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12D50E38" w14:textId="6BE88717" w:rsidR="00B7281A" w:rsidRDefault="00B7281A" w:rsidP="00A50AD9">
      <w:pPr>
        <w:pStyle w:val="16"/>
        <w:rPr>
          <w:szCs w:val="22"/>
          <w:lang w:val="el-GR"/>
        </w:rPr>
      </w:pPr>
      <w:r w:rsidRPr="00B7281A">
        <w:rPr>
          <w:szCs w:val="22"/>
          <w:lang w:val="el-GR"/>
        </w:rPr>
        <w:t>Γ.Ε.ΜΗ.: 127248401000</w:t>
      </w:r>
    </w:p>
    <w:p w14:paraId="0E32F9B1" w14:textId="434395C2" w:rsidR="00A50AD9" w:rsidRDefault="00A50AD9" w:rsidP="00A50AD9">
      <w:pPr>
        <w:pStyle w:val="16"/>
        <w:rPr>
          <w:szCs w:val="22"/>
          <w:lang w:val="el-GR"/>
        </w:rPr>
      </w:pPr>
      <w:r>
        <w:rPr>
          <w:szCs w:val="22"/>
          <w:lang w:val="el-GR"/>
        </w:rPr>
        <w:t>ΓΕΝΙΚΗ ΔΙΕΥΘΥΝΣΗ ΔΙΟΙΚΗΤΙΚΩΝ ΚΑΙ ΟΙΚΟΝΟΜΙΚΩΝ ΥΠΗΡΕΣΙΩΝ</w:t>
      </w:r>
    </w:p>
    <w:p w14:paraId="54A1B7EB" w14:textId="7A20C0C1" w:rsidR="00A50AD9" w:rsidRPr="00411C07" w:rsidRDefault="00A50AD9" w:rsidP="00A50AD9">
      <w:pPr>
        <w:pStyle w:val="16"/>
        <w:rPr>
          <w:szCs w:val="22"/>
          <w:lang w:val="el-GR"/>
        </w:rPr>
      </w:pPr>
      <w:r>
        <w:rPr>
          <w:szCs w:val="22"/>
          <w:lang w:val="el-GR"/>
        </w:rPr>
        <w:t>ΔΙΕΥΘΥΝΣΗ ΠΡΟΜΗΘΕΙΩΝ &amp; ΔΙΑΧΕΙΡΙΣΗΣ</w:t>
      </w:r>
      <w:r w:rsidR="00411C07" w:rsidRPr="00411C07">
        <w:rPr>
          <w:szCs w:val="22"/>
          <w:lang w:val="el-GR"/>
        </w:rPr>
        <w:tab/>
      </w:r>
      <w:r w:rsidR="00411C07" w:rsidRPr="00411C07">
        <w:rPr>
          <w:szCs w:val="22"/>
          <w:lang w:val="el-GR"/>
        </w:rPr>
        <w:tab/>
      </w:r>
      <w:r w:rsidR="00411C07" w:rsidRPr="00411C07">
        <w:rPr>
          <w:szCs w:val="22"/>
          <w:lang w:val="el-GR"/>
        </w:rPr>
        <w:tab/>
      </w:r>
      <w:r w:rsidR="00411C07" w:rsidRPr="00411C07">
        <w:rPr>
          <w:szCs w:val="22"/>
          <w:lang w:val="el-GR"/>
        </w:rPr>
        <w:tab/>
      </w:r>
    </w:p>
    <w:p w14:paraId="5B198A30" w14:textId="68B4BDBF" w:rsidR="00A50AD9" w:rsidRDefault="00A50AD9" w:rsidP="00A50AD9">
      <w:pPr>
        <w:pStyle w:val="16"/>
        <w:rPr>
          <w:szCs w:val="22"/>
          <w:lang w:val="el-GR"/>
        </w:rPr>
      </w:pPr>
      <w:r>
        <w:rPr>
          <w:szCs w:val="22"/>
          <w:lang w:val="el-GR"/>
        </w:rPr>
        <w:t>ΤΜΗΜΑ ΠΡΟΜΗΘΕΙ</w:t>
      </w:r>
      <w:r w:rsidR="00F42DD1">
        <w:rPr>
          <w:szCs w:val="22"/>
          <w:lang w:val="el-GR"/>
        </w:rPr>
        <w:t>ΩΝ</w:t>
      </w:r>
      <w:r>
        <w:rPr>
          <w:szCs w:val="22"/>
          <w:lang w:val="el-GR"/>
        </w:rPr>
        <w:t xml:space="preserve"> ΑΓΑΘΩΝ</w:t>
      </w:r>
      <w:r w:rsidR="00411C07">
        <w:rPr>
          <w:szCs w:val="22"/>
          <w:lang w:val="el-GR"/>
        </w:rPr>
        <w:t xml:space="preserve">                                                                              </w:t>
      </w:r>
      <w:r w:rsidR="00411C07" w:rsidRPr="00411C07">
        <w:rPr>
          <w:b/>
          <w:bCs/>
          <w:szCs w:val="22"/>
          <w:lang w:val="el-GR"/>
        </w:rPr>
        <w:t>ΑΝΑΡΤΗΤΕΑ ΣΤΗ ΔΙΑΥΓΕΙΑ</w:t>
      </w:r>
    </w:p>
    <w:p w14:paraId="7DD728C7" w14:textId="77777777" w:rsidR="00A50AD9" w:rsidRDefault="00A50AD9" w:rsidP="00A50AD9">
      <w:pPr>
        <w:pStyle w:val="16"/>
        <w:rPr>
          <w:b/>
          <w:szCs w:val="22"/>
          <w:lang w:val="el-GR"/>
        </w:rPr>
      </w:pPr>
      <w:r>
        <w:rPr>
          <w:szCs w:val="22"/>
          <w:lang w:val="el-GR"/>
        </w:rPr>
        <w:t xml:space="preserve">ΑΡΜΟΔΙΟΣ ΥΠΑΛΛΗΛΟΣ: </w:t>
      </w:r>
      <w:r w:rsidRPr="00D2034A">
        <w:rPr>
          <w:bCs/>
          <w:szCs w:val="22"/>
          <w:lang w:val="el-GR"/>
        </w:rPr>
        <w:t>ΑΛΕΞΑΝΔΡΟΣ ΕΥΘΥΜΙΑΔΗΣ</w:t>
      </w:r>
    </w:p>
    <w:p w14:paraId="42445639" w14:textId="3BC742E2" w:rsidR="00A50AD9" w:rsidRDefault="00A50AD9" w:rsidP="00A50AD9">
      <w:pPr>
        <w:pStyle w:val="16"/>
        <w:rPr>
          <w:szCs w:val="22"/>
          <w:lang w:val="el-GR"/>
        </w:rPr>
      </w:pPr>
      <w:r>
        <w:rPr>
          <w:szCs w:val="22"/>
          <w:lang w:val="el-GR"/>
        </w:rPr>
        <w:t>ΤΑΧ. Δ/ΝΣΗ</w:t>
      </w:r>
      <w:r>
        <w:rPr>
          <w:szCs w:val="22"/>
          <w:lang w:val="el-GR"/>
        </w:rPr>
        <w:tab/>
        <w:t xml:space="preserve">: Λ. ΜΕΣΟΓΕΙΩΝ 432 </w:t>
      </w:r>
      <w:r>
        <w:rPr>
          <w:b/>
          <w:bCs/>
          <w:szCs w:val="22"/>
          <w:lang w:val="el-GR"/>
        </w:rPr>
        <w:t xml:space="preserve">                                  </w:t>
      </w:r>
      <w:r>
        <w:rPr>
          <w:b/>
          <w:bCs/>
          <w:szCs w:val="22"/>
          <w:lang w:val="el-GR"/>
        </w:rPr>
        <w:tab/>
        <w:t xml:space="preserve">                               </w:t>
      </w:r>
      <w:r w:rsidR="00411C07">
        <w:rPr>
          <w:b/>
          <w:bCs/>
          <w:szCs w:val="22"/>
          <w:lang w:val="el-GR"/>
        </w:rPr>
        <w:t xml:space="preserve">    </w:t>
      </w:r>
      <w:r>
        <w:rPr>
          <w:b/>
          <w:bCs/>
          <w:szCs w:val="22"/>
          <w:lang w:val="el-GR"/>
        </w:rPr>
        <w:t>ΑΓ. ΠΑΡΑΣΚΕΥΗ,</w:t>
      </w:r>
    </w:p>
    <w:p w14:paraId="52ACB354" w14:textId="0BB5FA52" w:rsidR="00A50AD9" w:rsidRDefault="00A50AD9" w:rsidP="00A50AD9">
      <w:pPr>
        <w:pStyle w:val="16"/>
        <w:rPr>
          <w:b/>
          <w:szCs w:val="22"/>
          <w:lang w:val="el-GR"/>
        </w:rPr>
      </w:pPr>
      <w:r>
        <w:rPr>
          <w:szCs w:val="22"/>
          <w:lang w:val="el-GR"/>
        </w:rPr>
        <w:t>ΤΑΧ. ΚΩΔΙΚΑΣ</w:t>
      </w:r>
      <w:r>
        <w:rPr>
          <w:szCs w:val="22"/>
          <w:lang w:val="el-GR"/>
        </w:rPr>
        <w:tab/>
        <w:t xml:space="preserve">: 153 42  ΑΘΗΝΑ  </w:t>
      </w:r>
      <w:r>
        <w:rPr>
          <w:szCs w:val="22"/>
          <w:lang w:val="el-GR"/>
        </w:rPr>
        <w:tab/>
      </w:r>
      <w:r>
        <w:rPr>
          <w:szCs w:val="22"/>
          <w:lang w:val="el-GR"/>
        </w:rPr>
        <w:tab/>
      </w:r>
      <w:r>
        <w:rPr>
          <w:szCs w:val="22"/>
          <w:lang w:val="el-GR"/>
        </w:rPr>
        <w:tab/>
      </w:r>
      <w:r>
        <w:rPr>
          <w:szCs w:val="22"/>
          <w:lang w:val="el-GR"/>
        </w:rPr>
        <w:tab/>
        <w:t xml:space="preserve">            </w:t>
      </w:r>
      <w:r w:rsidR="00411C07">
        <w:rPr>
          <w:szCs w:val="22"/>
          <w:lang w:val="el-GR"/>
        </w:rPr>
        <w:t xml:space="preserve">        </w:t>
      </w:r>
      <w:r>
        <w:rPr>
          <w:b/>
          <w:bCs/>
          <w:szCs w:val="22"/>
          <w:lang w:val="el-GR"/>
        </w:rPr>
        <w:t xml:space="preserve">ΑΡ. ΠΡΩΤΟΚΟΛΛΟΥ.: </w:t>
      </w:r>
      <w:r>
        <w:rPr>
          <w:szCs w:val="22"/>
          <w:lang w:val="el-GR"/>
        </w:rPr>
        <w:t xml:space="preserve">               </w:t>
      </w:r>
    </w:p>
    <w:p w14:paraId="46688990" w14:textId="77777777" w:rsidR="00A50AD9" w:rsidRDefault="00A50AD9" w:rsidP="00A50AD9">
      <w:pPr>
        <w:pStyle w:val="16"/>
        <w:rPr>
          <w:szCs w:val="22"/>
          <w:lang w:val="el-GR"/>
        </w:rPr>
      </w:pPr>
      <w:r>
        <w:rPr>
          <w:szCs w:val="22"/>
          <w:lang w:val="el-GR"/>
        </w:rPr>
        <w:t>ΤΗΛΕΦΩΝΟ</w:t>
      </w:r>
      <w:r>
        <w:rPr>
          <w:szCs w:val="22"/>
          <w:lang w:val="el-GR"/>
        </w:rPr>
        <w:tab/>
        <w:t>: 210 607 5723</w:t>
      </w:r>
      <w:r>
        <w:rPr>
          <w:szCs w:val="22"/>
          <w:lang w:val="el-GR"/>
        </w:rPr>
        <w:tab/>
      </w:r>
      <w:r>
        <w:rPr>
          <w:szCs w:val="22"/>
          <w:lang w:val="el-GR"/>
        </w:rPr>
        <w:tab/>
      </w:r>
      <w:r>
        <w:rPr>
          <w:szCs w:val="22"/>
          <w:lang w:val="el-GR"/>
        </w:rPr>
        <w:tab/>
      </w:r>
      <w:r>
        <w:rPr>
          <w:szCs w:val="22"/>
          <w:lang w:val="el-GR"/>
        </w:rPr>
        <w:tab/>
        <w:t xml:space="preserve">                                            </w:t>
      </w:r>
    </w:p>
    <w:p w14:paraId="3372304E" w14:textId="77777777" w:rsidR="00A50AD9" w:rsidRDefault="00A50AD9" w:rsidP="00A50AD9">
      <w:pPr>
        <w:pStyle w:val="16"/>
        <w:rPr>
          <w:szCs w:val="22"/>
          <w:lang w:val="el-GR"/>
        </w:rPr>
      </w:pPr>
      <w:r>
        <w:rPr>
          <w:szCs w:val="22"/>
        </w:rPr>
        <w:t>EMAIL</w:t>
      </w:r>
      <w:r>
        <w:rPr>
          <w:szCs w:val="22"/>
          <w:lang w:val="el-GR"/>
        </w:rPr>
        <w:tab/>
      </w:r>
      <w:r>
        <w:rPr>
          <w:szCs w:val="22"/>
          <w:lang w:val="el-GR"/>
        </w:rPr>
        <w:tab/>
        <w:t xml:space="preserve">: </w:t>
      </w:r>
      <w:hyperlink r:id="rId8" w:history="1">
        <w:r>
          <w:rPr>
            <w:rStyle w:val="-"/>
            <w:szCs w:val="22"/>
          </w:rPr>
          <w:t>aefthymiadis</w:t>
        </w:r>
        <w:r>
          <w:rPr>
            <w:rStyle w:val="-"/>
            <w:szCs w:val="22"/>
            <w:lang w:val="el-GR"/>
          </w:rPr>
          <w:t>@</w:t>
        </w:r>
        <w:r>
          <w:rPr>
            <w:rStyle w:val="-"/>
            <w:szCs w:val="22"/>
          </w:rPr>
          <w:t>ert</w:t>
        </w:r>
        <w:r>
          <w:rPr>
            <w:rStyle w:val="-"/>
            <w:szCs w:val="22"/>
            <w:lang w:val="el-GR"/>
          </w:rPr>
          <w:t>.</w:t>
        </w:r>
        <w:r>
          <w:rPr>
            <w:rStyle w:val="-"/>
            <w:szCs w:val="22"/>
          </w:rPr>
          <w:t>gr</w:t>
        </w:r>
      </w:hyperlink>
      <w:r>
        <w:rPr>
          <w:szCs w:val="22"/>
          <w:lang w:val="el-GR"/>
        </w:rPr>
        <w:t xml:space="preserve"> </w:t>
      </w:r>
      <w:r>
        <w:rPr>
          <w:szCs w:val="22"/>
          <w:lang w:val="el-GR"/>
        </w:rPr>
        <w:tab/>
      </w:r>
      <w:r>
        <w:rPr>
          <w:szCs w:val="22"/>
          <w:lang w:val="el-GR"/>
        </w:rPr>
        <w:tab/>
      </w:r>
      <w:r>
        <w:rPr>
          <w:szCs w:val="22"/>
          <w:lang w:val="el-GR"/>
        </w:rPr>
        <w:tab/>
      </w:r>
      <w:r>
        <w:rPr>
          <w:szCs w:val="22"/>
          <w:lang w:val="el-GR"/>
        </w:rPr>
        <w:tab/>
      </w:r>
      <w:r>
        <w:rPr>
          <w:szCs w:val="22"/>
          <w:lang w:val="el-GR"/>
        </w:rPr>
        <w:tab/>
        <w:t xml:space="preserve">     </w:t>
      </w:r>
      <w:r>
        <w:rPr>
          <w:b/>
          <w:szCs w:val="22"/>
          <w:u w:val="single"/>
          <w:lang w:val="el-GR"/>
        </w:rPr>
        <w:t>ΚΑΤΑΧΩΡΙΣΤΕΟ ΣΤΟ ΚΗΜΔΗΣ</w:t>
      </w:r>
    </w:p>
    <w:p w14:paraId="3EB3F5C1" w14:textId="77777777" w:rsidR="00A50AD9" w:rsidRDefault="00A50AD9" w:rsidP="00A50AD9">
      <w:pPr>
        <w:pStyle w:val="16"/>
        <w:rPr>
          <w:szCs w:val="22"/>
          <w:lang w:val="el-GR"/>
        </w:rPr>
      </w:pPr>
      <w:r>
        <w:rPr>
          <w:szCs w:val="22"/>
          <w:lang w:val="el-GR"/>
        </w:rPr>
        <w:t xml:space="preserve">                                                                                                                   </w:t>
      </w:r>
      <w:r>
        <w:rPr>
          <w:szCs w:val="22"/>
          <w:lang w:val="el-GR"/>
        </w:rPr>
        <w:tab/>
        <w:t xml:space="preserve">                    </w:t>
      </w:r>
      <w:r>
        <w:rPr>
          <w:b/>
          <w:i/>
          <w:szCs w:val="22"/>
          <w:u w:val="single"/>
          <w:lang w:val="el-GR"/>
        </w:rPr>
        <w:t>ΨΗΦΙΑΚΑ ΥΠΟΓΕΓΡΑΜΜΕΝΟ</w:t>
      </w:r>
    </w:p>
    <w:p w14:paraId="18E7C9A7" w14:textId="77777777" w:rsidR="00A50AD9" w:rsidRDefault="00A50AD9" w:rsidP="00A50AD9">
      <w:pPr>
        <w:pStyle w:val="16"/>
        <w:rPr>
          <w:szCs w:val="22"/>
          <w:lang w:val="el-GR"/>
        </w:rPr>
      </w:pPr>
      <w:r>
        <w:rPr>
          <w:i/>
          <w:szCs w:val="22"/>
          <w:lang w:val="el-GR"/>
        </w:rPr>
        <w:t xml:space="preserve">                                                                                                                   </w:t>
      </w:r>
    </w:p>
    <w:p w14:paraId="0F2FCBA9" w14:textId="77777777" w:rsidR="00A50AD9" w:rsidRDefault="00A50AD9" w:rsidP="00A50AD9">
      <w:pPr>
        <w:rPr>
          <w:szCs w:val="22"/>
          <w:lang w:val="el-GR"/>
        </w:rPr>
      </w:pPr>
    </w:p>
    <w:p w14:paraId="37A4CA84" w14:textId="77777777" w:rsidR="00A50AD9" w:rsidRDefault="00A50AD9" w:rsidP="00A50AD9">
      <w:pPr>
        <w:pStyle w:val="Style1"/>
        <w:spacing w:before="120"/>
        <w:jc w:val="both"/>
        <w:outlineLvl w:val="9"/>
      </w:pPr>
    </w:p>
    <w:p w14:paraId="47FA05AA" w14:textId="77777777" w:rsidR="00A50AD9" w:rsidRDefault="00A50AD9" w:rsidP="00A50AD9">
      <w:pPr>
        <w:pStyle w:val="Style1"/>
      </w:pPr>
      <w:bookmarkStart w:id="0" w:name="_Toc159843170"/>
      <w:bookmarkStart w:id="1" w:name="_Toc165294970"/>
      <w:bookmarkStart w:id="2" w:name="_Toc175141944"/>
      <w:bookmarkStart w:id="3" w:name="_Hlk198542429"/>
      <w:bookmarkStart w:id="4" w:name="_Toc199763398"/>
      <w:bookmarkStart w:id="5" w:name="_Toc229037648"/>
      <w:r>
        <w:t>ΕΛΛΗΝΙΚΗ ΡΑΔΙΟΦΩΝΙΑ ΤΗΛΕΟΡΑΣΗ Α.Ε.</w:t>
      </w:r>
      <w:bookmarkEnd w:id="0"/>
      <w:bookmarkEnd w:id="1"/>
      <w:bookmarkEnd w:id="2"/>
      <w:bookmarkEnd w:id="3"/>
      <w:bookmarkEnd w:id="4"/>
      <w:bookmarkEnd w:id="5"/>
    </w:p>
    <w:p w14:paraId="51AD13A9" w14:textId="77777777" w:rsidR="008435F7" w:rsidRDefault="008435F7" w:rsidP="00A50AD9">
      <w:pPr>
        <w:pStyle w:val="Style1"/>
        <w:rPr>
          <w:sz w:val="22"/>
          <w:szCs w:val="22"/>
        </w:rPr>
      </w:pPr>
    </w:p>
    <w:p w14:paraId="7E43BD86" w14:textId="77777777" w:rsidR="00A50AD9" w:rsidRPr="000F2B25" w:rsidRDefault="00A50AD9" w:rsidP="00A50AD9">
      <w:pPr>
        <w:pStyle w:val="normalwithoutspacing"/>
        <w:jc w:val="center"/>
        <w:rPr>
          <w:b/>
          <w:sz w:val="36"/>
          <w:szCs w:val="36"/>
        </w:rPr>
      </w:pPr>
    </w:p>
    <w:p w14:paraId="07CABBA3" w14:textId="6F828EAB" w:rsidR="00A50AD9" w:rsidRDefault="00A50AD9" w:rsidP="00A50AD9">
      <w:pPr>
        <w:pStyle w:val="normalwithoutspacing"/>
        <w:spacing w:line="276" w:lineRule="auto"/>
        <w:jc w:val="center"/>
        <w:rPr>
          <w:b/>
          <w:sz w:val="28"/>
          <w:szCs w:val="28"/>
        </w:rPr>
      </w:pPr>
      <w:r>
        <w:rPr>
          <w:b/>
          <w:sz w:val="28"/>
          <w:szCs w:val="28"/>
        </w:rPr>
        <w:t xml:space="preserve">ΔΙΑΚΗΡΥΞΗ </w:t>
      </w:r>
      <w:r w:rsidRPr="0060030B">
        <w:rPr>
          <w:b/>
          <w:sz w:val="28"/>
          <w:szCs w:val="28"/>
        </w:rPr>
        <w:t>1</w:t>
      </w:r>
      <w:r w:rsidR="009D0F44">
        <w:rPr>
          <w:b/>
          <w:sz w:val="28"/>
          <w:szCs w:val="28"/>
        </w:rPr>
        <w:t>64</w:t>
      </w:r>
      <w:r w:rsidRPr="0060030B">
        <w:rPr>
          <w:b/>
          <w:sz w:val="28"/>
          <w:szCs w:val="28"/>
        </w:rPr>
        <w:t>/</w:t>
      </w:r>
      <w:r w:rsidR="00057F48" w:rsidRPr="0060030B">
        <w:rPr>
          <w:b/>
          <w:sz w:val="28"/>
          <w:szCs w:val="28"/>
        </w:rPr>
        <w:t>2026</w:t>
      </w:r>
    </w:p>
    <w:p w14:paraId="078D1CBB" w14:textId="77777777" w:rsidR="00A50AD9" w:rsidRDefault="00A50AD9" w:rsidP="00A50AD9">
      <w:pPr>
        <w:pStyle w:val="normalwithoutspacing"/>
        <w:spacing w:line="276" w:lineRule="auto"/>
        <w:rPr>
          <w:b/>
          <w:sz w:val="28"/>
          <w:szCs w:val="28"/>
        </w:rPr>
      </w:pPr>
    </w:p>
    <w:tbl>
      <w:tblPr>
        <w:tblStyle w:val="aff3"/>
        <w:tblW w:w="0" w:type="auto"/>
        <w:tblInd w:w="0" w:type="dxa"/>
        <w:tblLook w:val="04A0" w:firstRow="1" w:lastRow="0" w:firstColumn="1" w:lastColumn="0" w:noHBand="0" w:noVBand="1"/>
      </w:tblPr>
      <w:tblGrid>
        <w:gridCol w:w="9628"/>
      </w:tblGrid>
      <w:tr w:rsidR="00A50AD9" w:rsidRPr="00DA3C8D" w14:paraId="061684D3" w14:textId="77777777">
        <w:tc>
          <w:tcPr>
            <w:tcW w:w="9628" w:type="dxa"/>
            <w:tcBorders>
              <w:top w:val="single" w:sz="4" w:space="0" w:color="auto"/>
              <w:left w:val="single" w:sz="4" w:space="0" w:color="auto"/>
              <w:bottom w:val="single" w:sz="4" w:space="0" w:color="auto"/>
              <w:right w:val="single" w:sz="4" w:space="0" w:color="auto"/>
            </w:tcBorders>
            <w:hideMark/>
          </w:tcPr>
          <w:p w14:paraId="4B93F478" w14:textId="25F78428" w:rsidR="00A50AD9" w:rsidRPr="00E2281F" w:rsidRDefault="00A50AD9" w:rsidP="003B0DB0">
            <w:pPr>
              <w:pStyle w:val="normalwithoutspacing"/>
              <w:spacing w:line="276" w:lineRule="auto"/>
              <w:rPr>
                <w:sz w:val="28"/>
                <w:szCs w:val="28"/>
              </w:rPr>
            </w:pPr>
            <w:bookmarkStart w:id="6" w:name="_Hlk213930387"/>
            <w:r>
              <w:rPr>
                <w:b/>
                <w:sz w:val="28"/>
                <w:szCs w:val="28"/>
              </w:rPr>
              <w:t xml:space="preserve">ΗΛΕΚΤΡΟΝΙΚΟΣ ΑΝΟΙΚΤΟΣ ΔΗΜΟΣΙΟΣ ΔΙΑΓΩΝΙΣΜΟΣ ΓΙΑ ΤΗΝ </w:t>
            </w:r>
            <w:bookmarkStart w:id="7" w:name="_Hlk213421690"/>
            <w:r>
              <w:rPr>
                <w:b/>
                <w:sz w:val="28"/>
                <w:szCs w:val="28"/>
              </w:rPr>
              <w:t xml:space="preserve">ΠΡΟΜΗΘΕΙΑ </w:t>
            </w:r>
            <w:bookmarkEnd w:id="7"/>
            <w:r w:rsidR="009D0F44">
              <w:rPr>
                <w:b/>
                <w:sz w:val="28"/>
                <w:szCs w:val="28"/>
              </w:rPr>
              <w:t>ΕΝΟΣ ΕΝΙΑΙΟΥ ΣΥΣΤΗΜΑΤΟΣ ΠΑΡΑΚΟΛΟΥΘΗΣΗΣ ΡΑΔΙΟΦΩΝΙΚΩΝ ΠΡΟΓΡΑΜΜΑΤΩΝ ΚΑΙ ΔΡΟΜΟΛΟΓΗΣΗΣ ΣΤΟΥΝΤΙΟ ΡΟΗΣ</w:t>
            </w:r>
            <w:r w:rsidR="00E2281F" w:rsidRPr="00E2281F">
              <w:rPr>
                <w:b/>
                <w:sz w:val="28"/>
                <w:szCs w:val="28"/>
              </w:rPr>
              <w:t>.</w:t>
            </w:r>
          </w:p>
        </w:tc>
      </w:tr>
      <w:bookmarkEnd w:id="6"/>
    </w:tbl>
    <w:p w14:paraId="28F25557" w14:textId="77777777" w:rsidR="00A50AD9" w:rsidRDefault="00A50AD9" w:rsidP="00A50AD9">
      <w:pPr>
        <w:pStyle w:val="normalwithoutspacing"/>
        <w:spacing w:line="276" w:lineRule="auto"/>
        <w:rPr>
          <w:sz w:val="28"/>
          <w:szCs w:val="28"/>
        </w:rPr>
      </w:pPr>
    </w:p>
    <w:p w14:paraId="73C0B767" w14:textId="2395C81A" w:rsidR="00A50AD9" w:rsidRPr="00E2281F" w:rsidRDefault="00A50AD9" w:rsidP="00A50AD9">
      <w:pPr>
        <w:widowControl w:val="0"/>
        <w:suppressAutoHyphens w:val="0"/>
        <w:spacing w:before="120" w:after="0" w:line="276" w:lineRule="auto"/>
        <w:ind w:firstLine="720"/>
        <w:rPr>
          <w:b/>
          <w:sz w:val="24"/>
          <w:szCs w:val="22"/>
          <w:lang w:val="el-GR" w:eastAsia="en-US"/>
        </w:rPr>
      </w:pPr>
      <w:r>
        <w:rPr>
          <w:b/>
          <w:sz w:val="24"/>
          <w:szCs w:val="22"/>
          <w:lang w:val="el-GR" w:eastAsia="en-US"/>
        </w:rPr>
        <w:t>ΜΕ ΚΡΙΤΗΡΙΟ ΚΑΤΑΚΥΡΩΣΗΣ ΤΗΝ ΠΛΕΟΝ ΣΥΜΦΕΡΟΥΣΑ ΑΠΟ ΟΙΚΟΝΟΜΙΚΗ ΑΠΟΨΗ ΠΡΟΣΦΟΡΑ, ΒΑΣΕΙ ΜΟΝΟ ΤΙΜΗΣ ΓΙΑ ΤΟ ΣΥΝΟΛΟ ΤΗΣ ΠΡΟΜΗΘΕΙΑΣ</w:t>
      </w:r>
      <w:r w:rsidR="00E2281F" w:rsidRPr="00E2281F">
        <w:rPr>
          <w:b/>
          <w:sz w:val="24"/>
          <w:szCs w:val="22"/>
          <w:lang w:val="el-GR" w:eastAsia="en-US"/>
        </w:rPr>
        <w:t>.</w:t>
      </w:r>
    </w:p>
    <w:p w14:paraId="36A54A0D" w14:textId="77777777" w:rsidR="003B0DB0" w:rsidRDefault="003B0DB0" w:rsidP="00A50AD9">
      <w:pPr>
        <w:widowControl w:val="0"/>
        <w:suppressAutoHyphens w:val="0"/>
        <w:spacing w:before="120" w:after="0" w:line="276" w:lineRule="auto"/>
        <w:rPr>
          <w:b/>
          <w:sz w:val="24"/>
          <w:szCs w:val="22"/>
          <w:lang w:val="el-GR" w:eastAsia="en-US"/>
        </w:rPr>
      </w:pPr>
    </w:p>
    <w:p w14:paraId="439325C2" w14:textId="77777777" w:rsidR="003B0DB0" w:rsidRDefault="003B0DB0" w:rsidP="00A50AD9">
      <w:pPr>
        <w:widowControl w:val="0"/>
        <w:suppressAutoHyphens w:val="0"/>
        <w:spacing w:before="120" w:after="0" w:line="276" w:lineRule="auto"/>
        <w:rPr>
          <w:b/>
          <w:sz w:val="24"/>
          <w:szCs w:val="22"/>
          <w:lang w:val="el-GR" w:eastAsia="en-US"/>
        </w:rPr>
      </w:pPr>
    </w:p>
    <w:tbl>
      <w:tblPr>
        <w:tblStyle w:val="aff3"/>
        <w:tblW w:w="0" w:type="auto"/>
        <w:tblInd w:w="0" w:type="dxa"/>
        <w:tblLook w:val="04A0" w:firstRow="1" w:lastRow="0" w:firstColumn="1" w:lastColumn="0" w:noHBand="0" w:noVBand="1"/>
      </w:tblPr>
      <w:tblGrid>
        <w:gridCol w:w="9628"/>
      </w:tblGrid>
      <w:tr w:rsidR="00A50AD9" w14:paraId="25AC2B91" w14:textId="77777777">
        <w:tc>
          <w:tcPr>
            <w:tcW w:w="9628" w:type="dxa"/>
            <w:tcBorders>
              <w:top w:val="single" w:sz="4" w:space="0" w:color="auto"/>
              <w:left w:val="single" w:sz="4" w:space="0" w:color="auto"/>
              <w:bottom w:val="single" w:sz="4" w:space="0" w:color="auto"/>
              <w:right w:val="single" w:sz="4" w:space="0" w:color="auto"/>
            </w:tcBorders>
            <w:hideMark/>
          </w:tcPr>
          <w:p w14:paraId="6068FB68" w14:textId="6849E116" w:rsidR="00A50AD9" w:rsidRDefault="00A50AD9" w:rsidP="00580020">
            <w:pPr>
              <w:widowControl w:val="0"/>
              <w:suppressAutoHyphens w:val="0"/>
              <w:spacing w:before="120" w:after="0" w:line="276" w:lineRule="auto"/>
              <w:jc w:val="center"/>
              <w:rPr>
                <w:b/>
                <w:sz w:val="24"/>
                <w:szCs w:val="22"/>
                <w:lang w:val="el-GR" w:eastAsia="en-US"/>
              </w:rPr>
            </w:pPr>
            <w:r>
              <w:rPr>
                <w:b/>
                <w:sz w:val="24"/>
                <w:szCs w:val="22"/>
                <w:lang w:val="el-GR" w:eastAsia="en-US"/>
              </w:rPr>
              <w:t xml:space="preserve">Προϋπολογισθείσα δαπάνη </w:t>
            </w:r>
            <w:r w:rsidR="009D0F44">
              <w:rPr>
                <w:b/>
                <w:sz w:val="24"/>
                <w:szCs w:val="22"/>
                <w:lang w:val="el-GR" w:eastAsia="en-US"/>
              </w:rPr>
              <w:t>55</w:t>
            </w:r>
            <w:r>
              <w:rPr>
                <w:b/>
                <w:sz w:val="24"/>
                <w:szCs w:val="22"/>
                <w:lang w:val="el-GR" w:eastAsia="en-US"/>
              </w:rPr>
              <w:t>.</w:t>
            </w:r>
            <w:r w:rsidR="009D0F44">
              <w:rPr>
                <w:b/>
                <w:sz w:val="24"/>
                <w:szCs w:val="22"/>
                <w:lang w:val="el-GR" w:eastAsia="en-US"/>
              </w:rPr>
              <w:t>00</w:t>
            </w:r>
            <w:r>
              <w:rPr>
                <w:b/>
                <w:sz w:val="24"/>
                <w:szCs w:val="22"/>
                <w:lang w:val="el-GR" w:eastAsia="en-US"/>
              </w:rPr>
              <w:t>0,00€ πλέον ΦΠΑ, η οποία θα βαρύνει τον προϋπολογισμό τ</w:t>
            </w:r>
            <w:r w:rsidR="009D0F44">
              <w:rPr>
                <w:b/>
                <w:sz w:val="24"/>
                <w:szCs w:val="22"/>
                <w:lang w:val="el-GR" w:eastAsia="en-US"/>
              </w:rPr>
              <w:t>ου</w:t>
            </w:r>
            <w:r>
              <w:rPr>
                <w:b/>
                <w:sz w:val="24"/>
                <w:szCs w:val="22"/>
                <w:lang w:val="el-GR" w:eastAsia="en-US"/>
              </w:rPr>
              <w:t xml:space="preserve"> οικονομικ</w:t>
            </w:r>
            <w:r w:rsidR="009D0F44">
              <w:rPr>
                <w:b/>
                <w:sz w:val="24"/>
                <w:szCs w:val="22"/>
                <w:lang w:val="el-GR" w:eastAsia="en-US"/>
              </w:rPr>
              <w:t>ού</w:t>
            </w:r>
            <w:r>
              <w:rPr>
                <w:b/>
                <w:sz w:val="24"/>
                <w:szCs w:val="22"/>
                <w:lang w:val="el-GR" w:eastAsia="en-US"/>
              </w:rPr>
              <w:t xml:space="preserve"> έτ</w:t>
            </w:r>
            <w:r w:rsidR="009D0F44">
              <w:rPr>
                <w:b/>
                <w:sz w:val="24"/>
                <w:szCs w:val="22"/>
                <w:lang w:val="el-GR" w:eastAsia="en-US"/>
              </w:rPr>
              <w:t>ους</w:t>
            </w:r>
            <w:r>
              <w:rPr>
                <w:b/>
                <w:sz w:val="24"/>
                <w:szCs w:val="22"/>
                <w:lang w:val="el-GR" w:eastAsia="en-US"/>
              </w:rPr>
              <w:t xml:space="preserve"> 2026.</w:t>
            </w:r>
          </w:p>
          <w:p w14:paraId="36819E8C" w14:textId="34383F0C" w:rsidR="00A50AD9" w:rsidRPr="009D0F44" w:rsidRDefault="00A50AD9" w:rsidP="003800A1">
            <w:pPr>
              <w:pStyle w:val="normalwithoutspacing"/>
              <w:spacing w:line="276" w:lineRule="auto"/>
              <w:jc w:val="center"/>
              <w:rPr>
                <w:sz w:val="28"/>
                <w:szCs w:val="28"/>
              </w:rPr>
            </w:pPr>
            <w:r>
              <w:rPr>
                <w:sz w:val="24"/>
                <w:szCs w:val="22"/>
                <w:lang w:eastAsia="en-US"/>
              </w:rPr>
              <w:t>ΤΑΞΙΝΟΜΗΣΗ ΚΑΤΑ CPV:</w:t>
            </w:r>
            <w:r>
              <w:rPr>
                <w:b/>
                <w:sz w:val="24"/>
                <w:szCs w:val="22"/>
                <w:lang w:val="en-GB" w:eastAsia="en-US"/>
              </w:rPr>
              <w:t xml:space="preserve"> </w:t>
            </w:r>
            <w:r w:rsidR="009D0F44">
              <w:rPr>
                <w:b/>
                <w:sz w:val="24"/>
                <w:szCs w:val="22"/>
                <w:lang w:eastAsia="en-US"/>
              </w:rPr>
              <w:t>32000000-3</w:t>
            </w:r>
          </w:p>
        </w:tc>
      </w:tr>
    </w:tbl>
    <w:p w14:paraId="49250FB2" w14:textId="77777777" w:rsidR="003929DA" w:rsidRDefault="003929DA">
      <w:pPr>
        <w:pStyle w:val="Contents"/>
      </w:pPr>
      <w:bookmarkStart w:id="8" w:name="_Toc229037649"/>
      <w:r>
        <w:lastRenderedPageBreak/>
        <w:t>Περιεχόμενα</w:t>
      </w:r>
      <w:bookmarkEnd w:id="8"/>
    </w:p>
    <w:p w14:paraId="6297CAAA" w14:textId="2809E51E" w:rsidR="00A135B7" w:rsidRDefault="003929DA">
      <w:pPr>
        <w:pStyle w:val="18"/>
        <w:tabs>
          <w:tab w:val="right" w:leader="dot" w:pos="9628"/>
        </w:tabs>
        <w:rPr>
          <w:rFonts w:asciiTheme="minorHAnsi" w:eastAsiaTheme="minorEastAsia" w:hAnsiTheme="minorHAnsi" w:cstheme="minorBidi"/>
          <w:b w:val="0"/>
          <w:bCs w:val="0"/>
          <w:caps w:val="0"/>
          <w:noProof/>
          <w:kern w:val="2"/>
          <w:sz w:val="24"/>
          <w:szCs w:val="24"/>
          <w:lang w:val="el-GR" w:eastAsia="el-GR"/>
          <w14:ligatures w14:val="standardContextual"/>
        </w:rPr>
      </w:pPr>
      <w:r w:rsidRPr="00B03F31">
        <w:rPr>
          <w:rStyle w:val="-"/>
          <w:noProof/>
          <w:lang w:val="el-GR"/>
        </w:rPr>
        <w:fldChar w:fldCharType="begin"/>
      </w:r>
      <w:r w:rsidRPr="009723FE">
        <w:rPr>
          <w:rStyle w:val="-"/>
          <w:noProof/>
          <w:lang w:val="el-GR"/>
        </w:rPr>
        <w:instrText xml:space="preserve"> TOC \o "1-4" \h</w:instrText>
      </w:r>
      <w:r w:rsidRPr="00B03F31">
        <w:rPr>
          <w:rStyle w:val="-"/>
          <w:noProof/>
          <w:lang w:val="el-GR"/>
        </w:rPr>
        <w:fldChar w:fldCharType="separate"/>
      </w:r>
      <w:hyperlink w:anchor="_Toc229037648" w:history="1">
        <w:r w:rsidR="00A135B7" w:rsidRPr="0019239D">
          <w:rPr>
            <w:rStyle w:val="-"/>
            <w:noProof/>
          </w:rPr>
          <w:t>ΕΛΛΗΝΙΚΗ ΡΑΔΙΟΦΩΝΙΑ ΤΗΛΕΟΡΑΣΗ Α.Ε.</w:t>
        </w:r>
        <w:r w:rsidR="00A135B7">
          <w:rPr>
            <w:noProof/>
          </w:rPr>
          <w:tab/>
        </w:r>
        <w:r w:rsidR="00A135B7">
          <w:rPr>
            <w:noProof/>
          </w:rPr>
          <w:fldChar w:fldCharType="begin"/>
        </w:r>
        <w:r w:rsidR="00A135B7">
          <w:rPr>
            <w:noProof/>
          </w:rPr>
          <w:instrText xml:space="preserve"> PAGEREF _Toc229037648 \h </w:instrText>
        </w:r>
        <w:r w:rsidR="00A135B7">
          <w:rPr>
            <w:noProof/>
          </w:rPr>
        </w:r>
        <w:r w:rsidR="00A135B7">
          <w:rPr>
            <w:noProof/>
          </w:rPr>
          <w:fldChar w:fldCharType="separate"/>
        </w:r>
        <w:r w:rsidR="00A135B7">
          <w:rPr>
            <w:noProof/>
          </w:rPr>
          <w:t>0</w:t>
        </w:r>
        <w:r w:rsidR="00A135B7">
          <w:rPr>
            <w:noProof/>
          </w:rPr>
          <w:fldChar w:fldCharType="end"/>
        </w:r>
      </w:hyperlink>
    </w:p>
    <w:p w14:paraId="7446C268" w14:textId="17CCDDD7" w:rsidR="00A135B7" w:rsidRDefault="00A135B7">
      <w:pPr>
        <w:pStyle w:val="18"/>
        <w:tabs>
          <w:tab w:val="right" w:leader="dot" w:pos="9628"/>
        </w:tabs>
        <w:rPr>
          <w:rFonts w:asciiTheme="minorHAnsi" w:eastAsiaTheme="minorEastAsia" w:hAnsiTheme="minorHAnsi" w:cstheme="minorBidi"/>
          <w:b w:val="0"/>
          <w:bCs w:val="0"/>
          <w:caps w:val="0"/>
          <w:noProof/>
          <w:kern w:val="2"/>
          <w:sz w:val="24"/>
          <w:szCs w:val="24"/>
          <w:lang w:val="el-GR" w:eastAsia="el-GR"/>
          <w14:ligatures w14:val="standardContextual"/>
        </w:rPr>
      </w:pPr>
      <w:hyperlink w:anchor="_Toc229037649" w:history="1">
        <w:r w:rsidRPr="0019239D">
          <w:rPr>
            <w:rStyle w:val="-"/>
            <w:noProof/>
          </w:rPr>
          <w:t>Περιεχόμενα</w:t>
        </w:r>
        <w:r>
          <w:rPr>
            <w:noProof/>
          </w:rPr>
          <w:tab/>
        </w:r>
        <w:r>
          <w:rPr>
            <w:noProof/>
          </w:rPr>
          <w:fldChar w:fldCharType="begin"/>
        </w:r>
        <w:r>
          <w:rPr>
            <w:noProof/>
          </w:rPr>
          <w:instrText xml:space="preserve"> PAGEREF _Toc229037649 \h </w:instrText>
        </w:r>
        <w:r>
          <w:rPr>
            <w:noProof/>
          </w:rPr>
        </w:r>
        <w:r>
          <w:rPr>
            <w:noProof/>
          </w:rPr>
          <w:fldChar w:fldCharType="separate"/>
        </w:r>
        <w:r>
          <w:rPr>
            <w:noProof/>
          </w:rPr>
          <w:t>1</w:t>
        </w:r>
        <w:r>
          <w:rPr>
            <w:noProof/>
          </w:rPr>
          <w:fldChar w:fldCharType="end"/>
        </w:r>
      </w:hyperlink>
    </w:p>
    <w:p w14:paraId="599D0A23" w14:textId="7ACE61F7" w:rsidR="00A135B7" w:rsidRDefault="00A135B7">
      <w:pPr>
        <w:pStyle w:val="18"/>
        <w:tabs>
          <w:tab w:val="left" w:pos="440"/>
          <w:tab w:val="right" w:leader="dot" w:pos="9628"/>
        </w:tabs>
        <w:rPr>
          <w:rFonts w:asciiTheme="minorHAnsi" w:eastAsiaTheme="minorEastAsia" w:hAnsiTheme="minorHAnsi" w:cstheme="minorBidi"/>
          <w:b w:val="0"/>
          <w:bCs w:val="0"/>
          <w:caps w:val="0"/>
          <w:noProof/>
          <w:kern w:val="2"/>
          <w:sz w:val="24"/>
          <w:szCs w:val="24"/>
          <w:lang w:val="el-GR" w:eastAsia="el-GR"/>
          <w14:ligatures w14:val="standardContextual"/>
        </w:rPr>
      </w:pPr>
      <w:hyperlink w:anchor="_Toc229037650" w:history="1">
        <w:r w:rsidRPr="0019239D">
          <w:rPr>
            <w:rStyle w:val="-"/>
            <w:noProof/>
            <w:lang w:val="el-GR"/>
          </w:rPr>
          <w:t>1.</w:t>
        </w:r>
        <w:r>
          <w:rPr>
            <w:rFonts w:asciiTheme="minorHAnsi" w:eastAsiaTheme="minorEastAsia" w:hAnsiTheme="minorHAnsi" w:cstheme="minorBidi"/>
            <w:b w:val="0"/>
            <w:bCs w:val="0"/>
            <w:caps w:val="0"/>
            <w:noProof/>
            <w:kern w:val="2"/>
            <w:sz w:val="24"/>
            <w:szCs w:val="24"/>
            <w:lang w:val="el-GR" w:eastAsia="el-GR"/>
            <w14:ligatures w14:val="standardContextual"/>
          </w:rPr>
          <w:tab/>
        </w:r>
        <w:r w:rsidRPr="0019239D">
          <w:rPr>
            <w:rStyle w:val="-"/>
            <w:noProof/>
            <w:lang w:val="el-GR"/>
          </w:rPr>
          <w:t>ΑΝΑΘΕΤΟΥΣΑ ΑΡΧΗ ΚΑΙ ΑΝΤΙΚΕΙΜΕΝΟ ΣΥΜΒΑΣΗΣ</w:t>
        </w:r>
        <w:r>
          <w:rPr>
            <w:noProof/>
          </w:rPr>
          <w:tab/>
        </w:r>
        <w:r>
          <w:rPr>
            <w:noProof/>
          </w:rPr>
          <w:fldChar w:fldCharType="begin"/>
        </w:r>
        <w:r>
          <w:rPr>
            <w:noProof/>
          </w:rPr>
          <w:instrText xml:space="preserve"> PAGEREF _Toc229037650 \h </w:instrText>
        </w:r>
        <w:r>
          <w:rPr>
            <w:noProof/>
          </w:rPr>
        </w:r>
        <w:r>
          <w:rPr>
            <w:noProof/>
          </w:rPr>
          <w:fldChar w:fldCharType="separate"/>
        </w:r>
        <w:r>
          <w:rPr>
            <w:noProof/>
          </w:rPr>
          <w:t>3</w:t>
        </w:r>
        <w:r>
          <w:rPr>
            <w:noProof/>
          </w:rPr>
          <w:fldChar w:fldCharType="end"/>
        </w:r>
      </w:hyperlink>
    </w:p>
    <w:p w14:paraId="789AD261" w14:textId="10E5290A" w:rsidR="00A135B7" w:rsidRDefault="00A135B7">
      <w:pPr>
        <w:pStyle w:val="2a"/>
        <w:tabs>
          <w:tab w:val="left" w:pos="880"/>
          <w:tab w:val="right" w:leader="dot" w:pos="9628"/>
        </w:tabs>
        <w:rPr>
          <w:rFonts w:asciiTheme="minorHAnsi" w:eastAsiaTheme="minorEastAsia" w:hAnsiTheme="minorHAnsi" w:cstheme="minorBidi"/>
          <w:smallCaps w:val="0"/>
          <w:noProof/>
          <w:kern w:val="2"/>
          <w:sz w:val="24"/>
          <w:szCs w:val="24"/>
          <w:lang w:val="el-GR" w:eastAsia="el-GR"/>
          <w14:ligatures w14:val="standardContextual"/>
        </w:rPr>
      </w:pPr>
      <w:hyperlink w:anchor="_Toc229037651" w:history="1">
        <w:r w:rsidRPr="0019239D">
          <w:rPr>
            <w:rStyle w:val="-"/>
            <w:noProof/>
            <w:lang w:val="el-GR"/>
          </w:rPr>
          <w:t>1.1</w:t>
        </w:r>
        <w:r>
          <w:rPr>
            <w:rFonts w:asciiTheme="minorHAnsi" w:eastAsiaTheme="minorEastAsia" w:hAnsiTheme="minorHAnsi" w:cstheme="minorBidi"/>
            <w:smallCaps w:val="0"/>
            <w:noProof/>
            <w:kern w:val="2"/>
            <w:sz w:val="24"/>
            <w:szCs w:val="24"/>
            <w:lang w:val="el-GR" w:eastAsia="el-GR"/>
            <w14:ligatures w14:val="standardContextual"/>
          </w:rPr>
          <w:tab/>
        </w:r>
        <w:r w:rsidRPr="0019239D">
          <w:rPr>
            <w:rStyle w:val="-"/>
            <w:noProof/>
            <w:lang w:val="el-GR"/>
          </w:rPr>
          <w:t>Στοιχεία Αναθέτουσας Αρχής</w:t>
        </w:r>
        <w:r>
          <w:rPr>
            <w:noProof/>
          </w:rPr>
          <w:tab/>
        </w:r>
        <w:r>
          <w:rPr>
            <w:noProof/>
          </w:rPr>
          <w:fldChar w:fldCharType="begin"/>
        </w:r>
        <w:r>
          <w:rPr>
            <w:noProof/>
          </w:rPr>
          <w:instrText xml:space="preserve"> PAGEREF _Toc229037651 \h </w:instrText>
        </w:r>
        <w:r>
          <w:rPr>
            <w:noProof/>
          </w:rPr>
        </w:r>
        <w:r>
          <w:rPr>
            <w:noProof/>
          </w:rPr>
          <w:fldChar w:fldCharType="separate"/>
        </w:r>
        <w:r>
          <w:rPr>
            <w:noProof/>
          </w:rPr>
          <w:t>3</w:t>
        </w:r>
        <w:r>
          <w:rPr>
            <w:noProof/>
          </w:rPr>
          <w:fldChar w:fldCharType="end"/>
        </w:r>
      </w:hyperlink>
    </w:p>
    <w:p w14:paraId="6685C221" w14:textId="1819F806" w:rsidR="00A135B7" w:rsidRDefault="00A135B7">
      <w:pPr>
        <w:pStyle w:val="2a"/>
        <w:tabs>
          <w:tab w:val="left" w:pos="880"/>
          <w:tab w:val="right" w:leader="dot" w:pos="9628"/>
        </w:tabs>
        <w:rPr>
          <w:rFonts w:asciiTheme="minorHAnsi" w:eastAsiaTheme="minorEastAsia" w:hAnsiTheme="minorHAnsi" w:cstheme="minorBidi"/>
          <w:smallCaps w:val="0"/>
          <w:noProof/>
          <w:kern w:val="2"/>
          <w:sz w:val="24"/>
          <w:szCs w:val="24"/>
          <w:lang w:val="el-GR" w:eastAsia="el-GR"/>
          <w14:ligatures w14:val="standardContextual"/>
        </w:rPr>
      </w:pPr>
      <w:hyperlink w:anchor="_Toc229037652" w:history="1">
        <w:r w:rsidRPr="0019239D">
          <w:rPr>
            <w:rStyle w:val="-"/>
            <w:noProof/>
            <w:lang w:val="el-GR"/>
          </w:rPr>
          <w:t>1.2</w:t>
        </w:r>
        <w:r>
          <w:rPr>
            <w:rFonts w:asciiTheme="minorHAnsi" w:eastAsiaTheme="minorEastAsia" w:hAnsiTheme="minorHAnsi" w:cstheme="minorBidi"/>
            <w:smallCaps w:val="0"/>
            <w:noProof/>
            <w:kern w:val="2"/>
            <w:sz w:val="24"/>
            <w:szCs w:val="24"/>
            <w:lang w:val="el-GR" w:eastAsia="el-GR"/>
            <w14:ligatures w14:val="standardContextual"/>
          </w:rPr>
          <w:tab/>
        </w:r>
        <w:r w:rsidRPr="0019239D">
          <w:rPr>
            <w:rStyle w:val="-"/>
            <w:noProof/>
            <w:lang w:val="el-GR"/>
          </w:rPr>
          <w:t>Στοιχεία Διαδικασίας-Χρηματοδότηση</w:t>
        </w:r>
        <w:r>
          <w:rPr>
            <w:noProof/>
          </w:rPr>
          <w:tab/>
        </w:r>
        <w:r>
          <w:rPr>
            <w:noProof/>
          </w:rPr>
          <w:fldChar w:fldCharType="begin"/>
        </w:r>
        <w:r>
          <w:rPr>
            <w:noProof/>
          </w:rPr>
          <w:instrText xml:space="preserve"> PAGEREF _Toc229037652 \h </w:instrText>
        </w:r>
        <w:r>
          <w:rPr>
            <w:noProof/>
          </w:rPr>
        </w:r>
        <w:r>
          <w:rPr>
            <w:noProof/>
          </w:rPr>
          <w:fldChar w:fldCharType="separate"/>
        </w:r>
        <w:r>
          <w:rPr>
            <w:noProof/>
          </w:rPr>
          <w:t>4</w:t>
        </w:r>
        <w:r>
          <w:rPr>
            <w:noProof/>
          </w:rPr>
          <w:fldChar w:fldCharType="end"/>
        </w:r>
      </w:hyperlink>
    </w:p>
    <w:p w14:paraId="34756599" w14:textId="159E5C51" w:rsidR="00A135B7" w:rsidRDefault="00A135B7">
      <w:pPr>
        <w:pStyle w:val="2a"/>
        <w:tabs>
          <w:tab w:val="left" w:pos="880"/>
          <w:tab w:val="right" w:leader="dot" w:pos="9628"/>
        </w:tabs>
        <w:rPr>
          <w:rFonts w:asciiTheme="minorHAnsi" w:eastAsiaTheme="minorEastAsia" w:hAnsiTheme="minorHAnsi" w:cstheme="minorBidi"/>
          <w:smallCaps w:val="0"/>
          <w:noProof/>
          <w:kern w:val="2"/>
          <w:sz w:val="24"/>
          <w:szCs w:val="24"/>
          <w:lang w:val="el-GR" w:eastAsia="el-GR"/>
          <w14:ligatures w14:val="standardContextual"/>
        </w:rPr>
      </w:pPr>
      <w:hyperlink w:anchor="_Toc229037653" w:history="1">
        <w:r w:rsidRPr="0019239D">
          <w:rPr>
            <w:rStyle w:val="-"/>
            <w:noProof/>
            <w:lang w:val="el-GR"/>
          </w:rPr>
          <w:t>1.3</w:t>
        </w:r>
        <w:r>
          <w:rPr>
            <w:rFonts w:asciiTheme="minorHAnsi" w:eastAsiaTheme="minorEastAsia" w:hAnsiTheme="minorHAnsi" w:cstheme="minorBidi"/>
            <w:smallCaps w:val="0"/>
            <w:noProof/>
            <w:kern w:val="2"/>
            <w:sz w:val="24"/>
            <w:szCs w:val="24"/>
            <w:lang w:val="el-GR" w:eastAsia="el-GR"/>
            <w14:ligatures w14:val="standardContextual"/>
          </w:rPr>
          <w:tab/>
        </w:r>
        <w:r w:rsidRPr="0019239D">
          <w:rPr>
            <w:rStyle w:val="-"/>
            <w:noProof/>
            <w:lang w:val="el-GR"/>
          </w:rPr>
          <w:t>Συνοπτική Περιγραφή Φυσικού Αντικειμένου της Σύμβασης</w:t>
        </w:r>
        <w:r>
          <w:rPr>
            <w:noProof/>
          </w:rPr>
          <w:tab/>
        </w:r>
        <w:r>
          <w:rPr>
            <w:noProof/>
          </w:rPr>
          <w:fldChar w:fldCharType="begin"/>
        </w:r>
        <w:r>
          <w:rPr>
            <w:noProof/>
          </w:rPr>
          <w:instrText xml:space="preserve"> PAGEREF _Toc229037653 \h </w:instrText>
        </w:r>
        <w:r>
          <w:rPr>
            <w:noProof/>
          </w:rPr>
        </w:r>
        <w:r>
          <w:rPr>
            <w:noProof/>
          </w:rPr>
          <w:fldChar w:fldCharType="separate"/>
        </w:r>
        <w:r>
          <w:rPr>
            <w:noProof/>
          </w:rPr>
          <w:t>4</w:t>
        </w:r>
        <w:r>
          <w:rPr>
            <w:noProof/>
          </w:rPr>
          <w:fldChar w:fldCharType="end"/>
        </w:r>
      </w:hyperlink>
    </w:p>
    <w:p w14:paraId="16C770DB" w14:textId="2B693C03" w:rsidR="00A135B7" w:rsidRDefault="00A135B7">
      <w:pPr>
        <w:pStyle w:val="2a"/>
        <w:tabs>
          <w:tab w:val="left" w:pos="880"/>
          <w:tab w:val="right" w:leader="dot" w:pos="9628"/>
        </w:tabs>
        <w:rPr>
          <w:rFonts w:asciiTheme="minorHAnsi" w:eastAsiaTheme="minorEastAsia" w:hAnsiTheme="minorHAnsi" w:cstheme="minorBidi"/>
          <w:smallCaps w:val="0"/>
          <w:noProof/>
          <w:kern w:val="2"/>
          <w:sz w:val="24"/>
          <w:szCs w:val="24"/>
          <w:lang w:val="el-GR" w:eastAsia="el-GR"/>
          <w14:ligatures w14:val="standardContextual"/>
        </w:rPr>
      </w:pPr>
      <w:hyperlink w:anchor="_Toc229037654" w:history="1">
        <w:r w:rsidRPr="0019239D">
          <w:rPr>
            <w:rStyle w:val="-"/>
            <w:noProof/>
            <w:lang w:val="el-GR"/>
          </w:rPr>
          <w:t>1.4</w:t>
        </w:r>
        <w:r>
          <w:rPr>
            <w:rFonts w:asciiTheme="minorHAnsi" w:eastAsiaTheme="minorEastAsia" w:hAnsiTheme="minorHAnsi" w:cstheme="minorBidi"/>
            <w:smallCaps w:val="0"/>
            <w:noProof/>
            <w:kern w:val="2"/>
            <w:sz w:val="24"/>
            <w:szCs w:val="24"/>
            <w:lang w:val="el-GR" w:eastAsia="el-GR"/>
            <w14:ligatures w14:val="standardContextual"/>
          </w:rPr>
          <w:tab/>
        </w:r>
        <w:r w:rsidRPr="0019239D">
          <w:rPr>
            <w:rStyle w:val="-"/>
            <w:noProof/>
            <w:lang w:val="el-GR"/>
          </w:rPr>
          <w:t>Θεσμικό πλαίσιο</w:t>
        </w:r>
        <w:r>
          <w:rPr>
            <w:noProof/>
          </w:rPr>
          <w:tab/>
        </w:r>
        <w:r>
          <w:rPr>
            <w:noProof/>
          </w:rPr>
          <w:fldChar w:fldCharType="begin"/>
        </w:r>
        <w:r>
          <w:rPr>
            <w:noProof/>
          </w:rPr>
          <w:instrText xml:space="preserve"> PAGEREF _Toc229037654 \h </w:instrText>
        </w:r>
        <w:r>
          <w:rPr>
            <w:noProof/>
          </w:rPr>
        </w:r>
        <w:r>
          <w:rPr>
            <w:noProof/>
          </w:rPr>
          <w:fldChar w:fldCharType="separate"/>
        </w:r>
        <w:r>
          <w:rPr>
            <w:noProof/>
          </w:rPr>
          <w:t>5</w:t>
        </w:r>
        <w:r>
          <w:rPr>
            <w:noProof/>
          </w:rPr>
          <w:fldChar w:fldCharType="end"/>
        </w:r>
      </w:hyperlink>
    </w:p>
    <w:p w14:paraId="7C4145F7" w14:textId="718FC745" w:rsidR="00A135B7" w:rsidRDefault="00A135B7">
      <w:pPr>
        <w:pStyle w:val="2a"/>
        <w:tabs>
          <w:tab w:val="left" w:pos="880"/>
          <w:tab w:val="right" w:leader="dot" w:pos="9628"/>
        </w:tabs>
        <w:rPr>
          <w:rFonts w:asciiTheme="minorHAnsi" w:eastAsiaTheme="minorEastAsia" w:hAnsiTheme="minorHAnsi" w:cstheme="minorBidi"/>
          <w:smallCaps w:val="0"/>
          <w:noProof/>
          <w:kern w:val="2"/>
          <w:sz w:val="24"/>
          <w:szCs w:val="24"/>
          <w:lang w:val="el-GR" w:eastAsia="el-GR"/>
          <w14:ligatures w14:val="standardContextual"/>
        </w:rPr>
      </w:pPr>
      <w:hyperlink w:anchor="_Toc229037655" w:history="1">
        <w:r w:rsidRPr="0019239D">
          <w:rPr>
            <w:rStyle w:val="-"/>
            <w:noProof/>
            <w:lang w:val="el-GR"/>
          </w:rPr>
          <w:t>1.5</w:t>
        </w:r>
        <w:r>
          <w:rPr>
            <w:rFonts w:asciiTheme="minorHAnsi" w:eastAsiaTheme="minorEastAsia" w:hAnsiTheme="minorHAnsi" w:cstheme="minorBidi"/>
            <w:smallCaps w:val="0"/>
            <w:noProof/>
            <w:kern w:val="2"/>
            <w:sz w:val="24"/>
            <w:szCs w:val="24"/>
            <w:lang w:val="el-GR" w:eastAsia="el-GR"/>
            <w14:ligatures w14:val="standardContextual"/>
          </w:rPr>
          <w:tab/>
        </w:r>
        <w:r w:rsidRPr="0019239D">
          <w:rPr>
            <w:rStyle w:val="-"/>
            <w:noProof/>
            <w:lang w:val="el-GR"/>
          </w:rPr>
          <w:t>Προθεσμία παραλαβής προσφορών</w:t>
        </w:r>
        <w:r>
          <w:rPr>
            <w:noProof/>
          </w:rPr>
          <w:tab/>
        </w:r>
        <w:r>
          <w:rPr>
            <w:noProof/>
          </w:rPr>
          <w:fldChar w:fldCharType="begin"/>
        </w:r>
        <w:r>
          <w:rPr>
            <w:noProof/>
          </w:rPr>
          <w:instrText xml:space="preserve"> PAGEREF _Toc229037655 \h </w:instrText>
        </w:r>
        <w:r>
          <w:rPr>
            <w:noProof/>
          </w:rPr>
        </w:r>
        <w:r>
          <w:rPr>
            <w:noProof/>
          </w:rPr>
          <w:fldChar w:fldCharType="separate"/>
        </w:r>
        <w:r>
          <w:rPr>
            <w:noProof/>
          </w:rPr>
          <w:t>7</w:t>
        </w:r>
        <w:r>
          <w:rPr>
            <w:noProof/>
          </w:rPr>
          <w:fldChar w:fldCharType="end"/>
        </w:r>
      </w:hyperlink>
    </w:p>
    <w:p w14:paraId="6F260EB6" w14:textId="31A90A0E" w:rsidR="00A135B7" w:rsidRDefault="00A135B7">
      <w:pPr>
        <w:pStyle w:val="2a"/>
        <w:tabs>
          <w:tab w:val="left" w:pos="880"/>
          <w:tab w:val="right" w:leader="dot" w:pos="9628"/>
        </w:tabs>
        <w:rPr>
          <w:rFonts w:asciiTheme="minorHAnsi" w:eastAsiaTheme="minorEastAsia" w:hAnsiTheme="minorHAnsi" w:cstheme="minorBidi"/>
          <w:smallCaps w:val="0"/>
          <w:noProof/>
          <w:kern w:val="2"/>
          <w:sz w:val="24"/>
          <w:szCs w:val="24"/>
          <w:lang w:val="el-GR" w:eastAsia="el-GR"/>
          <w14:ligatures w14:val="standardContextual"/>
        </w:rPr>
      </w:pPr>
      <w:hyperlink w:anchor="_Toc229037656" w:history="1">
        <w:r w:rsidRPr="0019239D">
          <w:rPr>
            <w:rStyle w:val="-"/>
            <w:noProof/>
            <w:lang w:val="el-GR"/>
          </w:rPr>
          <w:t>1.6</w:t>
        </w:r>
        <w:r>
          <w:rPr>
            <w:rFonts w:asciiTheme="minorHAnsi" w:eastAsiaTheme="minorEastAsia" w:hAnsiTheme="minorHAnsi" w:cstheme="minorBidi"/>
            <w:smallCaps w:val="0"/>
            <w:noProof/>
            <w:kern w:val="2"/>
            <w:sz w:val="24"/>
            <w:szCs w:val="24"/>
            <w:lang w:val="el-GR" w:eastAsia="el-GR"/>
            <w14:ligatures w14:val="standardContextual"/>
          </w:rPr>
          <w:tab/>
        </w:r>
        <w:r w:rsidRPr="0019239D">
          <w:rPr>
            <w:rStyle w:val="-"/>
            <w:noProof/>
            <w:lang w:val="el-GR"/>
          </w:rPr>
          <w:t>Δημοσιότητα</w:t>
        </w:r>
        <w:r>
          <w:rPr>
            <w:noProof/>
          </w:rPr>
          <w:tab/>
        </w:r>
        <w:r>
          <w:rPr>
            <w:noProof/>
          </w:rPr>
          <w:fldChar w:fldCharType="begin"/>
        </w:r>
        <w:r>
          <w:rPr>
            <w:noProof/>
          </w:rPr>
          <w:instrText xml:space="preserve"> PAGEREF _Toc229037656 \h </w:instrText>
        </w:r>
        <w:r>
          <w:rPr>
            <w:noProof/>
          </w:rPr>
        </w:r>
        <w:r>
          <w:rPr>
            <w:noProof/>
          </w:rPr>
          <w:fldChar w:fldCharType="separate"/>
        </w:r>
        <w:r>
          <w:rPr>
            <w:noProof/>
          </w:rPr>
          <w:t>7</w:t>
        </w:r>
        <w:r>
          <w:rPr>
            <w:noProof/>
          </w:rPr>
          <w:fldChar w:fldCharType="end"/>
        </w:r>
      </w:hyperlink>
    </w:p>
    <w:p w14:paraId="220F513B" w14:textId="68B62D7B" w:rsidR="00A135B7" w:rsidRDefault="00A135B7">
      <w:pPr>
        <w:pStyle w:val="2a"/>
        <w:tabs>
          <w:tab w:val="left" w:pos="880"/>
          <w:tab w:val="right" w:leader="dot" w:pos="9628"/>
        </w:tabs>
        <w:rPr>
          <w:rFonts w:asciiTheme="minorHAnsi" w:eastAsiaTheme="minorEastAsia" w:hAnsiTheme="minorHAnsi" w:cstheme="minorBidi"/>
          <w:smallCaps w:val="0"/>
          <w:noProof/>
          <w:kern w:val="2"/>
          <w:sz w:val="24"/>
          <w:szCs w:val="24"/>
          <w:lang w:val="el-GR" w:eastAsia="el-GR"/>
          <w14:ligatures w14:val="standardContextual"/>
        </w:rPr>
      </w:pPr>
      <w:hyperlink w:anchor="_Toc229037657" w:history="1">
        <w:r w:rsidRPr="0019239D">
          <w:rPr>
            <w:rStyle w:val="-"/>
            <w:noProof/>
            <w:lang w:val="el-GR"/>
          </w:rPr>
          <w:t>1.7</w:t>
        </w:r>
        <w:r>
          <w:rPr>
            <w:rFonts w:asciiTheme="minorHAnsi" w:eastAsiaTheme="minorEastAsia" w:hAnsiTheme="minorHAnsi" w:cstheme="minorBidi"/>
            <w:smallCaps w:val="0"/>
            <w:noProof/>
            <w:kern w:val="2"/>
            <w:sz w:val="24"/>
            <w:szCs w:val="24"/>
            <w:lang w:val="el-GR" w:eastAsia="el-GR"/>
            <w14:ligatures w14:val="standardContextual"/>
          </w:rPr>
          <w:tab/>
        </w:r>
        <w:r w:rsidRPr="0019239D">
          <w:rPr>
            <w:rStyle w:val="-"/>
            <w:noProof/>
            <w:lang w:val="el-GR"/>
          </w:rPr>
          <w:t>Αρχές εφαρμοζόμενες στη διαδικασία σύναψης</w:t>
        </w:r>
        <w:r>
          <w:rPr>
            <w:noProof/>
          </w:rPr>
          <w:tab/>
        </w:r>
        <w:r>
          <w:rPr>
            <w:noProof/>
          </w:rPr>
          <w:fldChar w:fldCharType="begin"/>
        </w:r>
        <w:r>
          <w:rPr>
            <w:noProof/>
          </w:rPr>
          <w:instrText xml:space="preserve"> PAGEREF _Toc229037657 \h </w:instrText>
        </w:r>
        <w:r>
          <w:rPr>
            <w:noProof/>
          </w:rPr>
        </w:r>
        <w:r>
          <w:rPr>
            <w:noProof/>
          </w:rPr>
          <w:fldChar w:fldCharType="separate"/>
        </w:r>
        <w:r>
          <w:rPr>
            <w:noProof/>
          </w:rPr>
          <w:t>8</w:t>
        </w:r>
        <w:r>
          <w:rPr>
            <w:noProof/>
          </w:rPr>
          <w:fldChar w:fldCharType="end"/>
        </w:r>
      </w:hyperlink>
    </w:p>
    <w:p w14:paraId="40AC1AAD" w14:textId="67F10F7D" w:rsidR="00A135B7" w:rsidRDefault="00A135B7">
      <w:pPr>
        <w:pStyle w:val="18"/>
        <w:tabs>
          <w:tab w:val="left" w:pos="440"/>
          <w:tab w:val="right" w:leader="dot" w:pos="9628"/>
        </w:tabs>
        <w:rPr>
          <w:rFonts w:asciiTheme="minorHAnsi" w:eastAsiaTheme="minorEastAsia" w:hAnsiTheme="minorHAnsi" w:cstheme="minorBidi"/>
          <w:b w:val="0"/>
          <w:bCs w:val="0"/>
          <w:caps w:val="0"/>
          <w:noProof/>
          <w:kern w:val="2"/>
          <w:sz w:val="24"/>
          <w:szCs w:val="24"/>
          <w:lang w:val="el-GR" w:eastAsia="el-GR"/>
          <w14:ligatures w14:val="standardContextual"/>
        </w:rPr>
      </w:pPr>
      <w:hyperlink w:anchor="_Toc229037658" w:history="1">
        <w:r w:rsidRPr="0019239D">
          <w:rPr>
            <w:rStyle w:val="-"/>
            <w:noProof/>
            <w:lang w:val="el-GR"/>
          </w:rPr>
          <w:t>2.</w:t>
        </w:r>
        <w:r>
          <w:rPr>
            <w:rFonts w:asciiTheme="minorHAnsi" w:eastAsiaTheme="minorEastAsia" w:hAnsiTheme="minorHAnsi" w:cstheme="minorBidi"/>
            <w:b w:val="0"/>
            <w:bCs w:val="0"/>
            <w:caps w:val="0"/>
            <w:noProof/>
            <w:kern w:val="2"/>
            <w:sz w:val="24"/>
            <w:szCs w:val="24"/>
            <w:lang w:val="el-GR" w:eastAsia="el-GR"/>
            <w14:ligatures w14:val="standardContextual"/>
          </w:rPr>
          <w:tab/>
        </w:r>
        <w:r w:rsidRPr="0019239D">
          <w:rPr>
            <w:rStyle w:val="-"/>
            <w:noProof/>
            <w:lang w:val="el-GR"/>
          </w:rPr>
          <w:t>ΓΕΝΙΚΟΙ ΚΑΙ ΕΙΔΙΚΟΙ ΟΡΟΙ ΣΥΜΜΕΤΟΧΗΣ</w:t>
        </w:r>
        <w:r>
          <w:rPr>
            <w:noProof/>
          </w:rPr>
          <w:tab/>
        </w:r>
        <w:r>
          <w:rPr>
            <w:noProof/>
          </w:rPr>
          <w:fldChar w:fldCharType="begin"/>
        </w:r>
        <w:r>
          <w:rPr>
            <w:noProof/>
          </w:rPr>
          <w:instrText xml:space="preserve"> PAGEREF _Toc229037658 \h </w:instrText>
        </w:r>
        <w:r>
          <w:rPr>
            <w:noProof/>
          </w:rPr>
        </w:r>
        <w:r>
          <w:rPr>
            <w:noProof/>
          </w:rPr>
          <w:fldChar w:fldCharType="separate"/>
        </w:r>
        <w:r>
          <w:rPr>
            <w:noProof/>
          </w:rPr>
          <w:t>9</w:t>
        </w:r>
        <w:r>
          <w:rPr>
            <w:noProof/>
          </w:rPr>
          <w:fldChar w:fldCharType="end"/>
        </w:r>
      </w:hyperlink>
    </w:p>
    <w:p w14:paraId="25883B50" w14:textId="7043B486" w:rsidR="00A135B7" w:rsidRDefault="00A135B7">
      <w:pPr>
        <w:pStyle w:val="2a"/>
        <w:tabs>
          <w:tab w:val="left" w:pos="880"/>
          <w:tab w:val="right" w:leader="dot" w:pos="9628"/>
        </w:tabs>
        <w:rPr>
          <w:rFonts w:asciiTheme="minorHAnsi" w:eastAsiaTheme="minorEastAsia" w:hAnsiTheme="minorHAnsi" w:cstheme="minorBidi"/>
          <w:smallCaps w:val="0"/>
          <w:noProof/>
          <w:kern w:val="2"/>
          <w:sz w:val="24"/>
          <w:szCs w:val="24"/>
          <w:lang w:val="el-GR" w:eastAsia="el-GR"/>
          <w14:ligatures w14:val="standardContextual"/>
        </w:rPr>
      </w:pPr>
      <w:hyperlink w:anchor="_Toc229037659" w:history="1">
        <w:r w:rsidRPr="0019239D">
          <w:rPr>
            <w:rStyle w:val="-"/>
            <w:noProof/>
            <w:lang w:val="el-GR"/>
          </w:rPr>
          <w:t>2.1</w:t>
        </w:r>
        <w:r>
          <w:rPr>
            <w:rFonts w:asciiTheme="minorHAnsi" w:eastAsiaTheme="minorEastAsia" w:hAnsiTheme="minorHAnsi" w:cstheme="minorBidi"/>
            <w:smallCaps w:val="0"/>
            <w:noProof/>
            <w:kern w:val="2"/>
            <w:sz w:val="24"/>
            <w:szCs w:val="24"/>
            <w:lang w:val="el-GR" w:eastAsia="el-GR"/>
            <w14:ligatures w14:val="standardContextual"/>
          </w:rPr>
          <w:tab/>
        </w:r>
        <w:r w:rsidRPr="0019239D">
          <w:rPr>
            <w:rStyle w:val="-"/>
            <w:noProof/>
            <w:lang w:val="el-GR"/>
          </w:rPr>
          <w:t>Γενικές Πληροφορίες</w:t>
        </w:r>
        <w:r>
          <w:rPr>
            <w:noProof/>
          </w:rPr>
          <w:tab/>
        </w:r>
        <w:r>
          <w:rPr>
            <w:noProof/>
          </w:rPr>
          <w:fldChar w:fldCharType="begin"/>
        </w:r>
        <w:r>
          <w:rPr>
            <w:noProof/>
          </w:rPr>
          <w:instrText xml:space="preserve"> PAGEREF _Toc229037659 \h </w:instrText>
        </w:r>
        <w:r>
          <w:rPr>
            <w:noProof/>
          </w:rPr>
        </w:r>
        <w:r>
          <w:rPr>
            <w:noProof/>
          </w:rPr>
          <w:fldChar w:fldCharType="separate"/>
        </w:r>
        <w:r>
          <w:rPr>
            <w:noProof/>
          </w:rPr>
          <w:t>9</w:t>
        </w:r>
        <w:r>
          <w:rPr>
            <w:noProof/>
          </w:rPr>
          <w:fldChar w:fldCharType="end"/>
        </w:r>
      </w:hyperlink>
    </w:p>
    <w:p w14:paraId="76582514" w14:textId="4B31B38B" w:rsidR="00A135B7" w:rsidRDefault="00A135B7">
      <w:pPr>
        <w:pStyle w:val="34"/>
        <w:tabs>
          <w:tab w:val="left" w:pos="1100"/>
          <w:tab w:val="right" w:leader="dot" w:pos="9628"/>
        </w:tabs>
        <w:rPr>
          <w:rFonts w:asciiTheme="minorHAnsi" w:eastAsiaTheme="minorEastAsia" w:hAnsiTheme="minorHAnsi" w:cstheme="minorBidi"/>
          <w:i w:val="0"/>
          <w:iCs w:val="0"/>
          <w:noProof/>
          <w:kern w:val="2"/>
          <w:sz w:val="24"/>
          <w:szCs w:val="24"/>
          <w:lang w:val="el-GR" w:eastAsia="el-GR"/>
          <w14:ligatures w14:val="standardContextual"/>
        </w:rPr>
      </w:pPr>
      <w:hyperlink w:anchor="_Toc229037660" w:history="1">
        <w:r w:rsidRPr="0019239D">
          <w:rPr>
            <w:rStyle w:val="-"/>
            <w:noProof/>
            <w:lang w:val="el-GR"/>
          </w:rPr>
          <w:t>2.1.1</w:t>
        </w:r>
        <w:r>
          <w:rPr>
            <w:rFonts w:asciiTheme="minorHAnsi" w:eastAsiaTheme="minorEastAsia" w:hAnsiTheme="minorHAnsi" w:cstheme="minorBidi"/>
            <w:i w:val="0"/>
            <w:iCs w:val="0"/>
            <w:noProof/>
            <w:kern w:val="2"/>
            <w:sz w:val="24"/>
            <w:szCs w:val="24"/>
            <w:lang w:val="el-GR" w:eastAsia="el-GR"/>
            <w14:ligatures w14:val="standardContextual"/>
          </w:rPr>
          <w:tab/>
        </w:r>
        <w:r w:rsidRPr="0019239D">
          <w:rPr>
            <w:rStyle w:val="-"/>
            <w:noProof/>
            <w:lang w:val="el-GR"/>
          </w:rPr>
          <w:t>Έγγραφα της σύμβασης</w:t>
        </w:r>
        <w:r>
          <w:rPr>
            <w:noProof/>
          </w:rPr>
          <w:tab/>
        </w:r>
        <w:r>
          <w:rPr>
            <w:noProof/>
          </w:rPr>
          <w:fldChar w:fldCharType="begin"/>
        </w:r>
        <w:r>
          <w:rPr>
            <w:noProof/>
          </w:rPr>
          <w:instrText xml:space="preserve"> PAGEREF _Toc229037660 \h </w:instrText>
        </w:r>
        <w:r>
          <w:rPr>
            <w:noProof/>
          </w:rPr>
        </w:r>
        <w:r>
          <w:rPr>
            <w:noProof/>
          </w:rPr>
          <w:fldChar w:fldCharType="separate"/>
        </w:r>
        <w:r>
          <w:rPr>
            <w:noProof/>
          </w:rPr>
          <w:t>9</w:t>
        </w:r>
        <w:r>
          <w:rPr>
            <w:noProof/>
          </w:rPr>
          <w:fldChar w:fldCharType="end"/>
        </w:r>
      </w:hyperlink>
    </w:p>
    <w:p w14:paraId="2E93793C" w14:textId="3CFD856F" w:rsidR="00A135B7" w:rsidRDefault="00A135B7">
      <w:pPr>
        <w:pStyle w:val="34"/>
        <w:tabs>
          <w:tab w:val="left" w:pos="1100"/>
          <w:tab w:val="right" w:leader="dot" w:pos="9628"/>
        </w:tabs>
        <w:rPr>
          <w:rFonts w:asciiTheme="minorHAnsi" w:eastAsiaTheme="minorEastAsia" w:hAnsiTheme="minorHAnsi" w:cstheme="minorBidi"/>
          <w:i w:val="0"/>
          <w:iCs w:val="0"/>
          <w:noProof/>
          <w:kern w:val="2"/>
          <w:sz w:val="24"/>
          <w:szCs w:val="24"/>
          <w:lang w:val="el-GR" w:eastAsia="el-GR"/>
          <w14:ligatures w14:val="standardContextual"/>
        </w:rPr>
      </w:pPr>
      <w:hyperlink w:anchor="_Toc229037661" w:history="1">
        <w:r w:rsidRPr="0019239D">
          <w:rPr>
            <w:rStyle w:val="-"/>
            <w:noProof/>
            <w:lang w:val="el-GR"/>
          </w:rPr>
          <w:t>2.1.2</w:t>
        </w:r>
        <w:r>
          <w:rPr>
            <w:rFonts w:asciiTheme="minorHAnsi" w:eastAsiaTheme="minorEastAsia" w:hAnsiTheme="minorHAnsi" w:cstheme="minorBidi"/>
            <w:i w:val="0"/>
            <w:iCs w:val="0"/>
            <w:noProof/>
            <w:kern w:val="2"/>
            <w:sz w:val="24"/>
            <w:szCs w:val="24"/>
            <w:lang w:val="el-GR" w:eastAsia="el-GR"/>
            <w14:ligatures w14:val="standardContextual"/>
          </w:rPr>
          <w:tab/>
        </w:r>
        <w:r w:rsidRPr="0019239D">
          <w:rPr>
            <w:rStyle w:val="-"/>
            <w:noProof/>
            <w:lang w:val="el-GR"/>
          </w:rPr>
          <w:t>Επικοινωνία - Πρόσβαση στα έγγραφα της Σύμβασης</w:t>
        </w:r>
        <w:r>
          <w:rPr>
            <w:noProof/>
          </w:rPr>
          <w:tab/>
        </w:r>
        <w:r>
          <w:rPr>
            <w:noProof/>
          </w:rPr>
          <w:fldChar w:fldCharType="begin"/>
        </w:r>
        <w:r>
          <w:rPr>
            <w:noProof/>
          </w:rPr>
          <w:instrText xml:space="preserve"> PAGEREF _Toc229037661 \h </w:instrText>
        </w:r>
        <w:r>
          <w:rPr>
            <w:noProof/>
          </w:rPr>
        </w:r>
        <w:r>
          <w:rPr>
            <w:noProof/>
          </w:rPr>
          <w:fldChar w:fldCharType="separate"/>
        </w:r>
        <w:r>
          <w:rPr>
            <w:noProof/>
          </w:rPr>
          <w:t>9</w:t>
        </w:r>
        <w:r>
          <w:rPr>
            <w:noProof/>
          </w:rPr>
          <w:fldChar w:fldCharType="end"/>
        </w:r>
      </w:hyperlink>
    </w:p>
    <w:p w14:paraId="6A9ECE22" w14:textId="1DBD5DF3" w:rsidR="00A135B7" w:rsidRDefault="00A135B7">
      <w:pPr>
        <w:pStyle w:val="34"/>
        <w:tabs>
          <w:tab w:val="left" w:pos="1100"/>
          <w:tab w:val="right" w:leader="dot" w:pos="9628"/>
        </w:tabs>
        <w:rPr>
          <w:rFonts w:asciiTheme="minorHAnsi" w:eastAsiaTheme="minorEastAsia" w:hAnsiTheme="minorHAnsi" w:cstheme="minorBidi"/>
          <w:i w:val="0"/>
          <w:iCs w:val="0"/>
          <w:noProof/>
          <w:kern w:val="2"/>
          <w:sz w:val="24"/>
          <w:szCs w:val="24"/>
          <w:lang w:val="el-GR" w:eastAsia="el-GR"/>
          <w14:ligatures w14:val="standardContextual"/>
        </w:rPr>
      </w:pPr>
      <w:hyperlink w:anchor="_Toc229037662" w:history="1">
        <w:r w:rsidRPr="0019239D">
          <w:rPr>
            <w:rStyle w:val="-"/>
            <w:noProof/>
            <w:lang w:val="el-GR"/>
          </w:rPr>
          <w:t>2.1.3</w:t>
        </w:r>
        <w:r>
          <w:rPr>
            <w:rFonts w:asciiTheme="minorHAnsi" w:eastAsiaTheme="minorEastAsia" w:hAnsiTheme="minorHAnsi" w:cstheme="minorBidi"/>
            <w:i w:val="0"/>
            <w:iCs w:val="0"/>
            <w:noProof/>
            <w:kern w:val="2"/>
            <w:sz w:val="24"/>
            <w:szCs w:val="24"/>
            <w:lang w:val="el-GR" w:eastAsia="el-GR"/>
            <w14:ligatures w14:val="standardContextual"/>
          </w:rPr>
          <w:tab/>
        </w:r>
        <w:r w:rsidRPr="0019239D">
          <w:rPr>
            <w:rStyle w:val="-"/>
            <w:noProof/>
            <w:lang w:val="el-GR"/>
          </w:rPr>
          <w:t>Παροχή Διευκρινίσεων</w:t>
        </w:r>
        <w:r>
          <w:rPr>
            <w:noProof/>
          </w:rPr>
          <w:tab/>
        </w:r>
        <w:r>
          <w:rPr>
            <w:noProof/>
          </w:rPr>
          <w:fldChar w:fldCharType="begin"/>
        </w:r>
        <w:r>
          <w:rPr>
            <w:noProof/>
          </w:rPr>
          <w:instrText xml:space="preserve"> PAGEREF _Toc229037662 \h </w:instrText>
        </w:r>
        <w:r>
          <w:rPr>
            <w:noProof/>
          </w:rPr>
        </w:r>
        <w:r>
          <w:rPr>
            <w:noProof/>
          </w:rPr>
          <w:fldChar w:fldCharType="separate"/>
        </w:r>
        <w:r>
          <w:rPr>
            <w:noProof/>
          </w:rPr>
          <w:t>9</w:t>
        </w:r>
        <w:r>
          <w:rPr>
            <w:noProof/>
          </w:rPr>
          <w:fldChar w:fldCharType="end"/>
        </w:r>
      </w:hyperlink>
    </w:p>
    <w:p w14:paraId="6956D84C" w14:textId="5460A0D9" w:rsidR="00A135B7" w:rsidRDefault="00A135B7">
      <w:pPr>
        <w:pStyle w:val="34"/>
        <w:tabs>
          <w:tab w:val="left" w:pos="1100"/>
          <w:tab w:val="right" w:leader="dot" w:pos="9628"/>
        </w:tabs>
        <w:rPr>
          <w:rFonts w:asciiTheme="minorHAnsi" w:eastAsiaTheme="minorEastAsia" w:hAnsiTheme="minorHAnsi" w:cstheme="minorBidi"/>
          <w:i w:val="0"/>
          <w:iCs w:val="0"/>
          <w:noProof/>
          <w:kern w:val="2"/>
          <w:sz w:val="24"/>
          <w:szCs w:val="24"/>
          <w:lang w:val="el-GR" w:eastAsia="el-GR"/>
          <w14:ligatures w14:val="standardContextual"/>
        </w:rPr>
      </w:pPr>
      <w:hyperlink w:anchor="_Toc229037663" w:history="1">
        <w:r w:rsidRPr="0019239D">
          <w:rPr>
            <w:rStyle w:val="-"/>
            <w:noProof/>
            <w:lang w:val="el-GR"/>
          </w:rPr>
          <w:t>2.1.4</w:t>
        </w:r>
        <w:r>
          <w:rPr>
            <w:rFonts w:asciiTheme="minorHAnsi" w:eastAsiaTheme="minorEastAsia" w:hAnsiTheme="minorHAnsi" w:cstheme="minorBidi"/>
            <w:i w:val="0"/>
            <w:iCs w:val="0"/>
            <w:noProof/>
            <w:kern w:val="2"/>
            <w:sz w:val="24"/>
            <w:szCs w:val="24"/>
            <w:lang w:val="el-GR" w:eastAsia="el-GR"/>
            <w14:ligatures w14:val="standardContextual"/>
          </w:rPr>
          <w:tab/>
        </w:r>
        <w:r w:rsidRPr="0019239D">
          <w:rPr>
            <w:rStyle w:val="-"/>
            <w:noProof/>
            <w:lang w:val="el-GR"/>
          </w:rPr>
          <w:t>Γλώσσα</w:t>
        </w:r>
        <w:r>
          <w:rPr>
            <w:noProof/>
          </w:rPr>
          <w:tab/>
        </w:r>
        <w:r>
          <w:rPr>
            <w:noProof/>
          </w:rPr>
          <w:fldChar w:fldCharType="begin"/>
        </w:r>
        <w:r>
          <w:rPr>
            <w:noProof/>
          </w:rPr>
          <w:instrText xml:space="preserve"> PAGEREF _Toc229037663 \h </w:instrText>
        </w:r>
        <w:r>
          <w:rPr>
            <w:noProof/>
          </w:rPr>
        </w:r>
        <w:r>
          <w:rPr>
            <w:noProof/>
          </w:rPr>
          <w:fldChar w:fldCharType="separate"/>
        </w:r>
        <w:r>
          <w:rPr>
            <w:noProof/>
          </w:rPr>
          <w:t>10</w:t>
        </w:r>
        <w:r>
          <w:rPr>
            <w:noProof/>
          </w:rPr>
          <w:fldChar w:fldCharType="end"/>
        </w:r>
      </w:hyperlink>
    </w:p>
    <w:p w14:paraId="43B4D5AB" w14:textId="2E7088B1" w:rsidR="00A135B7" w:rsidRDefault="00A135B7">
      <w:pPr>
        <w:pStyle w:val="34"/>
        <w:tabs>
          <w:tab w:val="left" w:pos="1100"/>
          <w:tab w:val="right" w:leader="dot" w:pos="9628"/>
        </w:tabs>
        <w:rPr>
          <w:rFonts w:asciiTheme="minorHAnsi" w:eastAsiaTheme="minorEastAsia" w:hAnsiTheme="minorHAnsi" w:cstheme="minorBidi"/>
          <w:i w:val="0"/>
          <w:iCs w:val="0"/>
          <w:noProof/>
          <w:kern w:val="2"/>
          <w:sz w:val="24"/>
          <w:szCs w:val="24"/>
          <w:lang w:val="el-GR" w:eastAsia="el-GR"/>
          <w14:ligatures w14:val="standardContextual"/>
        </w:rPr>
      </w:pPr>
      <w:hyperlink w:anchor="_Toc229037664" w:history="1">
        <w:r w:rsidRPr="0019239D">
          <w:rPr>
            <w:rStyle w:val="-"/>
            <w:noProof/>
            <w:lang w:val="el-GR"/>
          </w:rPr>
          <w:t>2.1.5</w:t>
        </w:r>
        <w:r>
          <w:rPr>
            <w:rFonts w:asciiTheme="minorHAnsi" w:eastAsiaTheme="minorEastAsia" w:hAnsiTheme="minorHAnsi" w:cstheme="minorBidi"/>
            <w:i w:val="0"/>
            <w:iCs w:val="0"/>
            <w:noProof/>
            <w:kern w:val="2"/>
            <w:sz w:val="24"/>
            <w:szCs w:val="24"/>
            <w:lang w:val="el-GR" w:eastAsia="el-GR"/>
            <w14:ligatures w14:val="standardContextual"/>
          </w:rPr>
          <w:tab/>
        </w:r>
        <w:r w:rsidRPr="0019239D">
          <w:rPr>
            <w:rStyle w:val="-"/>
            <w:noProof/>
            <w:lang w:val="el-GR"/>
          </w:rPr>
          <w:t>Εγγυήσεις</w:t>
        </w:r>
        <w:r>
          <w:rPr>
            <w:noProof/>
          </w:rPr>
          <w:tab/>
        </w:r>
        <w:r>
          <w:rPr>
            <w:noProof/>
          </w:rPr>
          <w:fldChar w:fldCharType="begin"/>
        </w:r>
        <w:r>
          <w:rPr>
            <w:noProof/>
          </w:rPr>
          <w:instrText xml:space="preserve"> PAGEREF _Toc229037664 \h </w:instrText>
        </w:r>
        <w:r>
          <w:rPr>
            <w:noProof/>
          </w:rPr>
        </w:r>
        <w:r>
          <w:rPr>
            <w:noProof/>
          </w:rPr>
          <w:fldChar w:fldCharType="separate"/>
        </w:r>
        <w:r>
          <w:rPr>
            <w:noProof/>
          </w:rPr>
          <w:t>10</w:t>
        </w:r>
        <w:r>
          <w:rPr>
            <w:noProof/>
          </w:rPr>
          <w:fldChar w:fldCharType="end"/>
        </w:r>
      </w:hyperlink>
    </w:p>
    <w:p w14:paraId="0B75D6D8" w14:textId="4E89169E" w:rsidR="00A135B7" w:rsidRDefault="00A135B7">
      <w:pPr>
        <w:pStyle w:val="34"/>
        <w:tabs>
          <w:tab w:val="left" w:pos="1100"/>
          <w:tab w:val="right" w:leader="dot" w:pos="9628"/>
        </w:tabs>
        <w:rPr>
          <w:rFonts w:asciiTheme="minorHAnsi" w:eastAsiaTheme="minorEastAsia" w:hAnsiTheme="minorHAnsi" w:cstheme="minorBidi"/>
          <w:i w:val="0"/>
          <w:iCs w:val="0"/>
          <w:noProof/>
          <w:kern w:val="2"/>
          <w:sz w:val="24"/>
          <w:szCs w:val="24"/>
          <w:lang w:val="el-GR" w:eastAsia="el-GR"/>
          <w14:ligatures w14:val="standardContextual"/>
        </w:rPr>
      </w:pPr>
      <w:hyperlink w:anchor="_Toc229037665" w:history="1">
        <w:r w:rsidRPr="0019239D">
          <w:rPr>
            <w:rStyle w:val="-"/>
            <w:noProof/>
            <w:lang w:val="el-GR"/>
          </w:rPr>
          <w:t>2.1.6</w:t>
        </w:r>
        <w:r>
          <w:rPr>
            <w:rFonts w:asciiTheme="minorHAnsi" w:eastAsiaTheme="minorEastAsia" w:hAnsiTheme="minorHAnsi" w:cstheme="minorBidi"/>
            <w:i w:val="0"/>
            <w:iCs w:val="0"/>
            <w:noProof/>
            <w:kern w:val="2"/>
            <w:sz w:val="24"/>
            <w:szCs w:val="24"/>
            <w:lang w:val="el-GR" w:eastAsia="el-GR"/>
            <w14:ligatures w14:val="standardContextual"/>
          </w:rPr>
          <w:tab/>
        </w:r>
        <w:r w:rsidRPr="0019239D">
          <w:rPr>
            <w:rStyle w:val="-"/>
            <w:noProof/>
            <w:lang w:val="el-GR"/>
          </w:rPr>
          <w:t>Προστασία Προσωπικών Δεδομένων</w:t>
        </w:r>
        <w:r>
          <w:rPr>
            <w:noProof/>
          </w:rPr>
          <w:tab/>
        </w:r>
        <w:r>
          <w:rPr>
            <w:noProof/>
          </w:rPr>
          <w:fldChar w:fldCharType="begin"/>
        </w:r>
        <w:r>
          <w:rPr>
            <w:noProof/>
          </w:rPr>
          <w:instrText xml:space="preserve"> PAGEREF _Toc229037665 \h </w:instrText>
        </w:r>
        <w:r>
          <w:rPr>
            <w:noProof/>
          </w:rPr>
        </w:r>
        <w:r>
          <w:rPr>
            <w:noProof/>
          </w:rPr>
          <w:fldChar w:fldCharType="separate"/>
        </w:r>
        <w:r>
          <w:rPr>
            <w:noProof/>
          </w:rPr>
          <w:t>11</w:t>
        </w:r>
        <w:r>
          <w:rPr>
            <w:noProof/>
          </w:rPr>
          <w:fldChar w:fldCharType="end"/>
        </w:r>
      </w:hyperlink>
    </w:p>
    <w:p w14:paraId="42BFC827" w14:textId="2E89ECB6" w:rsidR="00A135B7" w:rsidRDefault="00A135B7">
      <w:pPr>
        <w:pStyle w:val="2a"/>
        <w:tabs>
          <w:tab w:val="left" w:pos="880"/>
          <w:tab w:val="right" w:leader="dot" w:pos="9628"/>
        </w:tabs>
        <w:rPr>
          <w:rFonts w:asciiTheme="minorHAnsi" w:eastAsiaTheme="minorEastAsia" w:hAnsiTheme="minorHAnsi" w:cstheme="minorBidi"/>
          <w:smallCaps w:val="0"/>
          <w:noProof/>
          <w:kern w:val="2"/>
          <w:sz w:val="24"/>
          <w:szCs w:val="24"/>
          <w:lang w:val="el-GR" w:eastAsia="el-GR"/>
          <w14:ligatures w14:val="standardContextual"/>
        </w:rPr>
      </w:pPr>
      <w:hyperlink w:anchor="_Toc229037666" w:history="1">
        <w:r w:rsidRPr="0019239D">
          <w:rPr>
            <w:rStyle w:val="-"/>
            <w:noProof/>
            <w:lang w:val="el-GR"/>
          </w:rPr>
          <w:t>2.2</w:t>
        </w:r>
        <w:r>
          <w:rPr>
            <w:rFonts w:asciiTheme="minorHAnsi" w:eastAsiaTheme="minorEastAsia" w:hAnsiTheme="minorHAnsi" w:cstheme="minorBidi"/>
            <w:smallCaps w:val="0"/>
            <w:noProof/>
            <w:kern w:val="2"/>
            <w:sz w:val="24"/>
            <w:szCs w:val="24"/>
            <w:lang w:val="el-GR" w:eastAsia="el-GR"/>
            <w14:ligatures w14:val="standardContextual"/>
          </w:rPr>
          <w:tab/>
        </w:r>
        <w:r w:rsidRPr="0019239D">
          <w:rPr>
            <w:rStyle w:val="-"/>
            <w:noProof/>
            <w:lang w:val="el-GR"/>
          </w:rPr>
          <w:t>Δικαίωμα Συμμετοχής - Κριτήρια Ποιοτικής Επιλογής</w:t>
        </w:r>
        <w:r>
          <w:rPr>
            <w:noProof/>
          </w:rPr>
          <w:tab/>
        </w:r>
        <w:r>
          <w:rPr>
            <w:noProof/>
          </w:rPr>
          <w:fldChar w:fldCharType="begin"/>
        </w:r>
        <w:r>
          <w:rPr>
            <w:noProof/>
          </w:rPr>
          <w:instrText xml:space="preserve"> PAGEREF _Toc229037666 \h </w:instrText>
        </w:r>
        <w:r>
          <w:rPr>
            <w:noProof/>
          </w:rPr>
        </w:r>
        <w:r>
          <w:rPr>
            <w:noProof/>
          </w:rPr>
          <w:fldChar w:fldCharType="separate"/>
        </w:r>
        <w:r>
          <w:rPr>
            <w:noProof/>
          </w:rPr>
          <w:t>11</w:t>
        </w:r>
        <w:r>
          <w:rPr>
            <w:noProof/>
          </w:rPr>
          <w:fldChar w:fldCharType="end"/>
        </w:r>
      </w:hyperlink>
    </w:p>
    <w:p w14:paraId="526E5609" w14:textId="5ACEC6C0" w:rsidR="00A135B7" w:rsidRDefault="00A135B7">
      <w:pPr>
        <w:pStyle w:val="34"/>
        <w:tabs>
          <w:tab w:val="left" w:pos="1100"/>
          <w:tab w:val="right" w:leader="dot" w:pos="9628"/>
        </w:tabs>
        <w:rPr>
          <w:rFonts w:asciiTheme="minorHAnsi" w:eastAsiaTheme="minorEastAsia" w:hAnsiTheme="minorHAnsi" w:cstheme="minorBidi"/>
          <w:i w:val="0"/>
          <w:iCs w:val="0"/>
          <w:noProof/>
          <w:kern w:val="2"/>
          <w:sz w:val="24"/>
          <w:szCs w:val="24"/>
          <w:lang w:val="el-GR" w:eastAsia="el-GR"/>
          <w14:ligatures w14:val="standardContextual"/>
        </w:rPr>
      </w:pPr>
      <w:hyperlink w:anchor="_Toc229037667" w:history="1">
        <w:r w:rsidRPr="0019239D">
          <w:rPr>
            <w:rStyle w:val="-"/>
            <w:noProof/>
            <w:lang w:val="el-GR"/>
          </w:rPr>
          <w:t>2.2.1</w:t>
        </w:r>
        <w:r>
          <w:rPr>
            <w:rFonts w:asciiTheme="minorHAnsi" w:eastAsiaTheme="minorEastAsia" w:hAnsiTheme="minorHAnsi" w:cstheme="minorBidi"/>
            <w:i w:val="0"/>
            <w:iCs w:val="0"/>
            <w:noProof/>
            <w:kern w:val="2"/>
            <w:sz w:val="24"/>
            <w:szCs w:val="24"/>
            <w:lang w:val="el-GR" w:eastAsia="el-GR"/>
            <w14:ligatures w14:val="standardContextual"/>
          </w:rPr>
          <w:tab/>
        </w:r>
        <w:r w:rsidRPr="0019239D">
          <w:rPr>
            <w:rStyle w:val="-"/>
            <w:noProof/>
            <w:lang w:val="el-GR"/>
          </w:rPr>
          <w:t>Δικαίωμα συμμετοχής</w:t>
        </w:r>
        <w:r>
          <w:rPr>
            <w:noProof/>
          </w:rPr>
          <w:tab/>
        </w:r>
        <w:r>
          <w:rPr>
            <w:noProof/>
          </w:rPr>
          <w:fldChar w:fldCharType="begin"/>
        </w:r>
        <w:r>
          <w:rPr>
            <w:noProof/>
          </w:rPr>
          <w:instrText xml:space="preserve"> PAGEREF _Toc229037667 \h </w:instrText>
        </w:r>
        <w:r>
          <w:rPr>
            <w:noProof/>
          </w:rPr>
        </w:r>
        <w:r>
          <w:rPr>
            <w:noProof/>
          </w:rPr>
          <w:fldChar w:fldCharType="separate"/>
        </w:r>
        <w:r>
          <w:rPr>
            <w:noProof/>
          </w:rPr>
          <w:t>11</w:t>
        </w:r>
        <w:r>
          <w:rPr>
            <w:noProof/>
          </w:rPr>
          <w:fldChar w:fldCharType="end"/>
        </w:r>
      </w:hyperlink>
    </w:p>
    <w:p w14:paraId="6DE77740" w14:textId="55EDA552" w:rsidR="00A135B7" w:rsidRDefault="00A135B7">
      <w:pPr>
        <w:pStyle w:val="34"/>
        <w:tabs>
          <w:tab w:val="left" w:pos="1100"/>
          <w:tab w:val="right" w:leader="dot" w:pos="9628"/>
        </w:tabs>
        <w:rPr>
          <w:rFonts w:asciiTheme="minorHAnsi" w:eastAsiaTheme="minorEastAsia" w:hAnsiTheme="minorHAnsi" w:cstheme="minorBidi"/>
          <w:i w:val="0"/>
          <w:iCs w:val="0"/>
          <w:noProof/>
          <w:kern w:val="2"/>
          <w:sz w:val="24"/>
          <w:szCs w:val="24"/>
          <w:lang w:val="el-GR" w:eastAsia="el-GR"/>
          <w14:ligatures w14:val="standardContextual"/>
        </w:rPr>
      </w:pPr>
      <w:hyperlink w:anchor="_Toc229037668" w:history="1">
        <w:r w:rsidRPr="0019239D">
          <w:rPr>
            <w:rStyle w:val="-"/>
            <w:noProof/>
            <w:lang w:val="el-GR"/>
          </w:rPr>
          <w:t>2.2.2</w:t>
        </w:r>
        <w:r>
          <w:rPr>
            <w:rFonts w:asciiTheme="minorHAnsi" w:eastAsiaTheme="minorEastAsia" w:hAnsiTheme="minorHAnsi" w:cstheme="minorBidi"/>
            <w:i w:val="0"/>
            <w:iCs w:val="0"/>
            <w:noProof/>
            <w:kern w:val="2"/>
            <w:sz w:val="24"/>
            <w:szCs w:val="24"/>
            <w:lang w:val="el-GR" w:eastAsia="el-GR"/>
            <w14:ligatures w14:val="standardContextual"/>
          </w:rPr>
          <w:tab/>
        </w:r>
        <w:r w:rsidRPr="0019239D">
          <w:rPr>
            <w:rStyle w:val="-"/>
            <w:noProof/>
            <w:lang w:val="el-GR"/>
          </w:rPr>
          <w:t>Εγγύηση συμμετοχής</w:t>
        </w:r>
        <w:r>
          <w:rPr>
            <w:noProof/>
          </w:rPr>
          <w:tab/>
        </w:r>
        <w:r>
          <w:rPr>
            <w:noProof/>
          </w:rPr>
          <w:fldChar w:fldCharType="begin"/>
        </w:r>
        <w:r>
          <w:rPr>
            <w:noProof/>
          </w:rPr>
          <w:instrText xml:space="preserve"> PAGEREF _Toc229037668 \h </w:instrText>
        </w:r>
        <w:r>
          <w:rPr>
            <w:noProof/>
          </w:rPr>
        </w:r>
        <w:r>
          <w:rPr>
            <w:noProof/>
          </w:rPr>
          <w:fldChar w:fldCharType="separate"/>
        </w:r>
        <w:r>
          <w:rPr>
            <w:noProof/>
          </w:rPr>
          <w:t>12</w:t>
        </w:r>
        <w:r>
          <w:rPr>
            <w:noProof/>
          </w:rPr>
          <w:fldChar w:fldCharType="end"/>
        </w:r>
      </w:hyperlink>
    </w:p>
    <w:p w14:paraId="63D6C63D" w14:textId="32E90149" w:rsidR="00A135B7" w:rsidRDefault="00A135B7">
      <w:pPr>
        <w:pStyle w:val="34"/>
        <w:tabs>
          <w:tab w:val="left" w:pos="1100"/>
          <w:tab w:val="right" w:leader="dot" w:pos="9628"/>
        </w:tabs>
        <w:rPr>
          <w:rFonts w:asciiTheme="minorHAnsi" w:eastAsiaTheme="minorEastAsia" w:hAnsiTheme="minorHAnsi" w:cstheme="minorBidi"/>
          <w:i w:val="0"/>
          <w:iCs w:val="0"/>
          <w:noProof/>
          <w:kern w:val="2"/>
          <w:sz w:val="24"/>
          <w:szCs w:val="24"/>
          <w:lang w:val="el-GR" w:eastAsia="el-GR"/>
          <w14:ligatures w14:val="standardContextual"/>
        </w:rPr>
      </w:pPr>
      <w:hyperlink w:anchor="_Toc229037669" w:history="1">
        <w:r w:rsidRPr="0019239D">
          <w:rPr>
            <w:rStyle w:val="-"/>
            <w:noProof/>
            <w:lang w:val="el-GR"/>
          </w:rPr>
          <w:t>2.2.3</w:t>
        </w:r>
        <w:r>
          <w:rPr>
            <w:rFonts w:asciiTheme="minorHAnsi" w:eastAsiaTheme="minorEastAsia" w:hAnsiTheme="minorHAnsi" w:cstheme="minorBidi"/>
            <w:i w:val="0"/>
            <w:iCs w:val="0"/>
            <w:noProof/>
            <w:kern w:val="2"/>
            <w:sz w:val="24"/>
            <w:szCs w:val="24"/>
            <w:lang w:val="el-GR" w:eastAsia="el-GR"/>
            <w14:ligatures w14:val="standardContextual"/>
          </w:rPr>
          <w:tab/>
        </w:r>
        <w:r w:rsidRPr="0019239D">
          <w:rPr>
            <w:rStyle w:val="-"/>
            <w:noProof/>
            <w:lang w:val="el-GR"/>
          </w:rPr>
          <w:t>Λόγοι αποκλεισμού</w:t>
        </w:r>
        <w:r>
          <w:rPr>
            <w:noProof/>
          </w:rPr>
          <w:tab/>
        </w:r>
        <w:r>
          <w:rPr>
            <w:noProof/>
          </w:rPr>
          <w:fldChar w:fldCharType="begin"/>
        </w:r>
        <w:r>
          <w:rPr>
            <w:noProof/>
          </w:rPr>
          <w:instrText xml:space="preserve"> PAGEREF _Toc229037669 \h </w:instrText>
        </w:r>
        <w:r>
          <w:rPr>
            <w:noProof/>
          </w:rPr>
        </w:r>
        <w:r>
          <w:rPr>
            <w:noProof/>
          </w:rPr>
          <w:fldChar w:fldCharType="separate"/>
        </w:r>
        <w:r>
          <w:rPr>
            <w:noProof/>
          </w:rPr>
          <w:t>13</w:t>
        </w:r>
        <w:r>
          <w:rPr>
            <w:noProof/>
          </w:rPr>
          <w:fldChar w:fldCharType="end"/>
        </w:r>
      </w:hyperlink>
    </w:p>
    <w:p w14:paraId="417FF2E5" w14:textId="33F7794F" w:rsidR="00A135B7" w:rsidRDefault="00A135B7">
      <w:pPr>
        <w:pStyle w:val="34"/>
        <w:tabs>
          <w:tab w:val="left" w:pos="1100"/>
          <w:tab w:val="right" w:leader="dot" w:pos="9628"/>
        </w:tabs>
        <w:rPr>
          <w:rFonts w:asciiTheme="minorHAnsi" w:eastAsiaTheme="minorEastAsia" w:hAnsiTheme="minorHAnsi" w:cstheme="minorBidi"/>
          <w:i w:val="0"/>
          <w:iCs w:val="0"/>
          <w:noProof/>
          <w:kern w:val="2"/>
          <w:sz w:val="24"/>
          <w:szCs w:val="24"/>
          <w:lang w:val="el-GR" w:eastAsia="el-GR"/>
          <w14:ligatures w14:val="standardContextual"/>
        </w:rPr>
      </w:pPr>
      <w:hyperlink w:anchor="_Toc229037670" w:history="1">
        <w:r w:rsidRPr="0019239D">
          <w:rPr>
            <w:rStyle w:val="-"/>
            <w:noProof/>
            <w:lang w:val="el-GR"/>
          </w:rPr>
          <w:t>2.2.4</w:t>
        </w:r>
        <w:r>
          <w:rPr>
            <w:rFonts w:asciiTheme="minorHAnsi" w:eastAsiaTheme="minorEastAsia" w:hAnsiTheme="minorHAnsi" w:cstheme="minorBidi"/>
            <w:i w:val="0"/>
            <w:iCs w:val="0"/>
            <w:noProof/>
            <w:kern w:val="2"/>
            <w:sz w:val="24"/>
            <w:szCs w:val="24"/>
            <w:lang w:val="el-GR" w:eastAsia="el-GR"/>
            <w14:ligatures w14:val="standardContextual"/>
          </w:rPr>
          <w:tab/>
        </w:r>
        <w:r w:rsidRPr="0019239D">
          <w:rPr>
            <w:rStyle w:val="-"/>
            <w:noProof/>
            <w:lang w:val="el-GR"/>
          </w:rPr>
          <w:t>Καταλληλότητα άσκησης επαγγελματικής δραστηριότητας</w:t>
        </w:r>
        <w:r>
          <w:rPr>
            <w:noProof/>
          </w:rPr>
          <w:tab/>
        </w:r>
        <w:r>
          <w:rPr>
            <w:noProof/>
          </w:rPr>
          <w:fldChar w:fldCharType="begin"/>
        </w:r>
        <w:r>
          <w:rPr>
            <w:noProof/>
          </w:rPr>
          <w:instrText xml:space="preserve"> PAGEREF _Toc229037670 \h </w:instrText>
        </w:r>
        <w:r>
          <w:rPr>
            <w:noProof/>
          </w:rPr>
        </w:r>
        <w:r>
          <w:rPr>
            <w:noProof/>
          </w:rPr>
          <w:fldChar w:fldCharType="separate"/>
        </w:r>
        <w:r>
          <w:rPr>
            <w:noProof/>
          </w:rPr>
          <w:t>17</w:t>
        </w:r>
        <w:r>
          <w:rPr>
            <w:noProof/>
          </w:rPr>
          <w:fldChar w:fldCharType="end"/>
        </w:r>
      </w:hyperlink>
    </w:p>
    <w:p w14:paraId="649601C6" w14:textId="6324D01A" w:rsidR="00A135B7" w:rsidRDefault="00A135B7">
      <w:pPr>
        <w:pStyle w:val="34"/>
        <w:tabs>
          <w:tab w:val="left" w:pos="1100"/>
          <w:tab w:val="right" w:leader="dot" w:pos="9628"/>
        </w:tabs>
        <w:rPr>
          <w:rFonts w:asciiTheme="minorHAnsi" w:eastAsiaTheme="minorEastAsia" w:hAnsiTheme="minorHAnsi" w:cstheme="minorBidi"/>
          <w:i w:val="0"/>
          <w:iCs w:val="0"/>
          <w:noProof/>
          <w:kern w:val="2"/>
          <w:sz w:val="24"/>
          <w:szCs w:val="24"/>
          <w:lang w:val="el-GR" w:eastAsia="el-GR"/>
          <w14:ligatures w14:val="standardContextual"/>
        </w:rPr>
      </w:pPr>
      <w:hyperlink w:anchor="_Toc229037671" w:history="1">
        <w:r w:rsidRPr="0019239D">
          <w:rPr>
            <w:rStyle w:val="-"/>
            <w:noProof/>
            <w:lang w:val="el-GR"/>
          </w:rPr>
          <w:t>2.2.5</w:t>
        </w:r>
        <w:r>
          <w:rPr>
            <w:rFonts w:asciiTheme="minorHAnsi" w:eastAsiaTheme="minorEastAsia" w:hAnsiTheme="minorHAnsi" w:cstheme="minorBidi"/>
            <w:i w:val="0"/>
            <w:iCs w:val="0"/>
            <w:noProof/>
            <w:kern w:val="2"/>
            <w:sz w:val="24"/>
            <w:szCs w:val="24"/>
            <w:lang w:val="el-GR" w:eastAsia="el-GR"/>
            <w14:ligatures w14:val="standardContextual"/>
          </w:rPr>
          <w:tab/>
        </w:r>
        <w:r w:rsidRPr="0019239D">
          <w:rPr>
            <w:rStyle w:val="-"/>
            <w:noProof/>
            <w:lang w:val="el-GR"/>
          </w:rPr>
          <w:t>Οικονομική και χρηματοοικονομική επάρκεια</w:t>
        </w:r>
        <w:r>
          <w:rPr>
            <w:noProof/>
          </w:rPr>
          <w:tab/>
        </w:r>
        <w:r>
          <w:rPr>
            <w:noProof/>
          </w:rPr>
          <w:fldChar w:fldCharType="begin"/>
        </w:r>
        <w:r>
          <w:rPr>
            <w:noProof/>
          </w:rPr>
          <w:instrText xml:space="preserve"> PAGEREF _Toc229037671 \h </w:instrText>
        </w:r>
        <w:r>
          <w:rPr>
            <w:noProof/>
          </w:rPr>
        </w:r>
        <w:r>
          <w:rPr>
            <w:noProof/>
          </w:rPr>
          <w:fldChar w:fldCharType="separate"/>
        </w:r>
        <w:r>
          <w:rPr>
            <w:noProof/>
          </w:rPr>
          <w:t>18</w:t>
        </w:r>
        <w:r>
          <w:rPr>
            <w:noProof/>
          </w:rPr>
          <w:fldChar w:fldCharType="end"/>
        </w:r>
      </w:hyperlink>
    </w:p>
    <w:p w14:paraId="69CEE6D0" w14:textId="21E7763A" w:rsidR="00A135B7" w:rsidRDefault="00A135B7">
      <w:pPr>
        <w:pStyle w:val="34"/>
        <w:tabs>
          <w:tab w:val="left" w:pos="1100"/>
          <w:tab w:val="right" w:leader="dot" w:pos="9628"/>
        </w:tabs>
        <w:rPr>
          <w:rFonts w:asciiTheme="minorHAnsi" w:eastAsiaTheme="minorEastAsia" w:hAnsiTheme="minorHAnsi" w:cstheme="minorBidi"/>
          <w:i w:val="0"/>
          <w:iCs w:val="0"/>
          <w:noProof/>
          <w:kern w:val="2"/>
          <w:sz w:val="24"/>
          <w:szCs w:val="24"/>
          <w:lang w:val="el-GR" w:eastAsia="el-GR"/>
          <w14:ligatures w14:val="standardContextual"/>
        </w:rPr>
      </w:pPr>
      <w:hyperlink w:anchor="_Toc229037672" w:history="1">
        <w:r w:rsidRPr="0019239D">
          <w:rPr>
            <w:rStyle w:val="-"/>
            <w:noProof/>
            <w:lang w:val="el-GR"/>
          </w:rPr>
          <w:t>2.2.6</w:t>
        </w:r>
        <w:r>
          <w:rPr>
            <w:rFonts w:asciiTheme="minorHAnsi" w:eastAsiaTheme="minorEastAsia" w:hAnsiTheme="minorHAnsi" w:cstheme="minorBidi"/>
            <w:i w:val="0"/>
            <w:iCs w:val="0"/>
            <w:noProof/>
            <w:kern w:val="2"/>
            <w:sz w:val="24"/>
            <w:szCs w:val="24"/>
            <w:lang w:val="el-GR" w:eastAsia="el-GR"/>
            <w14:ligatures w14:val="standardContextual"/>
          </w:rPr>
          <w:tab/>
        </w:r>
        <w:r w:rsidRPr="0019239D">
          <w:rPr>
            <w:rStyle w:val="-"/>
            <w:noProof/>
            <w:lang w:val="el-GR"/>
          </w:rPr>
          <w:t>Τεχνική και επαγγελματική ικανότητα</w:t>
        </w:r>
        <w:r>
          <w:rPr>
            <w:noProof/>
          </w:rPr>
          <w:tab/>
        </w:r>
        <w:r>
          <w:rPr>
            <w:noProof/>
          </w:rPr>
          <w:fldChar w:fldCharType="begin"/>
        </w:r>
        <w:r>
          <w:rPr>
            <w:noProof/>
          </w:rPr>
          <w:instrText xml:space="preserve"> PAGEREF _Toc229037672 \h </w:instrText>
        </w:r>
        <w:r>
          <w:rPr>
            <w:noProof/>
          </w:rPr>
        </w:r>
        <w:r>
          <w:rPr>
            <w:noProof/>
          </w:rPr>
          <w:fldChar w:fldCharType="separate"/>
        </w:r>
        <w:r>
          <w:rPr>
            <w:noProof/>
          </w:rPr>
          <w:t>18</w:t>
        </w:r>
        <w:r>
          <w:rPr>
            <w:noProof/>
          </w:rPr>
          <w:fldChar w:fldCharType="end"/>
        </w:r>
      </w:hyperlink>
    </w:p>
    <w:p w14:paraId="4179AA41" w14:textId="2E784E68" w:rsidR="00A135B7" w:rsidRDefault="00A135B7">
      <w:pPr>
        <w:pStyle w:val="34"/>
        <w:tabs>
          <w:tab w:val="left" w:pos="1100"/>
          <w:tab w:val="right" w:leader="dot" w:pos="9628"/>
        </w:tabs>
        <w:rPr>
          <w:rFonts w:asciiTheme="minorHAnsi" w:eastAsiaTheme="minorEastAsia" w:hAnsiTheme="minorHAnsi" w:cstheme="minorBidi"/>
          <w:i w:val="0"/>
          <w:iCs w:val="0"/>
          <w:noProof/>
          <w:kern w:val="2"/>
          <w:sz w:val="24"/>
          <w:szCs w:val="24"/>
          <w:lang w:val="el-GR" w:eastAsia="el-GR"/>
          <w14:ligatures w14:val="standardContextual"/>
        </w:rPr>
      </w:pPr>
      <w:hyperlink w:anchor="_Toc229037673" w:history="1">
        <w:r w:rsidRPr="0019239D">
          <w:rPr>
            <w:rStyle w:val="-"/>
            <w:noProof/>
            <w:lang w:val="el-GR"/>
          </w:rPr>
          <w:t>2.2.7</w:t>
        </w:r>
        <w:r>
          <w:rPr>
            <w:rFonts w:asciiTheme="minorHAnsi" w:eastAsiaTheme="minorEastAsia" w:hAnsiTheme="minorHAnsi" w:cstheme="minorBidi"/>
            <w:i w:val="0"/>
            <w:iCs w:val="0"/>
            <w:noProof/>
            <w:kern w:val="2"/>
            <w:sz w:val="24"/>
            <w:szCs w:val="24"/>
            <w:lang w:val="el-GR" w:eastAsia="el-GR"/>
            <w14:ligatures w14:val="standardContextual"/>
          </w:rPr>
          <w:tab/>
        </w:r>
        <w:r w:rsidRPr="0019239D">
          <w:rPr>
            <w:rStyle w:val="-"/>
            <w:noProof/>
            <w:lang w:val="el-GR"/>
          </w:rPr>
          <w:t>Πρότυπα διασφάλισης ποιότητας και πρότυπα περιβαλλοντικής διαχείρισης</w:t>
        </w:r>
        <w:r>
          <w:rPr>
            <w:noProof/>
          </w:rPr>
          <w:tab/>
        </w:r>
        <w:r>
          <w:rPr>
            <w:noProof/>
          </w:rPr>
          <w:fldChar w:fldCharType="begin"/>
        </w:r>
        <w:r>
          <w:rPr>
            <w:noProof/>
          </w:rPr>
          <w:instrText xml:space="preserve"> PAGEREF _Toc229037673 \h </w:instrText>
        </w:r>
        <w:r>
          <w:rPr>
            <w:noProof/>
          </w:rPr>
        </w:r>
        <w:r>
          <w:rPr>
            <w:noProof/>
          </w:rPr>
          <w:fldChar w:fldCharType="separate"/>
        </w:r>
        <w:r>
          <w:rPr>
            <w:noProof/>
          </w:rPr>
          <w:t>18</w:t>
        </w:r>
        <w:r>
          <w:rPr>
            <w:noProof/>
          </w:rPr>
          <w:fldChar w:fldCharType="end"/>
        </w:r>
      </w:hyperlink>
    </w:p>
    <w:p w14:paraId="738560A5" w14:textId="295AE056" w:rsidR="00A135B7" w:rsidRDefault="00A135B7">
      <w:pPr>
        <w:pStyle w:val="34"/>
        <w:tabs>
          <w:tab w:val="left" w:pos="1100"/>
          <w:tab w:val="right" w:leader="dot" w:pos="9628"/>
        </w:tabs>
        <w:rPr>
          <w:rFonts w:asciiTheme="minorHAnsi" w:eastAsiaTheme="minorEastAsia" w:hAnsiTheme="minorHAnsi" w:cstheme="minorBidi"/>
          <w:i w:val="0"/>
          <w:iCs w:val="0"/>
          <w:noProof/>
          <w:kern w:val="2"/>
          <w:sz w:val="24"/>
          <w:szCs w:val="24"/>
          <w:lang w:val="el-GR" w:eastAsia="el-GR"/>
          <w14:ligatures w14:val="standardContextual"/>
        </w:rPr>
      </w:pPr>
      <w:hyperlink w:anchor="_Toc229037674" w:history="1">
        <w:r w:rsidRPr="0019239D">
          <w:rPr>
            <w:rStyle w:val="-"/>
            <w:noProof/>
            <w:lang w:val="el-GR"/>
          </w:rPr>
          <w:t>2.2.8</w:t>
        </w:r>
        <w:r>
          <w:rPr>
            <w:rFonts w:asciiTheme="minorHAnsi" w:eastAsiaTheme="minorEastAsia" w:hAnsiTheme="minorHAnsi" w:cstheme="minorBidi"/>
            <w:i w:val="0"/>
            <w:iCs w:val="0"/>
            <w:noProof/>
            <w:kern w:val="2"/>
            <w:sz w:val="24"/>
            <w:szCs w:val="24"/>
            <w:lang w:val="el-GR" w:eastAsia="el-GR"/>
            <w14:ligatures w14:val="standardContextual"/>
          </w:rPr>
          <w:tab/>
        </w:r>
        <w:r w:rsidRPr="0019239D">
          <w:rPr>
            <w:rStyle w:val="-"/>
            <w:noProof/>
            <w:lang w:val="el-GR"/>
          </w:rPr>
          <w:t>Στήριξη στην ικανότητα τρίτων – Υπεργολαβία</w:t>
        </w:r>
        <w:r>
          <w:rPr>
            <w:noProof/>
          </w:rPr>
          <w:tab/>
        </w:r>
        <w:r>
          <w:rPr>
            <w:noProof/>
          </w:rPr>
          <w:fldChar w:fldCharType="begin"/>
        </w:r>
        <w:r>
          <w:rPr>
            <w:noProof/>
          </w:rPr>
          <w:instrText xml:space="preserve"> PAGEREF _Toc229037674 \h </w:instrText>
        </w:r>
        <w:r>
          <w:rPr>
            <w:noProof/>
          </w:rPr>
        </w:r>
        <w:r>
          <w:rPr>
            <w:noProof/>
          </w:rPr>
          <w:fldChar w:fldCharType="separate"/>
        </w:r>
        <w:r>
          <w:rPr>
            <w:noProof/>
          </w:rPr>
          <w:t>18</w:t>
        </w:r>
        <w:r>
          <w:rPr>
            <w:noProof/>
          </w:rPr>
          <w:fldChar w:fldCharType="end"/>
        </w:r>
      </w:hyperlink>
    </w:p>
    <w:p w14:paraId="5ED97C65" w14:textId="7400CE02" w:rsidR="00A135B7" w:rsidRDefault="00A135B7">
      <w:pPr>
        <w:pStyle w:val="44"/>
        <w:tabs>
          <w:tab w:val="right" w:leader="dot" w:pos="9628"/>
        </w:tabs>
        <w:rPr>
          <w:rFonts w:asciiTheme="minorHAnsi" w:eastAsiaTheme="minorEastAsia" w:hAnsiTheme="minorHAnsi" w:cstheme="minorBidi"/>
          <w:noProof/>
          <w:kern w:val="2"/>
          <w:sz w:val="24"/>
          <w:szCs w:val="24"/>
          <w:lang w:val="el-GR" w:eastAsia="el-GR"/>
          <w14:ligatures w14:val="standardContextual"/>
        </w:rPr>
      </w:pPr>
      <w:hyperlink w:anchor="_Toc229037675" w:history="1">
        <w:r w:rsidRPr="0019239D">
          <w:rPr>
            <w:rStyle w:val="-"/>
            <w:noProof/>
            <w:lang w:val="el-GR"/>
          </w:rPr>
          <w:t>2.2.8.1. Στήριξη στην ικανότητα τρίτων</w:t>
        </w:r>
        <w:r>
          <w:rPr>
            <w:noProof/>
          </w:rPr>
          <w:tab/>
        </w:r>
        <w:r>
          <w:rPr>
            <w:noProof/>
          </w:rPr>
          <w:fldChar w:fldCharType="begin"/>
        </w:r>
        <w:r>
          <w:rPr>
            <w:noProof/>
          </w:rPr>
          <w:instrText xml:space="preserve"> PAGEREF _Toc229037675 \h </w:instrText>
        </w:r>
        <w:r>
          <w:rPr>
            <w:noProof/>
          </w:rPr>
        </w:r>
        <w:r>
          <w:rPr>
            <w:noProof/>
          </w:rPr>
          <w:fldChar w:fldCharType="separate"/>
        </w:r>
        <w:r>
          <w:rPr>
            <w:noProof/>
          </w:rPr>
          <w:t>18</w:t>
        </w:r>
        <w:r>
          <w:rPr>
            <w:noProof/>
          </w:rPr>
          <w:fldChar w:fldCharType="end"/>
        </w:r>
      </w:hyperlink>
    </w:p>
    <w:p w14:paraId="5886229B" w14:textId="436CFF98" w:rsidR="00A135B7" w:rsidRDefault="00A135B7">
      <w:pPr>
        <w:pStyle w:val="44"/>
        <w:tabs>
          <w:tab w:val="right" w:leader="dot" w:pos="9628"/>
        </w:tabs>
        <w:rPr>
          <w:rFonts w:asciiTheme="minorHAnsi" w:eastAsiaTheme="minorEastAsia" w:hAnsiTheme="minorHAnsi" w:cstheme="minorBidi"/>
          <w:noProof/>
          <w:kern w:val="2"/>
          <w:sz w:val="24"/>
          <w:szCs w:val="24"/>
          <w:lang w:val="el-GR" w:eastAsia="el-GR"/>
          <w14:ligatures w14:val="standardContextual"/>
        </w:rPr>
      </w:pPr>
      <w:hyperlink w:anchor="_Toc229037676" w:history="1">
        <w:r w:rsidRPr="0019239D">
          <w:rPr>
            <w:rStyle w:val="-"/>
            <w:noProof/>
            <w:lang w:val="el-GR"/>
          </w:rPr>
          <w:t>2.2.8.2. Υπεργολαβία</w:t>
        </w:r>
        <w:r>
          <w:rPr>
            <w:noProof/>
          </w:rPr>
          <w:tab/>
        </w:r>
        <w:r>
          <w:rPr>
            <w:noProof/>
          </w:rPr>
          <w:fldChar w:fldCharType="begin"/>
        </w:r>
        <w:r>
          <w:rPr>
            <w:noProof/>
          </w:rPr>
          <w:instrText xml:space="preserve"> PAGEREF _Toc229037676 \h </w:instrText>
        </w:r>
        <w:r>
          <w:rPr>
            <w:noProof/>
          </w:rPr>
        </w:r>
        <w:r>
          <w:rPr>
            <w:noProof/>
          </w:rPr>
          <w:fldChar w:fldCharType="separate"/>
        </w:r>
        <w:r>
          <w:rPr>
            <w:noProof/>
          </w:rPr>
          <w:t>18</w:t>
        </w:r>
        <w:r>
          <w:rPr>
            <w:noProof/>
          </w:rPr>
          <w:fldChar w:fldCharType="end"/>
        </w:r>
      </w:hyperlink>
    </w:p>
    <w:p w14:paraId="2CEA6E13" w14:textId="68200340" w:rsidR="00A135B7" w:rsidRDefault="00A135B7">
      <w:pPr>
        <w:pStyle w:val="34"/>
        <w:tabs>
          <w:tab w:val="left" w:pos="1100"/>
          <w:tab w:val="right" w:leader="dot" w:pos="9628"/>
        </w:tabs>
        <w:rPr>
          <w:rFonts w:asciiTheme="minorHAnsi" w:eastAsiaTheme="minorEastAsia" w:hAnsiTheme="minorHAnsi" w:cstheme="minorBidi"/>
          <w:i w:val="0"/>
          <w:iCs w:val="0"/>
          <w:noProof/>
          <w:kern w:val="2"/>
          <w:sz w:val="24"/>
          <w:szCs w:val="24"/>
          <w:lang w:val="el-GR" w:eastAsia="el-GR"/>
          <w14:ligatures w14:val="standardContextual"/>
        </w:rPr>
      </w:pPr>
      <w:hyperlink w:anchor="_Toc229037677" w:history="1">
        <w:r w:rsidRPr="0019239D">
          <w:rPr>
            <w:rStyle w:val="-"/>
            <w:noProof/>
            <w:lang w:val="el-GR"/>
          </w:rPr>
          <w:t>2.2.9</w:t>
        </w:r>
        <w:r>
          <w:rPr>
            <w:rFonts w:asciiTheme="minorHAnsi" w:eastAsiaTheme="minorEastAsia" w:hAnsiTheme="minorHAnsi" w:cstheme="minorBidi"/>
            <w:i w:val="0"/>
            <w:iCs w:val="0"/>
            <w:noProof/>
            <w:kern w:val="2"/>
            <w:sz w:val="24"/>
            <w:szCs w:val="24"/>
            <w:lang w:val="el-GR" w:eastAsia="el-GR"/>
            <w14:ligatures w14:val="standardContextual"/>
          </w:rPr>
          <w:tab/>
        </w:r>
        <w:r w:rsidRPr="0019239D">
          <w:rPr>
            <w:rStyle w:val="-"/>
            <w:noProof/>
            <w:lang w:val="el-GR"/>
          </w:rPr>
          <w:t>Κανόνες απόδειξης ποιοτικής επιλογής</w:t>
        </w:r>
        <w:r>
          <w:rPr>
            <w:noProof/>
          </w:rPr>
          <w:tab/>
        </w:r>
        <w:r>
          <w:rPr>
            <w:noProof/>
          </w:rPr>
          <w:fldChar w:fldCharType="begin"/>
        </w:r>
        <w:r>
          <w:rPr>
            <w:noProof/>
          </w:rPr>
          <w:instrText xml:space="preserve"> PAGEREF _Toc229037677 \h </w:instrText>
        </w:r>
        <w:r>
          <w:rPr>
            <w:noProof/>
          </w:rPr>
        </w:r>
        <w:r>
          <w:rPr>
            <w:noProof/>
          </w:rPr>
          <w:fldChar w:fldCharType="separate"/>
        </w:r>
        <w:r>
          <w:rPr>
            <w:noProof/>
          </w:rPr>
          <w:t>18</w:t>
        </w:r>
        <w:r>
          <w:rPr>
            <w:noProof/>
          </w:rPr>
          <w:fldChar w:fldCharType="end"/>
        </w:r>
      </w:hyperlink>
    </w:p>
    <w:p w14:paraId="388D999B" w14:textId="6D3048A5" w:rsidR="00A135B7" w:rsidRDefault="00A135B7">
      <w:pPr>
        <w:pStyle w:val="44"/>
        <w:tabs>
          <w:tab w:val="left" w:pos="1540"/>
          <w:tab w:val="right" w:leader="dot" w:pos="9628"/>
        </w:tabs>
        <w:rPr>
          <w:rFonts w:asciiTheme="minorHAnsi" w:eastAsiaTheme="minorEastAsia" w:hAnsiTheme="minorHAnsi" w:cstheme="minorBidi"/>
          <w:noProof/>
          <w:kern w:val="2"/>
          <w:sz w:val="24"/>
          <w:szCs w:val="24"/>
          <w:lang w:val="el-GR" w:eastAsia="el-GR"/>
          <w14:ligatures w14:val="standardContextual"/>
        </w:rPr>
      </w:pPr>
      <w:hyperlink w:anchor="_Toc229037678" w:history="1">
        <w:r w:rsidRPr="0019239D">
          <w:rPr>
            <w:rStyle w:val="-"/>
            <w:noProof/>
            <w:lang w:val="el-GR"/>
          </w:rPr>
          <w:t>2.2.9.1</w:t>
        </w:r>
        <w:r>
          <w:rPr>
            <w:rFonts w:asciiTheme="minorHAnsi" w:eastAsiaTheme="minorEastAsia" w:hAnsiTheme="minorHAnsi" w:cstheme="minorBidi"/>
            <w:noProof/>
            <w:kern w:val="2"/>
            <w:sz w:val="24"/>
            <w:szCs w:val="24"/>
            <w:lang w:val="el-GR" w:eastAsia="el-GR"/>
            <w14:ligatures w14:val="standardContextual"/>
          </w:rPr>
          <w:tab/>
        </w:r>
        <w:r w:rsidRPr="0019239D">
          <w:rPr>
            <w:rStyle w:val="-"/>
            <w:noProof/>
            <w:lang w:val="el-GR"/>
          </w:rPr>
          <w:t>Προκαταρκτική απόδειξη κατά την υποβολή προσφορών</w:t>
        </w:r>
        <w:r>
          <w:rPr>
            <w:noProof/>
          </w:rPr>
          <w:tab/>
        </w:r>
        <w:r>
          <w:rPr>
            <w:noProof/>
          </w:rPr>
          <w:fldChar w:fldCharType="begin"/>
        </w:r>
        <w:r>
          <w:rPr>
            <w:noProof/>
          </w:rPr>
          <w:instrText xml:space="preserve"> PAGEREF _Toc229037678 \h </w:instrText>
        </w:r>
        <w:r>
          <w:rPr>
            <w:noProof/>
          </w:rPr>
        </w:r>
        <w:r>
          <w:rPr>
            <w:noProof/>
          </w:rPr>
          <w:fldChar w:fldCharType="separate"/>
        </w:r>
        <w:r>
          <w:rPr>
            <w:noProof/>
          </w:rPr>
          <w:t>19</w:t>
        </w:r>
        <w:r>
          <w:rPr>
            <w:noProof/>
          </w:rPr>
          <w:fldChar w:fldCharType="end"/>
        </w:r>
      </w:hyperlink>
    </w:p>
    <w:p w14:paraId="2B4AACD2" w14:textId="299315D8" w:rsidR="00A135B7" w:rsidRDefault="00A135B7">
      <w:pPr>
        <w:pStyle w:val="44"/>
        <w:tabs>
          <w:tab w:val="left" w:pos="1540"/>
          <w:tab w:val="right" w:leader="dot" w:pos="9628"/>
        </w:tabs>
        <w:rPr>
          <w:rFonts w:asciiTheme="minorHAnsi" w:eastAsiaTheme="minorEastAsia" w:hAnsiTheme="minorHAnsi" w:cstheme="minorBidi"/>
          <w:noProof/>
          <w:kern w:val="2"/>
          <w:sz w:val="24"/>
          <w:szCs w:val="24"/>
          <w:lang w:val="el-GR" w:eastAsia="el-GR"/>
          <w14:ligatures w14:val="standardContextual"/>
        </w:rPr>
      </w:pPr>
      <w:hyperlink w:anchor="_Toc229037679" w:history="1">
        <w:r w:rsidRPr="0019239D">
          <w:rPr>
            <w:rStyle w:val="-"/>
            <w:noProof/>
            <w:lang w:val="el-GR"/>
          </w:rPr>
          <w:t>2.2.9.2</w:t>
        </w:r>
        <w:r>
          <w:rPr>
            <w:rFonts w:asciiTheme="minorHAnsi" w:eastAsiaTheme="minorEastAsia" w:hAnsiTheme="minorHAnsi" w:cstheme="minorBidi"/>
            <w:noProof/>
            <w:kern w:val="2"/>
            <w:sz w:val="24"/>
            <w:szCs w:val="24"/>
            <w:lang w:val="el-GR" w:eastAsia="el-GR"/>
            <w14:ligatures w14:val="standardContextual"/>
          </w:rPr>
          <w:tab/>
        </w:r>
        <w:r w:rsidRPr="0019239D">
          <w:rPr>
            <w:rStyle w:val="-"/>
            <w:noProof/>
            <w:lang w:val="el-GR"/>
          </w:rPr>
          <w:t>Αποδεικτικά μέσα</w:t>
        </w:r>
        <w:r>
          <w:rPr>
            <w:noProof/>
          </w:rPr>
          <w:tab/>
        </w:r>
        <w:r>
          <w:rPr>
            <w:noProof/>
          </w:rPr>
          <w:fldChar w:fldCharType="begin"/>
        </w:r>
        <w:r>
          <w:rPr>
            <w:noProof/>
          </w:rPr>
          <w:instrText xml:space="preserve"> PAGEREF _Toc229037679 \h </w:instrText>
        </w:r>
        <w:r>
          <w:rPr>
            <w:noProof/>
          </w:rPr>
        </w:r>
        <w:r>
          <w:rPr>
            <w:noProof/>
          </w:rPr>
          <w:fldChar w:fldCharType="separate"/>
        </w:r>
        <w:r>
          <w:rPr>
            <w:noProof/>
          </w:rPr>
          <w:t>21</w:t>
        </w:r>
        <w:r>
          <w:rPr>
            <w:noProof/>
          </w:rPr>
          <w:fldChar w:fldCharType="end"/>
        </w:r>
      </w:hyperlink>
    </w:p>
    <w:p w14:paraId="6AD4C223" w14:textId="120FB435" w:rsidR="00A135B7" w:rsidRDefault="00A135B7">
      <w:pPr>
        <w:pStyle w:val="2a"/>
        <w:tabs>
          <w:tab w:val="left" w:pos="880"/>
          <w:tab w:val="right" w:leader="dot" w:pos="9628"/>
        </w:tabs>
        <w:rPr>
          <w:rFonts w:asciiTheme="minorHAnsi" w:eastAsiaTheme="minorEastAsia" w:hAnsiTheme="minorHAnsi" w:cstheme="minorBidi"/>
          <w:smallCaps w:val="0"/>
          <w:noProof/>
          <w:kern w:val="2"/>
          <w:sz w:val="24"/>
          <w:szCs w:val="24"/>
          <w:lang w:val="el-GR" w:eastAsia="el-GR"/>
          <w14:ligatures w14:val="standardContextual"/>
        </w:rPr>
      </w:pPr>
      <w:hyperlink w:anchor="_Toc229037680" w:history="1">
        <w:r w:rsidRPr="0019239D">
          <w:rPr>
            <w:rStyle w:val="-"/>
            <w:noProof/>
            <w:lang w:val="el-GR"/>
          </w:rPr>
          <w:t>2.3</w:t>
        </w:r>
        <w:r>
          <w:rPr>
            <w:rFonts w:asciiTheme="minorHAnsi" w:eastAsiaTheme="minorEastAsia" w:hAnsiTheme="minorHAnsi" w:cstheme="minorBidi"/>
            <w:smallCaps w:val="0"/>
            <w:noProof/>
            <w:kern w:val="2"/>
            <w:sz w:val="24"/>
            <w:szCs w:val="24"/>
            <w:lang w:val="el-GR" w:eastAsia="el-GR"/>
            <w14:ligatures w14:val="standardContextual"/>
          </w:rPr>
          <w:tab/>
        </w:r>
        <w:r w:rsidRPr="0019239D">
          <w:rPr>
            <w:rStyle w:val="-"/>
            <w:noProof/>
            <w:lang w:val="el-GR"/>
          </w:rPr>
          <w:t>Κριτήρια Ανάθεσης</w:t>
        </w:r>
        <w:r>
          <w:rPr>
            <w:noProof/>
          </w:rPr>
          <w:tab/>
        </w:r>
        <w:r>
          <w:rPr>
            <w:noProof/>
          </w:rPr>
          <w:fldChar w:fldCharType="begin"/>
        </w:r>
        <w:r>
          <w:rPr>
            <w:noProof/>
          </w:rPr>
          <w:instrText xml:space="preserve"> PAGEREF _Toc229037680 \h </w:instrText>
        </w:r>
        <w:r>
          <w:rPr>
            <w:noProof/>
          </w:rPr>
        </w:r>
        <w:r>
          <w:rPr>
            <w:noProof/>
          </w:rPr>
          <w:fldChar w:fldCharType="separate"/>
        </w:r>
        <w:r>
          <w:rPr>
            <w:noProof/>
          </w:rPr>
          <w:t>26</w:t>
        </w:r>
        <w:r>
          <w:rPr>
            <w:noProof/>
          </w:rPr>
          <w:fldChar w:fldCharType="end"/>
        </w:r>
      </w:hyperlink>
    </w:p>
    <w:p w14:paraId="7F28AE59" w14:textId="174C5C2C" w:rsidR="00A135B7" w:rsidRDefault="00A135B7">
      <w:pPr>
        <w:pStyle w:val="34"/>
        <w:tabs>
          <w:tab w:val="left" w:pos="1100"/>
          <w:tab w:val="right" w:leader="dot" w:pos="9628"/>
        </w:tabs>
        <w:rPr>
          <w:rFonts w:asciiTheme="minorHAnsi" w:eastAsiaTheme="minorEastAsia" w:hAnsiTheme="minorHAnsi" w:cstheme="minorBidi"/>
          <w:i w:val="0"/>
          <w:iCs w:val="0"/>
          <w:noProof/>
          <w:kern w:val="2"/>
          <w:sz w:val="24"/>
          <w:szCs w:val="24"/>
          <w:lang w:val="el-GR" w:eastAsia="el-GR"/>
          <w14:ligatures w14:val="standardContextual"/>
        </w:rPr>
      </w:pPr>
      <w:hyperlink w:anchor="_Toc229037681" w:history="1">
        <w:r w:rsidRPr="0019239D">
          <w:rPr>
            <w:rStyle w:val="-"/>
            <w:noProof/>
            <w:lang w:val="el-GR"/>
          </w:rPr>
          <w:t>2.3.1</w:t>
        </w:r>
        <w:r>
          <w:rPr>
            <w:rFonts w:asciiTheme="minorHAnsi" w:eastAsiaTheme="minorEastAsia" w:hAnsiTheme="minorHAnsi" w:cstheme="minorBidi"/>
            <w:i w:val="0"/>
            <w:iCs w:val="0"/>
            <w:noProof/>
            <w:kern w:val="2"/>
            <w:sz w:val="24"/>
            <w:szCs w:val="24"/>
            <w:lang w:val="el-GR" w:eastAsia="el-GR"/>
            <w14:ligatures w14:val="standardContextual"/>
          </w:rPr>
          <w:tab/>
        </w:r>
        <w:r w:rsidRPr="0019239D">
          <w:rPr>
            <w:rStyle w:val="-"/>
            <w:noProof/>
            <w:lang w:val="el-GR"/>
          </w:rPr>
          <w:t>Κριτήριο ανάθεσης</w:t>
        </w:r>
        <w:r>
          <w:rPr>
            <w:noProof/>
          </w:rPr>
          <w:tab/>
        </w:r>
        <w:r>
          <w:rPr>
            <w:noProof/>
          </w:rPr>
          <w:fldChar w:fldCharType="begin"/>
        </w:r>
        <w:r>
          <w:rPr>
            <w:noProof/>
          </w:rPr>
          <w:instrText xml:space="preserve"> PAGEREF _Toc229037681 \h </w:instrText>
        </w:r>
        <w:r>
          <w:rPr>
            <w:noProof/>
          </w:rPr>
        </w:r>
        <w:r>
          <w:rPr>
            <w:noProof/>
          </w:rPr>
          <w:fldChar w:fldCharType="separate"/>
        </w:r>
        <w:r>
          <w:rPr>
            <w:noProof/>
          </w:rPr>
          <w:t>26</w:t>
        </w:r>
        <w:r>
          <w:rPr>
            <w:noProof/>
          </w:rPr>
          <w:fldChar w:fldCharType="end"/>
        </w:r>
      </w:hyperlink>
    </w:p>
    <w:p w14:paraId="56B5936D" w14:textId="205356D0" w:rsidR="00A135B7" w:rsidRDefault="00A135B7">
      <w:pPr>
        <w:pStyle w:val="2a"/>
        <w:tabs>
          <w:tab w:val="left" w:pos="880"/>
          <w:tab w:val="right" w:leader="dot" w:pos="9628"/>
        </w:tabs>
        <w:rPr>
          <w:rFonts w:asciiTheme="minorHAnsi" w:eastAsiaTheme="minorEastAsia" w:hAnsiTheme="minorHAnsi" w:cstheme="minorBidi"/>
          <w:smallCaps w:val="0"/>
          <w:noProof/>
          <w:kern w:val="2"/>
          <w:sz w:val="24"/>
          <w:szCs w:val="24"/>
          <w:lang w:val="el-GR" w:eastAsia="el-GR"/>
          <w14:ligatures w14:val="standardContextual"/>
        </w:rPr>
      </w:pPr>
      <w:hyperlink w:anchor="_Toc229037682" w:history="1">
        <w:r w:rsidRPr="0019239D">
          <w:rPr>
            <w:rStyle w:val="-"/>
            <w:noProof/>
            <w:lang w:val="el-GR"/>
          </w:rPr>
          <w:t>2.4</w:t>
        </w:r>
        <w:r>
          <w:rPr>
            <w:rFonts w:asciiTheme="minorHAnsi" w:eastAsiaTheme="minorEastAsia" w:hAnsiTheme="minorHAnsi" w:cstheme="minorBidi"/>
            <w:smallCaps w:val="0"/>
            <w:noProof/>
            <w:kern w:val="2"/>
            <w:sz w:val="24"/>
            <w:szCs w:val="24"/>
            <w:lang w:val="el-GR" w:eastAsia="el-GR"/>
            <w14:ligatures w14:val="standardContextual"/>
          </w:rPr>
          <w:tab/>
        </w:r>
        <w:r w:rsidRPr="0019239D">
          <w:rPr>
            <w:rStyle w:val="-"/>
            <w:noProof/>
            <w:lang w:val="el-GR"/>
          </w:rPr>
          <w:t>Κατάρτιση - Περιεχόμενο Προσφορών</w:t>
        </w:r>
        <w:r>
          <w:rPr>
            <w:noProof/>
          </w:rPr>
          <w:tab/>
        </w:r>
        <w:r>
          <w:rPr>
            <w:noProof/>
          </w:rPr>
          <w:fldChar w:fldCharType="begin"/>
        </w:r>
        <w:r>
          <w:rPr>
            <w:noProof/>
          </w:rPr>
          <w:instrText xml:space="preserve"> PAGEREF _Toc229037682 \h </w:instrText>
        </w:r>
        <w:r>
          <w:rPr>
            <w:noProof/>
          </w:rPr>
        </w:r>
        <w:r>
          <w:rPr>
            <w:noProof/>
          </w:rPr>
          <w:fldChar w:fldCharType="separate"/>
        </w:r>
        <w:r>
          <w:rPr>
            <w:noProof/>
          </w:rPr>
          <w:t>26</w:t>
        </w:r>
        <w:r>
          <w:rPr>
            <w:noProof/>
          </w:rPr>
          <w:fldChar w:fldCharType="end"/>
        </w:r>
      </w:hyperlink>
    </w:p>
    <w:p w14:paraId="0EE5A99F" w14:textId="11C7FA7E" w:rsidR="00A135B7" w:rsidRDefault="00A135B7">
      <w:pPr>
        <w:pStyle w:val="34"/>
        <w:tabs>
          <w:tab w:val="left" w:pos="1100"/>
          <w:tab w:val="right" w:leader="dot" w:pos="9628"/>
        </w:tabs>
        <w:rPr>
          <w:rFonts w:asciiTheme="minorHAnsi" w:eastAsiaTheme="minorEastAsia" w:hAnsiTheme="minorHAnsi" w:cstheme="minorBidi"/>
          <w:i w:val="0"/>
          <w:iCs w:val="0"/>
          <w:noProof/>
          <w:kern w:val="2"/>
          <w:sz w:val="24"/>
          <w:szCs w:val="24"/>
          <w:lang w:val="el-GR" w:eastAsia="el-GR"/>
          <w14:ligatures w14:val="standardContextual"/>
        </w:rPr>
      </w:pPr>
      <w:hyperlink w:anchor="_Toc229037683" w:history="1">
        <w:r w:rsidRPr="0019239D">
          <w:rPr>
            <w:rStyle w:val="-"/>
            <w:noProof/>
            <w:lang w:val="el-GR"/>
          </w:rPr>
          <w:t>2.4.1</w:t>
        </w:r>
        <w:r>
          <w:rPr>
            <w:rFonts w:asciiTheme="minorHAnsi" w:eastAsiaTheme="minorEastAsia" w:hAnsiTheme="minorHAnsi" w:cstheme="minorBidi"/>
            <w:i w:val="0"/>
            <w:iCs w:val="0"/>
            <w:noProof/>
            <w:kern w:val="2"/>
            <w:sz w:val="24"/>
            <w:szCs w:val="24"/>
            <w:lang w:val="el-GR" w:eastAsia="el-GR"/>
            <w14:ligatures w14:val="standardContextual"/>
          </w:rPr>
          <w:tab/>
        </w:r>
        <w:r w:rsidRPr="0019239D">
          <w:rPr>
            <w:rStyle w:val="-"/>
            <w:noProof/>
            <w:lang w:val="el-GR"/>
          </w:rPr>
          <w:t>Γενικοί όροι υποβολής προσφορών</w:t>
        </w:r>
        <w:r>
          <w:rPr>
            <w:noProof/>
          </w:rPr>
          <w:tab/>
        </w:r>
        <w:r>
          <w:rPr>
            <w:noProof/>
          </w:rPr>
          <w:fldChar w:fldCharType="begin"/>
        </w:r>
        <w:r>
          <w:rPr>
            <w:noProof/>
          </w:rPr>
          <w:instrText xml:space="preserve"> PAGEREF _Toc229037683 \h </w:instrText>
        </w:r>
        <w:r>
          <w:rPr>
            <w:noProof/>
          </w:rPr>
        </w:r>
        <w:r>
          <w:rPr>
            <w:noProof/>
          </w:rPr>
          <w:fldChar w:fldCharType="separate"/>
        </w:r>
        <w:r>
          <w:rPr>
            <w:noProof/>
          </w:rPr>
          <w:t>26</w:t>
        </w:r>
        <w:r>
          <w:rPr>
            <w:noProof/>
          </w:rPr>
          <w:fldChar w:fldCharType="end"/>
        </w:r>
      </w:hyperlink>
    </w:p>
    <w:p w14:paraId="1BA8F741" w14:textId="487EAEAD" w:rsidR="00A135B7" w:rsidRDefault="00A135B7">
      <w:pPr>
        <w:pStyle w:val="34"/>
        <w:tabs>
          <w:tab w:val="left" w:pos="1100"/>
          <w:tab w:val="right" w:leader="dot" w:pos="9628"/>
        </w:tabs>
        <w:rPr>
          <w:rFonts w:asciiTheme="minorHAnsi" w:eastAsiaTheme="minorEastAsia" w:hAnsiTheme="minorHAnsi" w:cstheme="minorBidi"/>
          <w:i w:val="0"/>
          <w:iCs w:val="0"/>
          <w:noProof/>
          <w:kern w:val="2"/>
          <w:sz w:val="24"/>
          <w:szCs w:val="24"/>
          <w:lang w:val="el-GR" w:eastAsia="el-GR"/>
          <w14:ligatures w14:val="standardContextual"/>
        </w:rPr>
      </w:pPr>
      <w:hyperlink w:anchor="_Toc229037684" w:history="1">
        <w:r w:rsidRPr="0019239D">
          <w:rPr>
            <w:rStyle w:val="-"/>
            <w:noProof/>
            <w:lang w:val="el-GR"/>
          </w:rPr>
          <w:t>2.4.2</w:t>
        </w:r>
        <w:r>
          <w:rPr>
            <w:rFonts w:asciiTheme="minorHAnsi" w:eastAsiaTheme="minorEastAsia" w:hAnsiTheme="minorHAnsi" w:cstheme="minorBidi"/>
            <w:i w:val="0"/>
            <w:iCs w:val="0"/>
            <w:noProof/>
            <w:kern w:val="2"/>
            <w:sz w:val="24"/>
            <w:szCs w:val="24"/>
            <w:lang w:val="el-GR" w:eastAsia="el-GR"/>
            <w14:ligatures w14:val="standardContextual"/>
          </w:rPr>
          <w:tab/>
        </w:r>
        <w:r w:rsidRPr="0019239D">
          <w:rPr>
            <w:rStyle w:val="-"/>
            <w:noProof/>
            <w:lang w:val="el-GR"/>
          </w:rPr>
          <w:t>Χρόνος και Τρόπος υποβολής προσφορών</w:t>
        </w:r>
        <w:r>
          <w:rPr>
            <w:noProof/>
          </w:rPr>
          <w:tab/>
        </w:r>
        <w:r>
          <w:rPr>
            <w:noProof/>
          </w:rPr>
          <w:fldChar w:fldCharType="begin"/>
        </w:r>
        <w:r>
          <w:rPr>
            <w:noProof/>
          </w:rPr>
          <w:instrText xml:space="preserve"> PAGEREF _Toc229037684 \h </w:instrText>
        </w:r>
        <w:r>
          <w:rPr>
            <w:noProof/>
          </w:rPr>
        </w:r>
        <w:r>
          <w:rPr>
            <w:noProof/>
          </w:rPr>
          <w:fldChar w:fldCharType="separate"/>
        </w:r>
        <w:r>
          <w:rPr>
            <w:noProof/>
          </w:rPr>
          <w:t>26</w:t>
        </w:r>
        <w:r>
          <w:rPr>
            <w:noProof/>
          </w:rPr>
          <w:fldChar w:fldCharType="end"/>
        </w:r>
      </w:hyperlink>
    </w:p>
    <w:p w14:paraId="3C223ED2" w14:textId="7DD87A3E" w:rsidR="00A135B7" w:rsidRDefault="00A135B7">
      <w:pPr>
        <w:pStyle w:val="34"/>
        <w:tabs>
          <w:tab w:val="left" w:pos="1100"/>
          <w:tab w:val="right" w:leader="dot" w:pos="9628"/>
        </w:tabs>
        <w:rPr>
          <w:rFonts w:asciiTheme="minorHAnsi" w:eastAsiaTheme="minorEastAsia" w:hAnsiTheme="minorHAnsi" w:cstheme="minorBidi"/>
          <w:i w:val="0"/>
          <w:iCs w:val="0"/>
          <w:noProof/>
          <w:kern w:val="2"/>
          <w:sz w:val="24"/>
          <w:szCs w:val="24"/>
          <w:lang w:val="el-GR" w:eastAsia="el-GR"/>
          <w14:ligatures w14:val="standardContextual"/>
        </w:rPr>
      </w:pPr>
      <w:hyperlink w:anchor="_Toc229037685" w:history="1">
        <w:r w:rsidRPr="0019239D">
          <w:rPr>
            <w:rStyle w:val="-"/>
            <w:noProof/>
            <w:lang w:val="el-GR"/>
          </w:rPr>
          <w:t>2.4.3</w:t>
        </w:r>
        <w:r>
          <w:rPr>
            <w:rFonts w:asciiTheme="minorHAnsi" w:eastAsiaTheme="minorEastAsia" w:hAnsiTheme="minorHAnsi" w:cstheme="minorBidi"/>
            <w:i w:val="0"/>
            <w:iCs w:val="0"/>
            <w:noProof/>
            <w:kern w:val="2"/>
            <w:sz w:val="24"/>
            <w:szCs w:val="24"/>
            <w:lang w:val="el-GR" w:eastAsia="el-GR"/>
            <w14:ligatures w14:val="standardContextual"/>
          </w:rPr>
          <w:tab/>
        </w:r>
        <w:r w:rsidRPr="0019239D">
          <w:rPr>
            <w:rStyle w:val="-"/>
            <w:noProof/>
            <w:lang w:val="el-GR"/>
          </w:rPr>
          <w:t>Περιεχόμενα Φακέλου «Δικαιολογητικά Συμμετοχής- Τεχνική Προσφορά»</w:t>
        </w:r>
        <w:r>
          <w:rPr>
            <w:noProof/>
          </w:rPr>
          <w:tab/>
        </w:r>
        <w:r>
          <w:rPr>
            <w:noProof/>
          </w:rPr>
          <w:fldChar w:fldCharType="begin"/>
        </w:r>
        <w:r>
          <w:rPr>
            <w:noProof/>
          </w:rPr>
          <w:instrText xml:space="preserve"> PAGEREF _Toc229037685 \h </w:instrText>
        </w:r>
        <w:r>
          <w:rPr>
            <w:noProof/>
          </w:rPr>
        </w:r>
        <w:r>
          <w:rPr>
            <w:noProof/>
          </w:rPr>
          <w:fldChar w:fldCharType="separate"/>
        </w:r>
        <w:r>
          <w:rPr>
            <w:noProof/>
          </w:rPr>
          <w:t>29</w:t>
        </w:r>
        <w:r>
          <w:rPr>
            <w:noProof/>
          </w:rPr>
          <w:fldChar w:fldCharType="end"/>
        </w:r>
      </w:hyperlink>
    </w:p>
    <w:p w14:paraId="08D0DFB3" w14:textId="6966D062" w:rsidR="00A135B7" w:rsidRDefault="00A135B7">
      <w:pPr>
        <w:pStyle w:val="44"/>
        <w:tabs>
          <w:tab w:val="right" w:leader="dot" w:pos="9628"/>
        </w:tabs>
        <w:rPr>
          <w:rFonts w:asciiTheme="minorHAnsi" w:eastAsiaTheme="minorEastAsia" w:hAnsiTheme="minorHAnsi" w:cstheme="minorBidi"/>
          <w:noProof/>
          <w:kern w:val="2"/>
          <w:sz w:val="24"/>
          <w:szCs w:val="24"/>
          <w:lang w:val="el-GR" w:eastAsia="el-GR"/>
          <w14:ligatures w14:val="standardContextual"/>
        </w:rPr>
      </w:pPr>
      <w:hyperlink w:anchor="_Toc229037686" w:history="1">
        <w:r w:rsidRPr="0019239D">
          <w:rPr>
            <w:rStyle w:val="-"/>
            <w:noProof/>
            <w:lang w:val="el-GR"/>
          </w:rPr>
          <w:t>2.4.3.1 Δικαιολογητικά Συμμετοχής</w:t>
        </w:r>
        <w:r>
          <w:rPr>
            <w:noProof/>
          </w:rPr>
          <w:tab/>
        </w:r>
        <w:r>
          <w:rPr>
            <w:noProof/>
          </w:rPr>
          <w:fldChar w:fldCharType="begin"/>
        </w:r>
        <w:r>
          <w:rPr>
            <w:noProof/>
          </w:rPr>
          <w:instrText xml:space="preserve"> PAGEREF _Toc229037686 \h </w:instrText>
        </w:r>
        <w:r>
          <w:rPr>
            <w:noProof/>
          </w:rPr>
        </w:r>
        <w:r>
          <w:rPr>
            <w:noProof/>
          </w:rPr>
          <w:fldChar w:fldCharType="separate"/>
        </w:r>
        <w:r>
          <w:rPr>
            <w:noProof/>
          </w:rPr>
          <w:t>29</w:t>
        </w:r>
        <w:r>
          <w:rPr>
            <w:noProof/>
          </w:rPr>
          <w:fldChar w:fldCharType="end"/>
        </w:r>
      </w:hyperlink>
    </w:p>
    <w:p w14:paraId="50228E99" w14:textId="66363945" w:rsidR="00A135B7" w:rsidRDefault="00A135B7">
      <w:pPr>
        <w:pStyle w:val="44"/>
        <w:tabs>
          <w:tab w:val="right" w:leader="dot" w:pos="9628"/>
        </w:tabs>
        <w:rPr>
          <w:rFonts w:asciiTheme="minorHAnsi" w:eastAsiaTheme="minorEastAsia" w:hAnsiTheme="minorHAnsi" w:cstheme="minorBidi"/>
          <w:noProof/>
          <w:kern w:val="2"/>
          <w:sz w:val="24"/>
          <w:szCs w:val="24"/>
          <w:lang w:val="el-GR" w:eastAsia="el-GR"/>
          <w14:ligatures w14:val="standardContextual"/>
        </w:rPr>
      </w:pPr>
      <w:hyperlink w:anchor="_Toc229037687" w:history="1">
        <w:r w:rsidRPr="0019239D">
          <w:rPr>
            <w:rStyle w:val="-"/>
            <w:noProof/>
            <w:lang w:val="el-GR"/>
          </w:rPr>
          <w:t>2.4.3.2 Τεχνική προσφορά</w:t>
        </w:r>
        <w:r>
          <w:rPr>
            <w:noProof/>
          </w:rPr>
          <w:tab/>
        </w:r>
        <w:r>
          <w:rPr>
            <w:noProof/>
          </w:rPr>
          <w:fldChar w:fldCharType="begin"/>
        </w:r>
        <w:r>
          <w:rPr>
            <w:noProof/>
          </w:rPr>
          <w:instrText xml:space="preserve"> PAGEREF _Toc229037687 \h </w:instrText>
        </w:r>
        <w:r>
          <w:rPr>
            <w:noProof/>
          </w:rPr>
        </w:r>
        <w:r>
          <w:rPr>
            <w:noProof/>
          </w:rPr>
          <w:fldChar w:fldCharType="separate"/>
        </w:r>
        <w:r>
          <w:rPr>
            <w:noProof/>
          </w:rPr>
          <w:t>30</w:t>
        </w:r>
        <w:r>
          <w:rPr>
            <w:noProof/>
          </w:rPr>
          <w:fldChar w:fldCharType="end"/>
        </w:r>
      </w:hyperlink>
    </w:p>
    <w:p w14:paraId="58C562BD" w14:textId="356EEF6B" w:rsidR="00A135B7" w:rsidRDefault="00A135B7">
      <w:pPr>
        <w:pStyle w:val="34"/>
        <w:tabs>
          <w:tab w:val="left" w:pos="1100"/>
          <w:tab w:val="right" w:leader="dot" w:pos="9628"/>
        </w:tabs>
        <w:rPr>
          <w:rFonts w:asciiTheme="minorHAnsi" w:eastAsiaTheme="minorEastAsia" w:hAnsiTheme="minorHAnsi" w:cstheme="minorBidi"/>
          <w:i w:val="0"/>
          <w:iCs w:val="0"/>
          <w:noProof/>
          <w:kern w:val="2"/>
          <w:sz w:val="24"/>
          <w:szCs w:val="24"/>
          <w:lang w:val="el-GR" w:eastAsia="el-GR"/>
          <w14:ligatures w14:val="standardContextual"/>
        </w:rPr>
      </w:pPr>
      <w:hyperlink w:anchor="_Toc229037688" w:history="1">
        <w:r w:rsidRPr="0019239D">
          <w:rPr>
            <w:rStyle w:val="-"/>
            <w:noProof/>
            <w:lang w:val="el-GR"/>
          </w:rPr>
          <w:t>2.4.4</w:t>
        </w:r>
        <w:r>
          <w:rPr>
            <w:rFonts w:asciiTheme="minorHAnsi" w:eastAsiaTheme="minorEastAsia" w:hAnsiTheme="minorHAnsi" w:cstheme="minorBidi"/>
            <w:i w:val="0"/>
            <w:iCs w:val="0"/>
            <w:noProof/>
            <w:kern w:val="2"/>
            <w:sz w:val="24"/>
            <w:szCs w:val="24"/>
            <w:lang w:val="el-GR" w:eastAsia="el-GR"/>
            <w14:ligatures w14:val="standardContextual"/>
          </w:rPr>
          <w:tab/>
        </w:r>
        <w:r w:rsidRPr="0019239D">
          <w:rPr>
            <w:rStyle w:val="-"/>
            <w:noProof/>
            <w:lang w:val="el-GR"/>
          </w:rPr>
          <w:t>Περιεχόμενα Φακέλου «Οικονομική Προσφορά» / Τρόπος σύνταξης και υποβολής οικονομικών προσφορών</w:t>
        </w:r>
        <w:r>
          <w:rPr>
            <w:noProof/>
          </w:rPr>
          <w:tab/>
        </w:r>
        <w:r>
          <w:rPr>
            <w:noProof/>
          </w:rPr>
          <w:fldChar w:fldCharType="begin"/>
        </w:r>
        <w:r>
          <w:rPr>
            <w:noProof/>
          </w:rPr>
          <w:instrText xml:space="preserve"> PAGEREF _Toc229037688 \h </w:instrText>
        </w:r>
        <w:r>
          <w:rPr>
            <w:noProof/>
          </w:rPr>
        </w:r>
        <w:r>
          <w:rPr>
            <w:noProof/>
          </w:rPr>
          <w:fldChar w:fldCharType="separate"/>
        </w:r>
        <w:r>
          <w:rPr>
            <w:noProof/>
          </w:rPr>
          <w:t>30</w:t>
        </w:r>
        <w:r>
          <w:rPr>
            <w:noProof/>
          </w:rPr>
          <w:fldChar w:fldCharType="end"/>
        </w:r>
      </w:hyperlink>
    </w:p>
    <w:p w14:paraId="2769E0BA" w14:textId="6682FE08" w:rsidR="00A135B7" w:rsidRDefault="00A135B7">
      <w:pPr>
        <w:pStyle w:val="34"/>
        <w:tabs>
          <w:tab w:val="left" w:pos="1100"/>
          <w:tab w:val="right" w:leader="dot" w:pos="9628"/>
        </w:tabs>
        <w:rPr>
          <w:rFonts w:asciiTheme="minorHAnsi" w:eastAsiaTheme="minorEastAsia" w:hAnsiTheme="minorHAnsi" w:cstheme="minorBidi"/>
          <w:i w:val="0"/>
          <w:iCs w:val="0"/>
          <w:noProof/>
          <w:kern w:val="2"/>
          <w:sz w:val="24"/>
          <w:szCs w:val="24"/>
          <w:lang w:val="el-GR" w:eastAsia="el-GR"/>
          <w14:ligatures w14:val="standardContextual"/>
        </w:rPr>
      </w:pPr>
      <w:hyperlink w:anchor="_Toc229037689" w:history="1">
        <w:r w:rsidRPr="0019239D">
          <w:rPr>
            <w:rStyle w:val="-"/>
            <w:noProof/>
            <w:lang w:val="el-GR"/>
          </w:rPr>
          <w:t>2.4.6</w:t>
        </w:r>
        <w:r>
          <w:rPr>
            <w:rFonts w:asciiTheme="minorHAnsi" w:eastAsiaTheme="minorEastAsia" w:hAnsiTheme="minorHAnsi" w:cstheme="minorBidi"/>
            <w:i w:val="0"/>
            <w:iCs w:val="0"/>
            <w:noProof/>
            <w:kern w:val="2"/>
            <w:sz w:val="24"/>
            <w:szCs w:val="24"/>
            <w:lang w:val="el-GR" w:eastAsia="el-GR"/>
            <w14:ligatures w14:val="standardContextual"/>
          </w:rPr>
          <w:tab/>
        </w:r>
        <w:r w:rsidRPr="0019239D">
          <w:rPr>
            <w:rStyle w:val="-"/>
            <w:noProof/>
            <w:lang w:val="el-GR"/>
          </w:rPr>
          <w:t>Λόγοι απόρριψης προσφορών</w:t>
        </w:r>
        <w:r>
          <w:rPr>
            <w:noProof/>
          </w:rPr>
          <w:tab/>
        </w:r>
        <w:r>
          <w:rPr>
            <w:noProof/>
          </w:rPr>
          <w:fldChar w:fldCharType="begin"/>
        </w:r>
        <w:r>
          <w:rPr>
            <w:noProof/>
          </w:rPr>
          <w:instrText xml:space="preserve"> PAGEREF _Toc229037689 \h </w:instrText>
        </w:r>
        <w:r>
          <w:rPr>
            <w:noProof/>
          </w:rPr>
        </w:r>
        <w:r>
          <w:rPr>
            <w:noProof/>
          </w:rPr>
          <w:fldChar w:fldCharType="separate"/>
        </w:r>
        <w:r>
          <w:rPr>
            <w:noProof/>
          </w:rPr>
          <w:t>31</w:t>
        </w:r>
        <w:r>
          <w:rPr>
            <w:noProof/>
          </w:rPr>
          <w:fldChar w:fldCharType="end"/>
        </w:r>
      </w:hyperlink>
    </w:p>
    <w:p w14:paraId="23DF00E9" w14:textId="3EC37D80" w:rsidR="00A135B7" w:rsidRDefault="00A135B7">
      <w:pPr>
        <w:pStyle w:val="18"/>
        <w:tabs>
          <w:tab w:val="left" w:pos="440"/>
          <w:tab w:val="right" w:leader="dot" w:pos="9628"/>
        </w:tabs>
        <w:rPr>
          <w:rFonts w:asciiTheme="minorHAnsi" w:eastAsiaTheme="minorEastAsia" w:hAnsiTheme="minorHAnsi" w:cstheme="minorBidi"/>
          <w:b w:val="0"/>
          <w:bCs w:val="0"/>
          <w:caps w:val="0"/>
          <w:noProof/>
          <w:kern w:val="2"/>
          <w:sz w:val="24"/>
          <w:szCs w:val="24"/>
          <w:lang w:val="el-GR" w:eastAsia="el-GR"/>
          <w14:ligatures w14:val="standardContextual"/>
        </w:rPr>
      </w:pPr>
      <w:hyperlink w:anchor="_Toc229037690" w:history="1">
        <w:r w:rsidRPr="0019239D">
          <w:rPr>
            <w:rStyle w:val="-"/>
            <w:noProof/>
            <w:lang w:val="el-GR"/>
          </w:rPr>
          <w:t>3.</w:t>
        </w:r>
        <w:r>
          <w:rPr>
            <w:rFonts w:asciiTheme="minorHAnsi" w:eastAsiaTheme="minorEastAsia" w:hAnsiTheme="minorHAnsi" w:cstheme="minorBidi"/>
            <w:b w:val="0"/>
            <w:bCs w:val="0"/>
            <w:caps w:val="0"/>
            <w:noProof/>
            <w:kern w:val="2"/>
            <w:sz w:val="24"/>
            <w:szCs w:val="24"/>
            <w:lang w:val="el-GR" w:eastAsia="el-GR"/>
            <w14:ligatures w14:val="standardContextual"/>
          </w:rPr>
          <w:tab/>
        </w:r>
        <w:r w:rsidRPr="0019239D">
          <w:rPr>
            <w:rStyle w:val="-"/>
            <w:noProof/>
            <w:lang w:val="el-GR"/>
          </w:rPr>
          <w:t>ΔΙΕΝΕΡΓΕΙΑ ΔΙΑΔΙΚΑΣΙΑΣ - ΑΞΙΟΛΟΓΗΣΗ ΠΡΟΣΦΟΡΩΝ</w:t>
        </w:r>
        <w:r>
          <w:rPr>
            <w:noProof/>
          </w:rPr>
          <w:tab/>
        </w:r>
        <w:r>
          <w:rPr>
            <w:noProof/>
          </w:rPr>
          <w:fldChar w:fldCharType="begin"/>
        </w:r>
        <w:r>
          <w:rPr>
            <w:noProof/>
          </w:rPr>
          <w:instrText xml:space="preserve"> PAGEREF _Toc229037690 \h </w:instrText>
        </w:r>
        <w:r>
          <w:rPr>
            <w:noProof/>
          </w:rPr>
        </w:r>
        <w:r>
          <w:rPr>
            <w:noProof/>
          </w:rPr>
          <w:fldChar w:fldCharType="separate"/>
        </w:r>
        <w:r>
          <w:rPr>
            <w:noProof/>
          </w:rPr>
          <w:t>33</w:t>
        </w:r>
        <w:r>
          <w:rPr>
            <w:noProof/>
          </w:rPr>
          <w:fldChar w:fldCharType="end"/>
        </w:r>
      </w:hyperlink>
    </w:p>
    <w:p w14:paraId="3D32AD1B" w14:textId="13DE31DA" w:rsidR="00A135B7" w:rsidRDefault="00A135B7">
      <w:pPr>
        <w:pStyle w:val="2a"/>
        <w:tabs>
          <w:tab w:val="left" w:pos="880"/>
          <w:tab w:val="right" w:leader="dot" w:pos="9628"/>
        </w:tabs>
        <w:rPr>
          <w:rFonts w:asciiTheme="minorHAnsi" w:eastAsiaTheme="minorEastAsia" w:hAnsiTheme="minorHAnsi" w:cstheme="minorBidi"/>
          <w:smallCaps w:val="0"/>
          <w:noProof/>
          <w:kern w:val="2"/>
          <w:sz w:val="24"/>
          <w:szCs w:val="24"/>
          <w:lang w:val="el-GR" w:eastAsia="el-GR"/>
          <w14:ligatures w14:val="standardContextual"/>
        </w:rPr>
      </w:pPr>
      <w:hyperlink w:anchor="_Toc229037691" w:history="1">
        <w:r w:rsidRPr="0019239D">
          <w:rPr>
            <w:rStyle w:val="-"/>
            <w:noProof/>
            <w:lang w:val="el-GR"/>
          </w:rPr>
          <w:t xml:space="preserve">3.1 </w:t>
        </w:r>
        <w:r>
          <w:rPr>
            <w:rFonts w:asciiTheme="minorHAnsi" w:eastAsiaTheme="minorEastAsia" w:hAnsiTheme="minorHAnsi" w:cstheme="minorBidi"/>
            <w:smallCaps w:val="0"/>
            <w:noProof/>
            <w:kern w:val="2"/>
            <w:sz w:val="24"/>
            <w:szCs w:val="24"/>
            <w:lang w:val="el-GR" w:eastAsia="el-GR"/>
            <w14:ligatures w14:val="standardContextual"/>
          </w:rPr>
          <w:tab/>
        </w:r>
        <w:r w:rsidRPr="0019239D">
          <w:rPr>
            <w:rStyle w:val="-"/>
            <w:noProof/>
            <w:lang w:val="el-GR"/>
          </w:rPr>
          <w:t>Αποσφράγιση και αξιολόγηση προσφορών</w:t>
        </w:r>
        <w:r>
          <w:rPr>
            <w:noProof/>
          </w:rPr>
          <w:tab/>
        </w:r>
        <w:r>
          <w:rPr>
            <w:noProof/>
          </w:rPr>
          <w:fldChar w:fldCharType="begin"/>
        </w:r>
        <w:r>
          <w:rPr>
            <w:noProof/>
          </w:rPr>
          <w:instrText xml:space="preserve"> PAGEREF _Toc229037691 \h </w:instrText>
        </w:r>
        <w:r>
          <w:rPr>
            <w:noProof/>
          </w:rPr>
        </w:r>
        <w:r>
          <w:rPr>
            <w:noProof/>
          </w:rPr>
          <w:fldChar w:fldCharType="separate"/>
        </w:r>
        <w:r>
          <w:rPr>
            <w:noProof/>
          </w:rPr>
          <w:t>33</w:t>
        </w:r>
        <w:r>
          <w:rPr>
            <w:noProof/>
          </w:rPr>
          <w:fldChar w:fldCharType="end"/>
        </w:r>
      </w:hyperlink>
    </w:p>
    <w:p w14:paraId="5C27C311" w14:textId="68DB3B4B" w:rsidR="00A135B7" w:rsidRDefault="00A135B7">
      <w:pPr>
        <w:pStyle w:val="34"/>
        <w:tabs>
          <w:tab w:val="left" w:pos="1100"/>
          <w:tab w:val="right" w:leader="dot" w:pos="9628"/>
        </w:tabs>
        <w:rPr>
          <w:rFonts w:asciiTheme="minorHAnsi" w:eastAsiaTheme="minorEastAsia" w:hAnsiTheme="minorHAnsi" w:cstheme="minorBidi"/>
          <w:i w:val="0"/>
          <w:iCs w:val="0"/>
          <w:noProof/>
          <w:kern w:val="2"/>
          <w:sz w:val="24"/>
          <w:szCs w:val="24"/>
          <w:lang w:val="el-GR" w:eastAsia="el-GR"/>
          <w14:ligatures w14:val="standardContextual"/>
        </w:rPr>
      </w:pPr>
      <w:hyperlink w:anchor="_Toc229037692" w:history="1">
        <w:r w:rsidRPr="0019239D">
          <w:rPr>
            <w:rStyle w:val="-"/>
            <w:rFonts w:cs="Arial"/>
            <w:noProof/>
            <w:kern w:val="1"/>
            <w:lang w:val="el-GR"/>
          </w:rPr>
          <w:t>3.1.1</w:t>
        </w:r>
        <w:r>
          <w:rPr>
            <w:rFonts w:asciiTheme="minorHAnsi" w:eastAsiaTheme="minorEastAsia" w:hAnsiTheme="minorHAnsi" w:cstheme="minorBidi"/>
            <w:i w:val="0"/>
            <w:iCs w:val="0"/>
            <w:noProof/>
            <w:kern w:val="2"/>
            <w:sz w:val="24"/>
            <w:szCs w:val="24"/>
            <w:lang w:val="el-GR" w:eastAsia="el-GR"/>
            <w14:ligatures w14:val="standardContextual"/>
          </w:rPr>
          <w:tab/>
        </w:r>
        <w:r w:rsidRPr="0019239D">
          <w:rPr>
            <w:rStyle w:val="-"/>
            <w:rFonts w:cs="Arial"/>
            <w:noProof/>
            <w:kern w:val="1"/>
            <w:lang w:val="el-GR"/>
          </w:rPr>
          <w:t>Ηλεκτρονική αποσφράγιση προσφορών</w:t>
        </w:r>
        <w:r>
          <w:rPr>
            <w:noProof/>
          </w:rPr>
          <w:tab/>
        </w:r>
        <w:r>
          <w:rPr>
            <w:noProof/>
          </w:rPr>
          <w:fldChar w:fldCharType="begin"/>
        </w:r>
        <w:r>
          <w:rPr>
            <w:noProof/>
          </w:rPr>
          <w:instrText xml:space="preserve"> PAGEREF _Toc229037692 \h </w:instrText>
        </w:r>
        <w:r>
          <w:rPr>
            <w:noProof/>
          </w:rPr>
        </w:r>
        <w:r>
          <w:rPr>
            <w:noProof/>
          </w:rPr>
          <w:fldChar w:fldCharType="separate"/>
        </w:r>
        <w:r>
          <w:rPr>
            <w:noProof/>
          </w:rPr>
          <w:t>33</w:t>
        </w:r>
        <w:r>
          <w:rPr>
            <w:noProof/>
          </w:rPr>
          <w:fldChar w:fldCharType="end"/>
        </w:r>
      </w:hyperlink>
    </w:p>
    <w:p w14:paraId="7C735058" w14:textId="3C5D6F79" w:rsidR="00A135B7" w:rsidRDefault="00A135B7">
      <w:pPr>
        <w:pStyle w:val="34"/>
        <w:tabs>
          <w:tab w:val="left" w:pos="1100"/>
          <w:tab w:val="right" w:leader="dot" w:pos="9628"/>
        </w:tabs>
        <w:rPr>
          <w:rFonts w:asciiTheme="minorHAnsi" w:eastAsiaTheme="minorEastAsia" w:hAnsiTheme="minorHAnsi" w:cstheme="minorBidi"/>
          <w:i w:val="0"/>
          <w:iCs w:val="0"/>
          <w:noProof/>
          <w:kern w:val="2"/>
          <w:sz w:val="24"/>
          <w:szCs w:val="24"/>
          <w:lang w:val="el-GR" w:eastAsia="el-GR"/>
          <w14:ligatures w14:val="standardContextual"/>
        </w:rPr>
      </w:pPr>
      <w:hyperlink w:anchor="_Toc229037693" w:history="1">
        <w:r w:rsidRPr="0019239D">
          <w:rPr>
            <w:rStyle w:val="-"/>
            <w:noProof/>
            <w:lang w:val="el-GR"/>
          </w:rPr>
          <w:t>3.1.2</w:t>
        </w:r>
        <w:r>
          <w:rPr>
            <w:rFonts w:asciiTheme="minorHAnsi" w:eastAsiaTheme="minorEastAsia" w:hAnsiTheme="minorHAnsi" w:cstheme="minorBidi"/>
            <w:i w:val="0"/>
            <w:iCs w:val="0"/>
            <w:noProof/>
            <w:kern w:val="2"/>
            <w:sz w:val="24"/>
            <w:szCs w:val="24"/>
            <w:lang w:val="el-GR" w:eastAsia="el-GR"/>
            <w14:ligatures w14:val="standardContextual"/>
          </w:rPr>
          <w:tab/>
        </w:r>
        <w:r w:rsidRPr="0019239D">
          <w:rPr>
            <w:rStyle w:val="-"/>
            <w:noProof/>
            <w:lang w:val="el-GR"/>
          </w:rPr>
          <w:t>Αξιολόγηση προσφορών</w:t>
        </w:r>
        <w:r>
          <w:rPr>
            <w:noProof/>
          </w:rPr>
          <w:tab/>
        </w:r>
        <w:r>
          <w:rPr>
            <w:noProof/>
          </w:rPr>
          <w:fldChar w:fldCharType="begin"/>
        </w:r>
        <w:r>
          <w:rPr>
            <w:noProof/>
          </w:rPr>
          <w:instrText xml:space="preserve"> PAGEREF _Toc229037693 \h </w:instrText>
        </w:r>
        <w:r>
          <w:rPr>
            <w:noProof/>
          </w:rPr>
        </w:r>
        <w:r>
          <w:rPr>
            <w:noProof/>
          </w:rPr>
          <w:fldChar w:fldCharType="separate"/>
        </w:r>
        <w:r>
          <w:rPr>
            <w:noProof/>
          </w:rPr>
          <w:t>33</w:t>
        </w:r>
        <w:r>
          <w:rPr>
            <w:noProof/>
          </w:rPr>
          <w:fldChar w:fldCharType="end"/>
        </w:r>
      </w:hyperlink>
    </w:p>
    <w:p w14:paraId="6EDE32C2" w14:textId="3D85563C" w:rsidR="00A135B7" w:rsidRDefault="00A135B7">
      <w:pPr>
        <w:pStyle w:val="2a"/>
        <w:tabs>
          <w:tab w:val="left" w:pos="880"/>
          <w:tab w:val="right" w:leader="dot" w:pos="9628"/>
        </w:tabs>
        <w:rPr>
          <w:rFonts w:asciiTheme="minorHAnsi" w:eastAsiaTheme="minorEastAsia" w:hAnsiTheme="minorHAnsi" w:cstheme="minorBidi"/>
          <w:smallCaps w:val="0"/>
          <w:noProof/>
          <w:kern w:val="2"/>
          <w:sz w:val="24"/>
          <w:szCs w:val="24"/>
          <w:lang w:val="el-GR" w:eastAsia="el-GR"/>
          <w14:ligatures w14:val="standardContextual"/>
        </w:rPr>
      </w:pPr>
      <w:hyperlink w:anchor="_Toc229037694" w:history="1">
        <w:r w:rsidRPr="0019239D">
          <w:rPr>
            <w:rStyle w:val="-"/>
            <w:noProof/>
            <w:lang w:val="el-GR"/>
          </w:rPr>
          <w:t>3.2</w:t>
        </w:r>
        <w:r>
          <w:rPr>
            <w:rFonts w:asciiTheme="minorHAnsi" w:eastAsiaTheme="minorEastAsia" w:hAnsiTheme="minorHAnsi" w:cstheme="minorBidi"/>
            <w:smallCaps w:val="0"/>
            <w:noProof/>
            <w:kern w:val="2"/>
            <w:sz w:val="24"/>
            <w:szCs w:val="24"/>
            <w:lang w:val="el-GR" w:eastAsia="el-GR"/>
            <w14:ligatures w14:val="standardContextual"/>
          </w:rPr>
          <w:tab/>
        </w:r>
        <w:r w:rsidRPr="0019239D">
          <w:rPr>
            <w:rStyle w:val="-"/>
            <w:noProof/>
            <w:lang w:val="el-GR"/>
          </w:rPr>
          <w:t>Πρόσκληση υποβολής δικαιολογητικών προσωρινού αναδόχου - Δικαιολογητικά προσωρινού αναδόχου</w:t>
        </w:r>
        <w:r>
          <w:rPr>
            <w:noProof/>
          </w:rPr>
          <w:tab/>
        </w:r>
        <w:r>
          <w:rPr>
            <w:noProof/>
          </w:rPr>
          <w:fldChar w:fldCharType="begin"/>
        </w:r>
        <w:r>
          <w:rPr>
            <w:noProof/>
          </w:rPr>
          <w:instrText xml:space="preserve"> PAGEREF _Toc229037694 \h </w:instrText>
        </w:r>
        <w:r>
          <w:rPr>
            <w:noProof/>
          </w:rPr>
        </w:r>
        <w:r>
          <w:rPr>
            <w:noProof/>
          </w:rPr>
          <w:fldChar w:fldCharType="separate"/>
        </w:r>
        <w:r>
          <w:rPr>
            <w:noProof/>
          </w:rPr>
          <w:t>35</w:t>
        </w:r>
        <w:r>
          <w:rPr>
            <w:noProof/>
          </w:rPr>
          <w:fldChar w:fldCharType="end"/>
        </w:r>
      </w:hyperlink>
    </w:p>
    <w:p w14:paraId="5D4E20CE" w14:textId="15FF38FB" w:rsidR="00A135B7" w:rsidRDefault="00A135B7">
      <w:pPr>
        <w:pStyle w:val="2a"/>
        <w:tabs>
          <w:tab w:val="left" w:pos="880"/>
          <w:tab w:val="right" w:leader="dot" w:pos="9628"/>
        </w:tabs>
        <w:rPr>
          <w:rFonts w:asciiTheme="minorHAnsi" w:eastAsiaTheme="minorEastAsia" w:hAnsiTheme="minorHAnsi" w:cstheme="minorBidi"/>
          <w:smallCaps w:val="0"/>
          <w:noProof/>
          <w:kern w:val="2"/>
          <w:sz w:val="24"/>
          <w:szCs w:val="24"/>
          <w:lang w:val="el-GR" w:eastAsia="el-GR"/>
          <w14:ligatures w14:val="standardContextual"/>
        </w:rPr>
      </w:pPr>
      <w:hyperlink w:anchor="_Toc229037695" w:history="1">
        <w:r w:rsidRPr="0019239D">
          <w:rPr>
            <w:rStyle w:val="-"/>
            <w:noProof/>
            <w:lang w:val="el-GR"/>
          </w:rPr>
          <w:t>3.3</w:t>
        </w:r>
        <w:r>
          <w:rPr>
            <w:rFonts w:asciiTheme="minorHAnsi" w:eastAsiaTheme="minorEastAsia" w:hAnsiTheme="minorHAnsi" w:cstheme="minorBidi"/>
            <w:smallCaps w:val="0"/>
            <w:noProof/>
            <w:kern w:val="2"/>
            <w:sz w:val="24"/>
            <w:szCs w:val="24"/>
            <w:lang w:val="el-GR" w:eastAsia="el-GR"/>
            <w14:ligatures w14:val="standardContextual"/>
          </w:rPr>
          <w:tab/>
        </w:r>
        <w:r w:rsidRPr="0019239D">
          <w:rPr>
            <w:rStyle w:val="-"/>
            <w:noProof/>
            <w:lang w:val="el-GR"/>
          </w:rPr>
          <w:t>Κατακύρωση - σύναψη σύμβασης</w:t>
        </w:r>
        <w:r>
          <w:rPr>
            <w:noProof/>
          </w:rPr>
          <w:tab/>
        </w:r>
        <w:r>
          <w:rPr>
            <w:noProof/>
          </w:rPr>
          <w:fldChar w:fldCharType="begin"/>
        </w:r>
        <w:r>
          <w:rPr>
            <w:noProof/>
          </w:rPr>
          <w:instrText xml:space="preserve"> PAGEREF _Toc229037695 \h </w:instrText>
        </w:r>
        <w:r>
          <w:rPr>
            <w:noProof/>
          </w:rPr>
        </w:r>
        <w:r>
          <w:rPr>
            <w:noProof/>
          </w:rPr>
          <w:fldChar w:fldCharType="separate"/>
        </w:r>
        <w:r>
          <w:rPr>
            <w:noProof/>
          </w:rPr>
          <w:t>36</w:t>
        </w:r>
        <w:r>
          <w:rPr>
            <w:noProof/>
          </w:rPr>
          <w:fldChar w:fldCharType="end"/>
        </w:r>
      </w:hyperlink>
    </w:p>
    <w:p w14:paraId="194D6112" w14:textId="6D0B3872" w:rsidR="00A135B7" w:rsidRDefault="00A135B7">
      <w:pPr>
        <w:pStyle w:val="2a"/>
        <w:tabs>
          <w:tab w:val="left" w:pos="880"/>
          <w:tab w:val="right" w:leader="dot" w:pos="9628"/>
        </w:tabs>
        <w:rPr>
          <w:rFonts w:asciiTheme="minorHAnsi" w:eastAsiaTheme="minorEastAsia" w:hAnsiTheme="minorHAnsi" w:cstheme="minorBidi"/>
          <w:smallCaps w:val="0"/>
          <w:noProof/>
          <w:kern w:val="2"/>
          <w:sz w:val="24"/>
          <w:szCs w:val="24"/>
          <w:lang w:val="el-GR" w:eastAsia="el-GR"/>
          <w14:ligatures w14:val="standardContextual"/>
        </w:rPr>
      </w:pPr>
      <w:hyperlink w:anchor="_Toc229037696" w:history="1">
        <w:r w:rsidRPr="0019239D">
          <w:rPr>
            <w:rStyle w:val="-"/>
            <w:noProof/>
            <w:lang w:val="el-GR"/>
          </w:rPr>
          <w:t>3.4</w:t>
        </w:r>
        <w:r>
          <w:rPr>
            <w:rFonts w:asciiTheme="minorHAnsi" w:eastAsiaTheme="minorEastAsia" w:hAnsiTheme="minorHAnsi" w:cstheme="minorBidi"/>
            <w:smallCaps w:val="0"/>
            <w:noProof/>
            <w:kern w:val="2"/>
            <w:sz w:val="24"/>
            <w:szCs w:val="24"/>
            <w:lang w:val="el-GR" w:eastAsia="el-GR"/>
            <w14:ligatures w14:val="standardContextual"/>
          </w:rPr>
          <w:tab/>
        </w:r>
        <w:r w:rsidRPr="0019239D">
          <w:rPr>
            <w:rStyle w:val="-"/>
            <w:noProof/>
            <w:lang w:val="el-GR"/>
          </w:rPr>
          <w:t>Προδικαστικές Προσφυγές - Προσωρινή και οριστική Δικαστική Προστασία</w:t>
        </w:r>
        <w:r>
          <w:rPr>
            <w:noProof/>
          </w:rPr>
          <w:tab/>
        </w:r>
        <w:r>
          <w:rPr>
            <w:noProof/>
          </w:rPr>
          <w:fldChar w:fldCharType="begin"/>
        </w:r>
        <w:r>
          <w:rPr>
            <w:noProof/>
          </w:rPr>
          <w:instrText xml:space="preserve"> PAGEREF _Toc229037696 \h </w:instrText>
        </w:r>
        <w:r>
          <w:rPr>
            <w:noProof/>
          </w:rPr>
        </w:r>
        <w:r>
          <w:rPr>
            <w:noProof/>
          </w:rPr>
          <w:fldChar w:fldCharType="separate"/>
        </w:r>
        <w:r>
          <w:rPr>
            <w:noProof/>
          </w:rPr>
          <w:t>37</w:t>
        </w:r>
        <w:r>
          <w:rPr>
            <w:noProof/>
          </w:rPr>
          <w:fldChar w:fldCharType="end"/>
        </w:r>
      </w:hyperlink>
    </w:p>
    <w:p w14:paraId="4891A809" w14:textId="1726BCE0" w:rsidR="00A135B7" w:rsidRDefault="00A135B7">
      <w:pPr>
        <w:pStyle w:val="2a"/>
        <w:tabs>
          <w:tab w:val="left" w:pos="880"/>
          <w:tab w:val="right" w:leader="dot" w:pos="9628"/>
        </w:tabs>
        <w:rPr>
          <w:rFonts w:asciiTheme="minorHAnsi" w:eastAsiaTheme="minorEastAsia" w:hAnsiTheme="minorHAnsi" w:cstheme="minorBidi"/>
          <w:smallCaps w:val="0"/>
          <w:noProof/>
          <w:kern w:val="2"/>
          <w:sz w:val="24"/>
          <w:szCs w:val="24"/>
          <w:lang w:val="el-GR" w:eastAsia="el-GR"/>
          <w14:ligatures w14:val="standardContextual"/>
        </w:rPr>
      </w:pPr>
      <w:hyperlink w:anchor="_Toc229037697" w:history="1">
        <w:r w:rsidRPr="0019239D">
          <w:rPr>
            <w:rStyle w:val="-"/>
            <w:noProof/>
            <w:lang w:val="el-GR"/>
          </w:rPr>
          <w:t>3.5</w:t>
        </w:r>
        <w:r>
          <w:rPr>
            <w:rFonts w:asciiTheme="minorHAnsi" w:eastAsiaTheme="minorEastAsia" w:hAnsiTheme="minorHAnsi" w:cstheme="minorBidi"/>
            <w:smallCaps w:val="0"/>
            <w:noProof/>
            <w:kern w:val="2"/>
            <w:sz w:val="24"/>
            <w:szCs w:val="24"/>
            <w:lang w:val="el-GR" w:eastAsia="el-GR"/>
            <w14:ligatures w14:val="standardContextual"/>
          </w:rPr>
          <w:tab/>
        </w:r>
        <w:r w:rsidRPr="0019239D">
          <w:rPr>
            <w:rStyle w:val="-"/>
            <w:noProof/>
            <w:lang w:val="el-GR"/>
          </w:rPr>
          <w:t>Ματαίωση Διαδικασίας</w:t>
        </w:r>
        <w:r>
          <w:rPr>
            <w:noProof/>
          </w:rPr>
          <w:tab/>
        </w:r>
        <w:r>
          <w:rPr>
            <w:noProof/>
          </w:rPr>
          <w:fldChar w:fldCharType="begin"/>
        </w:r>
        <w:r>
          <w:rPr>
            <w:noProof/>
          </w:rPr>
          <w:instrText xml:space="preserve"> PAGEREF _Toc229037697 \h </w:instrText>
        </w:r>
        <w:r>
          <w:rPr>
            <w:noProof/>
          </w:rPr>
        </w:r>
        <w:r>
          <w:rPr>
            <w:noProof/>
          </w:rPr>
          <w:fldChar w:fldCharType="separate"/>
        </w:r>
        <w:r>
          <w:rPr>
            <w:noProof/>
          </w:rPr>
          <w:t>40</w:t>
        </w:r>
        <w:r>
          <w:rPr>
            <w:noProof/>
          </w:rPr>
          <w:fldChar w:fldCharType="end"/>
        </w:r>
      </w:hyperlink>
    </w:p>
    <w:p w14:paraId="16E83977" w14:textId="672F3FFD" w:rsidR="00A135B7" w:rsidRDefault="00A135B7">
      <w:pPr>
        <w:pStyle w:val="18"/>
        <w:tabs>
          <w:tab w:val="left" w:pos="440"/>
          <w:tab w:val="right" w:leader="dot" w:pos="9628"/>
        </w:tabs>
        <w:rPr>
          <w:rFonts w:asciiTheme="minorHAnsi" w:eastAsiaTheme="minorEastAsia" w:hAnsiTheme="minorHAnsi" w:cstheme="minorBidi"/>
          <w:b w:val="0"/>
          <w:bCs w:val="0"/>
          <w:caps w:val="0"/>
          <w:noProof/>
          <w:kern w:val="2"/>
          <w:sz w:val="24"/>
          <w:szCs w:val="24"/>
          <w:lang w:val="el-GR" w:eastAsia="el-GR"/>
          <w14:ligatures w14:val="standardContextual"/>
        </w:rPr>
      </w:pPr>
      <w:hyperlink w:anchor="_Toc229037698" w:history="1">
        <w:r w:rsidRPr="0019239D">
          <w:rPr>
            <w:rStyle w:val="-"/>
            <w:noProof/>
            <w:lang w:val="el-GR"/>
          </w:rPr>
          <w:t>4.</w:t>
        </w:r>
        <w:r>
          <w:rPr>
            <w:rFonts w:asciiTheme="minorHAnsi" w:eastAsiaTheme="minorEastAsia" w:hAnsiTheme="minorHAnsi" w:cstheme="minorBidi"/>
            <w:b w:val="0"/>
            <w:bCs w:val="0"/>
            <w:caps w:val="0"/>
            <w:noProof/>
            <w:kern w:val="2"/>
            <w:sz w:val="24"/>
            <w:szCs w:val="24"/>
            <w:lang w:val="el-GR" w:eastAsia="el-GR"/>
            <w14:ligatures w14:val="standardContextual"/>
          </w:rPr>
          <w:tab/>
        </w:r>
        <w:r w:rsidRPr="0019239D">
          <w:rPr>
            <w:rStyle w:val="-"/>
            <w:noProof/>
            <w:lang w:val="el-GR"/>
          </w:rPr>
          <w:t>ΟΡΟΙ ΕΚΤΕΛΕΣΗΣ ΤΗΣ ΣΥΜΒΑΣΗΣ</w:t>
        </w:r>
        <w:r>
          <w:rPr>
            <w:noProof/>
          </w:rPr>
          <w:tab/>
        </w:r>
        <w:r>
          <w:rPr>
            <w:noProof/>
          </w:rPr>
          <w:fldChar w:fldCharType="begin"/>
        </w:r>
        <w:r>
          <w:rPr>
            <w:noProof/>
          </w:rPr>
          <w:instrText xml:space="preserve"> PAGEREF _Toc229037698 \h </w:instrText>
        </w:r>
        <w:r>
          <w:rPr>
            <w:noProof/>
          </w:rPr>
        </w:r>
        <w:r>
          <w:rPr>
            <w:noProof/>
          </w:rPr>
          <w:fldChar w:fldCharType="separate"/>
        </w:r>
        <w:r>
          <w:rPr>
            <w:noProof/>
          </w:rPr>
          <w:t>42</w:t>
        </w:r>
        <w:r>
          <w:rPr>
            <w:noProof/>
          </w:rPr>
          <w:fldChar w:fldCharType="end"/>
        </w:r>
      </w:hyperlink>
    </w:p>
    <w:p w14:paraId="65F135B0" w14:textId="70411637" w:rsidR="00A135B7" w:rsidRDefault="00A135B7">
      <w:pPr>
        <w:pStyle w:val="2a"/>
        <w:tabs>
          <w:tab w:val="left" w:pos="880"/>
          <w:tab w:val="right" w:leader="dot" w:pos="9628"/>
        </w:tabs>
        <w:rPr>
          <w:rFonts w:asciiTheme="minorHAnsi" w:eastAsiaTheme="minorEastAsia" w:hAnsiTheme="minorHAnsi" w:cstheme="minorBidi"/>
          <w:smallCaps w:val="0"/>
          <w:noProof/>
          <w:kern w:val="2"/>
          <w:sz w:val="24"/>
          <w:szCs w:val="24"/>
          <w:lang w:val="el-GR" w:eastAsia="el-GR"/>
          <w14:ligatures w14:val="standardContextual"/>
        </w:rPr>
      </w:pPr>
      <w:hyperlink w:anchor="_Toc229037699" w:history="1">
        <w:r w:rsidRPr="0019239D">
          <w:rPr>
            <w:rStyle w:val="-"/>
            <w:noProof/>
            <w:lang w:val="el-GR"/>
          </w:rPr>
          <w:t>4.1</w:t>
        </w:r>
        <w:r>
          <w:rPr>
            <w:rFonts w:asciiTheme="minorHAnsi" w:eastAsiaTheme="minorEastAsia" w:hAnsiTheme="minorHAnsi" w:cstheme="minorBidi"/>
            <w:smallCaps w:val="0"/>
            <w:noProof/>
            <w:kern w:val="2"/>
            <w:sz w:val="24"/>
            <w:szCs w:val="24"/>
            <w:lang w:val="el-GR" w:eastAsia="el-GR"/>
            <w14:ligatures w14:val="standardContextual"/>
          </w:rPr>
          <w:tab/>
        </w:r>
        <w:r w:rsidRPr="0019239D">
          <w:rPr>
            <w:rStyle w:val="-"/>
            <w:noProof/>
            <w:lang w:val="el-GR"/>
          </w:rPr>
          <w:t>Εγγυήσεις (καλής εκτέλεσης, καλής λειτουργίας)</w:t>
        </w:r>
        <w:r>
          <w:rPr>
            <w:noProof/>
          </w:rPr>
          <w:tab/>
        </w:r>
        <w:r>
          <w:rPr>
            <w:noProof/>
          </w:rPr>
          <w:fldChar w:fldCharType="begin"/>
        </w:r>
        <w:r>
          <w:rPr>
            <w:noProof/>
          </w:rPr>
          <w:instrText xml:space="preserve"> PAGEREF _Toc229037699 \h </w:instrText>
        </w:r>
        <w:r>
          <w:rPr>
            <w:noProof/>
          </w:rPr>
        </w:r>
        <w:r>
          <w:rPr>
            <w:noProof/>
          </w:rPr>
          <w:fldChar w:fldCharType="separate"/>
        </w:r>
        <w:r>
          <w:rPr>
            <w:noProof/>
          </w:rPr>
          <w:t>42</w:t>
        </w:r>
        <w:r>
          <w:rPr>
            <w:noProof/>
          </w:rPr>
          <w:fldChar w:fldCharType="end"/>
        </w:r>
      </w:hyperlink>
    </w:p>
    <w:p w14:paraId="71A58843" w14:textId="3212D783" w:rsidR="00A135B7" w:rsidRDefault="00A135B7">
      <w:pPr>
        <w:pStyle w:val="2a"/>
        <w:tabs>
          <w:tab w:val="left" w:pos="880"/>
          <w:tab w:val="right" w:leader="dot" w:pos="9628"/>
        </w:tabs>
        <w:rPr>
          <w:rFonts w:asciiTheme="minorHAnsi" w:eastAsiaTheme="minorEastAsia" w:hAnsiTheme="minorHAnsi" w:cstheme="minorBidi"/>
          <w:smallCaps w:val="0"/>
          <w:noProof/>
          <w:kern w:val="2"/>
          <w:sz w:val="24"/>
          <w:szCs w:val="24"/>
          <w:lang w:val="el-GR" w:eastAsia="el-GR"/>
          <w14:ligatures w14:val="standardContextual"/>
        </w:rPr>
      </w:pPr>
      <w:hyperlink w:anchor="_Toc229037700" w:history="1">
        <w:r w:rsidRPr="0019239D">
          <w:rPr>
            <w:rStyle w:val="-"/>
            <w:noProof/>
            <w:lang w:val="el-GR"/>
          </w:rPr>
          <w:t xml:space="preserve">4.2 </w:t>
        </w:r>
        <w:r>
          <w:rPr>
            <w:rFonts w:asciiTheme="minorHAnsi" w:eastAsiaTheme="minorEastAsia" w:hAnsiTheme="minorHAnsi" w:cstheme="minorBidi"/>
            <w:smallCaps w:val="0"/>
            <w:noProof/>
            <w:kern w:val="2"/>
            <w:sz w:val="24"/>
            <w:szCs w:val="24"/>
            <w:lang w:val="el-GR" w:eastAsia="el-GR"/>
            <w14:ligatures w14:val="standardContextual"/>
          </w:rPr>
          <w:tab/>
        </w:r>
        <w:r w:rsidRPr="0019239D">
          <w:rPr>
            <w:rStyle w:val="-"/>
            <w:noProof/>
            <w:lang w:val="el-GR"/>
          </w:rPr>
          <w:t>Συμβατικό Πλαίσιο - Εφαρμοστέα Νομοθεσία</w:t>
        </w:r>
        <w:r>
          <w:rPr>
            <w:noProof/>
          </w:rPr>
          <w:tab/>
        </w:r>
        <w:r>
          <w:rPr>
            <w:noProof/>
          </w:rPr>
          <w:fldChar w:fldCharType="begin"/>
        </w:r>
        <w:r>
          <w:rPr>
            <w:noProof/>
          </w:rPr>
          <w:instrText xml:space="preserve"> PAGEREF _Toc229037700 \h </w:instrText>
        </w:r>
        <w:r>
          <w:rPr>
            <w:noProof/>
          </w:rPr>
        </w:r>
        <w:r>
          <w:rPr>
            <w:noProof/>
          </w:rPr>
          <w:fldChar w:fldCharType="separate"/>
        </w:r>
        <w:r>
          <w:rPr>
            <w:noProof/>
          </w:rPr>
          <w:t>42</w:t>
        </w:r>
        <w:r>
          <w:rPr>
            <w:noProof/>
          </w:rPr>
          <w:fldChar w:fldCharType="end"/>
        </w:r>
      </w:hyperlink>
    </w:p>
    <w:p w14:paraId="76695EAF" w14:textId="67C38D62" w:rsidR="00A135B7" w:rsidRDefault="00A135B7">
      <w:pPr>
        <w:pStyle w:val="2a"/>
        <w:tabs>
          <w:tab w:val="left" w:pos="880"/>
          <w:tab w:val="right" w:leader="dot" w:pos="9628"/>
        </w:tabs>
        <w:rPr>
          <w:rFonts w:asciiTheme="minorHAnsi" w:eastAsiaTheme="minorEastAsia" w:hAnsiTheme="minorHAnsi" w:cstheme="minorBidi"/>
          <w:smallCaps w:val="0"/>
          <w:noProof/>
          <w:kern w:val="2"/>
          <w:sz w:val="24"/>
          <w:szCs w:val="24"/>
          <w:lang w:val="el-GR" w:eastAsia="el-GR"/>
          <w14:ligatures w14:val="standardContextual"/>
        </w:rPr>
      </w:pPr>
      <w:hyperlink w:anchor="_Toc229037701" w:history="1">
        <w:r w:rsidRPr="0019239D">
          <w:rPr>
            <w:rStyle w:val="-"/>
            <w:noProof/>
            <w:lang w:val="el-GR"/>
          </w:rPr>
          <w:t>4.3</w:t>
        </w:r>
        <w:r>
          <w:rPr>
            <w:rFonts w:asciiTheme="minorHAnsi" w:eastAsiaTheme="minorEastAsia" w:hAnsiTheme="minorHAnsi" w:cstheme="minorBidi"/>
            <w:smallCaps w:val="0"/>
            <w:noProof/>
            <w:kern w:val="2"/>
            <w:sz w:val="24"/>
            <w:szCs w:val="24"/>
            <w:lang w:val="el-GR" w:eastAsia="el-GR"/>
            <w14:ligatures w14:val="standardContextual"/>
          </w:rPr>
          <w:tab/>
        </w:r>
        <w:r w:rsidRPr="0019239D">
          <w:rPr>
            <w:rStyle w:val="-"/>
            <w:noProof/>
            <w:lang w:val="el-GR"/>
          </w:rPr>
          <w:t>Όροι εκτέλεσης της σύμβασης</w:t>
        </w:r>
        <w:r>
          <w:rPr>
            <w:noProof/>
          </w:rPr>
          <w:tab/>
        </w:r>
        <w:r>
          <w:rPr>
            <w:noProof/>
          </w:rPr>
          <w:fldChar w:fldCharType="begin"/>
        </w:r>
        <w:r>
          <w:rPr>
            <w:noProof/>
          </w:rPr>
          <w:instrText xml:space="preserve"> PAGEREF _Toc229037701 \h </w:instrText>
        </w:r>
        <w:r>
          <w:rPr>
            <w:noProof/>
          </w:rPr>
        </w:r>
        <w:r>
          <w:rPr>
            <w:noProof/>
          </w:rPr>
          <w:fldChar w:fldCharType="separate"/>
        </w:r>
        <w:r>
          <w:rPr>
            <w:noProof/>
          </w:rPr>
          <w:t>42</w:t>
        </w:r>
        <w:r>
          <w:rPr>
            <w:noProof/>
          </w:rPr>
          <w:fldChar w:fldCharType="end"/>
        </w:r>
      </w:hyperlink>
    </w:p>
    <w:p w14:paraId="43625297" w14:textId="1AFC56D4" w:rsidR="00A135B7" w:rsidRDefault="00A135B7">
      <w:pPr>
        <w:pStyle w:val="2a"/>
        <w:tabs>
          <w:tab w:val="left" w:pos="880"/>
          <w:tab w:val="right" w:leader="dot" w:pos="9628"/>
        </w:tabs>
        <w:rPr>
          <w:rFonts w:asciiTheme="minorHAnsi" w:eastAsiaTheme="minorEastAsia" w:hAnsiTheme="minorHAnsi" w:cstheme="minorBidi"/>
          <w:smallCaps w:val="0"/>
          <w:noProof/>
          <w:kern w:val="2"/>
          <w:sz w:val="24"/>
          <w:szCs w:val="24"/>
          <w:lang w:val="el-GR" w:eastAsia="el-GR"/>
          <w14:ligatures w14:val="standardContextual"/>
        </w:rPr>
      </w:pPr>
      <w:hyperlink w:anchor="_Toc229037702" w:history="1">
        <w:r w:rsidRPr="0019239D">
          <w:rPr>
            <w:rStyle w:val="-"/>
            <w:noProof/>
            <w:lang w:val="el-GR"/>
          </w:rPr>
          <w:t>4.4</w:t>
        </w:r>
        <w:r>
          <w:rPr>
            <w:rFonts w:asciiTheme="minorHAnsi" w:eastAsiaTheme="minorEastAsia" w:hAnsiTheme="minorHAnsi" w:cstheme="minorBidi"/>
            <w:smallCaps w:val="0"/>
            <w:noProof/>
            <w:kern w:val="2"/>
            <w:sz w:val="24"/>
            <w:szCs w:val="24"/>
            <w:lang w:val="el-GR" w:eastAsia="el-GR"/>
            <w14:ligatures w14:val="standardContextual"/>
          </w:rPr>
          <w:tab/>
        </w:r>
        <w:r w:rsidRPr="0019239D">
          <w:rPr>
            <w:rStyle w:val="-"/>
            <w:noProof/>
            <w:lang w:val="el-GR"/>
          </w:rPr>
          <w:t>Υπεργολαβία</w:t>
        </w:r>
        <w:r>
          <w:rPr>
            <w:noProof/>
          </w:rPr>
          <w:tab/>
        </w:r>
        <w:r>
          <w:rPr>
            <w:noProof/>
          </w:rPr>
          <w:fldChar w:fldCharType="begin"/>
        </w:r>
        <w:r>
          <w:rPr>
            <w:noProof/>
          </w:rPr>
          <w:instrText xml:space="preserve"> PAGEREF _Toc229037702 \h </w:instrText>
        </w:r>
        <w:r>
          <w:rPr>
            <w:noProof/>
          </w:rPr>
        </w:r>
        <w:r>
          <w:rPr>
            <w:noProof/>
          </w:rPr>
          <w:fldChar w:fldCharType="separate"/>
        </w:r>
        <w:r>
          <w:rPr>
            <w:noProof/>
          </w:rPr>
          <w:t>43</w:t>
        </w:r>
        <w:r>
          <w:rPr>
            <w:noProof/>
          </w:rPr>
          <w:fldChar w:fldCharType="end"/>
        </w:r>
      </w:hyperlink>
    </w:p>
    <w:p w14:paraId="2E073DCD" w14:textId="3D1BCA43" w:rsidR="00A135B7" w:rsidRDefault="00A135B7">
      <w:pPr>
        <w:pStyle w:val="2a"/>
        <w:tabs>
          <w:tab w:val="left" w:pos="880"/>
          <w:tab w:val="right" w:leader="dot" w:pos="9628"/>
        </w:tabs>
        <w:rPr>
          <w:rFonts w:asciiTheme="minorHAnsi" w:eastAsiaTheme="minorEastAsia" w:hAnsiTheme="minorHAnsi" w:cstheme="minorBidi"/>
          <w:smallCaps w:val="0"/>
          <w:noProof/>
          <w:kern w:val="2"/>
          <w:sz w:val="24"/>
          <w:szCs w:val="24"/>
          <w:lang w:val="el-GR" w:eastAsia="el-GR"/>
          <w14:ligatures w14:val="standardContextual"/>
        </w:rPr>
      </w:pPr>
      <w:hyperlink w:anchor="_Toc229037703" w:history="1">
        <w:r w:rsidRPr="0019239D">
          <w:rPr>
            <w:rStyle w:val="-"/>
            <w:noProof/>
            <w:lang w:val="el-GR"/>
          </w:rPr>
          <w:t>4.5</w:t>
        </w:r>
        <w:r>
          <w:rPr>
            <w:rFonts w:asciiTheme="minorHAnsi" w:eastAsiaTheme="minorEastAsia" w:hAnsiTheme="minorHAnsi" w:cstheme="minorBidi"/>
            <w:smallCaps w:val="0"/>
            <w:noProof/>
            <w:kern w:val="2"/>
            <w:sz w:val="24"/>
            <w:szCs w:val="24"/>
            <w:lang w:val="el-GR" w:eastAsia="el-GR"/>
            <w14:ligatures w14:val="standardContextual"/>
          </w:rPr>
          <w:tab/>
        </w:r>
        <w:r w:rsidRPr="0019239D">
          <w:rPr>
            <w:rStyle w:val="-"/>
            <w:noProof/>
            <w:lang w:val="el-GR"/>
          </w:rPr>
          <w:t>Τροποποίηση σύμβασης κατά τη διάρκειά της</w:t>
        </w:r>
        <w:r>
          <w:rPr>
            <w:noProof/>
          </w:rPr>
          <w:tab/>
        </w:r>
        <w:r>
          <w:rPr>
            <w:noProof/>
          </w:rPr>
          <w:fldChar w:fldCharType="begin"/>
        </w:r>
        <w:r>
          <w:rPr>
            <w:noProof/>
          </w:rPr>
          <w:instrText xml:space="preserve"> PAGEREF _Toc229037703 \h </w:instrText>
        </w:r>
        <w:r>
          <w:rPr>
            <w:noProof/>
          </w:rPr>
        </w:r>
        <w:r>
          <w:rPr>
            <w:noProof/>
          </w:rPr>
          <w:fldChar w:fldCharType="separate"/>
        </w:r>
        <w:r>
          <w:rPr>
            <w:noProof/>
          </w:rPr>
          <w:t>44</w:t>
        </w:r>
        <w:r>
          <w:rPr>
            <w:noProof/>
          </w:rPr>
          <w:fldChar w:fldCharType="end"/>
        </w:r>
      </w:hyperlink>
    </w:p>
    <w:p w14:paraId="66DABE3B" w14:textId="09F72981" w:rsidR="00A135B7" w:rsidRDefault="00A135B7">
      <w:pPr>
        <w:pStyle w:val="2a"/>
        <w:tabs>
          <w:tab w:val="left" w:pos="880"/>
          <w:tab w:val="right" w:leader="dot" w:pos="9628"/>
        </w:tabs>
        <w:rPr>
          <w:rFonts w:asciiTheme="minorHAnsi" w:eastAsiaTheme="minorEastAsia" w:hAnsiTheme="minorHAnsi" w:cstheme="minorBidi"/>
          <w:smallCaps w:val="0"/>
          <w:noProof/>
          <w:kern w:val="2"/>
          <w:sz w:val="24"/>
          <w:szCs w:val="24"/>
          <w:lang w:val="el-GR" w:eastAsia="el-GR"/>
          <w14:ligatures w14:val="standardContextual"/>
        </w:rPr>
      </w:pPr>
      <w:hyperlink w:anchor="_Toc229037704" w:history="1">
        <w:r w:rsidRPr="0019239D">
          <w:rPr>
            <w:rStyle w:val="-"/>
            <w:noProof/>
            <w:lang w:val="el-GR"/>
          </w:rPr>
          <w:t>4.6</w:t>
        </w:r>
        <w:r>
          <w:rPr>
            <w:rFonts w:asciiTheme="minorHAnsi" w:eastAsiaTheme="minorEastAsia" w:hAnsiTheme="minorHAnsi" w:cstheme="minorBidi"/>
            <w:smallCaps w:val="0"/>
            <w:noProof/>
            <w:kern w:val="2"/>
            <w:sz w:val="24"/>
            <w:szCs w:val="24"/>
            <w:lang w:val="el-GR" w:eastAsia="el-GR"/>
            <w14:ligatures w14:val="standardContextual"/>
          </w:rPr>
          <w:tab/>
        </w:r>
        <w:r w:rsidRPr="0019239D">
          <w:rPr>
            <w:rStyle w:val="-"/>
            <w:noProof/>
            <w:lang w:val="el-GR"/>
          </w:rPr>
          <w:t>Δικαίωμα μονομερούς λύσης της σύμβασης</w:t>
        </w:r>
        <w:r>
          <w:rPr>
            <w:noProof/>
          </w:rPr>
          <w:tab/>
        </w:r>
        <w:r>
          <w:rPr>
            <w:noProof/>
          </w:rPr>
          <w:fldChar w:fldCharType="begin"/>
        </w:r>
        <w:r>
          <w:rPr>
            <w:noProof/>
          </w:rPr>
          <w:instrText xml:space="preserve"> PAGEREF _Toc229037704 \h </w:instrText>
        </w:r>
        <w:r>
          <w:rPr>
            <w:noProof/>
          </w:rPr>
        </w:r>
        <w:r>
          <w:rPr>
            <w:noProof/>
          </w:rPr>
          <w:fldChar w:fldCharType="separate"/>
        </w:r>
        <w:r>
          <w:rPr>
            <w:noProof/>
          </w:rPr>
          <w:t>44</w:t>
        </w:r>
        <w:r>
          <w:rPr>
            <w:noProof/>
          </w:rPr>
          <w:fldChar w:fldCharType="end"/>
        </w:r>
      </w:hyperlink>
    </w:p>
    <w:p w14:paraId="70C0D8B0" w14:textId="1938802E" w:rsidR="00A135B7" w:rsidRDefault="00A135B7">
      <w:pPr>
        <w:pStyle w:val="18"/>
        <w:tabs>
          <w:tab w:val="left" w:pos="440"/>
          <w:tab w:val="right" w:leader="dot" w:pos="9628"/>
        </w:tabs>
        <w:rPr>
          <w:rFonts w:asciiTheme="minorHAnsi" w:eastAsiaTheme="minorEastAsia" w:hAnsiTheme="minorHAnsi" w:cstheme="minorBidi"/>
          <w:b w:val="0"/>
          <w:bCs w:val="0"/>
          <w:caps w:val="0"/>
          <w:noProof/>
          <w:kern w:val="2"/>
          <w:sz w:val="24"/>
          <w:szCs w:val="24"/>
          <w:lang w:val="el-GR" w:eastAsia="el-GR"/>
          <w14:ligatures w14:val="standardContextual"/>
        </w:rPr>
      </w:pPr>
      <w:hyperlink w:anchor="_Toc229037705" w:history="1">
        <w:r w:rsidRPr="0019239D">
          <w:rPr>
            <w:rStyle w:val="-"/>
            <w:noProof/>
            <w:lang w:val="el-GR"/>
          </w:rPr>
          <w:t>5.</w:t>
        </w:r>
        <w:r>
          <w:rPr>
            <w:rFonts w:asciiTheme="minorHAnsi" w:eastAsiaTheme="minorEastAsia" w:hAnsiTheme="minorHAnsi" w:cstheme="minorBidi"/>
            <w:b w:val="0"/>
            <w:bCs w:val="0"/>
            <w:caps w:val="0"/>
            <w:noProof/>
            <w:kern w:val="2"/>
            <w:sz w:val="24"/>
            <w:szCs w:val="24"/>
            <w:lang w:val="el-GR" w:eastAsia="el-GR"/>
            <w14:ligatures w14:val="standardContextual"/>
          </w:rPr>
          <w:tab/>
        </w:r>
        <w:r w:rsidRPr="0019239D">
          <w:rPr>
            <w:rStyle w:val="-"/>
            <w:noProof/>
            <w:lang w:val="el-GR"/>
          </w:rPr>
          <w:t>ΕΙΔΙΚΟΙ ΟΡΟΙ ΕΚΤΕΛΕΣΗΣ ΤΗΣ ΣΥΜΒΑΣΗΣ</w:t>
        </w:r>
        <w:r>
          <w:rPr>
            <w:noProof/>
          </w:rPr>
          <w:tab/>
        </w:r>
        <w:r>
          <w:rPr>
            <w:noProof/>
          </w:rPr>
          <w:fldChar w:fldCharType="begin"/>
        </w:r>
        <w:r>
          <w:rPr>
            <w:noProof/>
          </w:rPr>
          <w:instrText xml:space="preserve"> PAGEREF _Toc229037705 \h </w:instrText>
        </w:r>
        <w:r>
          <w:rPr>
            <w:noProof/>
          </w:rPr>
        </w:r>
        <w:r>
          <w:rPr>
            <w:noProof/>
          </w:rPr>
          <w:fldChar w:fldCharType="separate"/>
        </w:r>
        <w:r>
          <w:rPr>
            <w:noProof/>
          </w:rPr>
          <w:t>46</w:t>
        </w:r>
        <w:r>
          <w:rPr>
            <w:noProof/>
          </w:rPr>
          <w:fldChar w:fldCharType="end"/>
        </w:r>
      </w:hyperlink>
    </w:p>
    <w:p w14:paraId="3145D06C" w14:textId="5CE103A5" w:rsidR="00A135B7" w:rsidRDefault="00A135B7">
      <w:pPr>
        <w:pStyle w:val="2a"/>
        <w:tabs>
          <w:tab w:val="left" w:pos="880"/>
          <w:tab w:val="right" w:leader="dot" w:pos="9628"/>
        </w:tabs>
        <w:rPr>
          <w:rFonts w:asciiTheme="minorHAnsi" w:eastAsiaTheme="minorEastAsia" w:hAnsiTheme="minorHAnsi" w:cstheme="minorBidi"/>
          <w:smallCaps w:val="0"/>
          <w:noProof/>
          <w:kern w:val="2"/>
          <w:sz w:val="24"/>
          <w:szCs w:val="24"/>
          <w:lang w:val="el-GR" w:eastAsia="el-GR"/>
          <w14:ligatures w14:val="standardContextual"/>
        </w:rPr>
      </w:pPr>
      <w:hyperlink w:anchor="_Toc229037706" w:history="1">
        <w:r w:rsidRPr="0019239D">
          <w:rPr>
            <w:rStyle w:val="-"/>
            <w:noProof/>
            <w:lang w:val="el-GR"/>
          </w:rPr>
          <w:t>5.1</w:t>
        </w:r>
        <w:r>
          <w:rPr>
            <w:rFonts w:asciiTheme="minorHAnsi" w:eastAsiaTheme="minorEastAsia" w:hAnsiTheme="minorHAnsi" w:cstheme="minorBidi"/>
            <w:smallCaps w:val="0"/>
            <w:noProof/>
            <w:kern w:val="2"/>
            <w:sz w:val="24"/>
            <w:szCs w:val="24"/>
            <w:lang w:val="el-GR" w:eastAsia="el-GR"/>
            <w14:ligatures w14:val="standardContextual"/>
          </w:rPr>
          <w:tab/>
        </w:r>
        <w:r w:rsidRPr="0019239D">
          <w:rPr>
            <w:rStyle w:val="-"/>
            <w:noProof/>
            <w:lang w:val="el-GR"/>
          </w:rPr>
          <w:t>Τρόπος πληρωμής</w:t>
        </w:r>
        <w:r>
          <w:rPr>
            <w:noProof/>
          </w:rPr>
          <w:tab/>
        </w:r>
        <w:r>
          <w:rPr>
            <w:noProof/>
          </w:rPr>
          <w:fldChar w:fldCharType="begin"/>
        </w:r>
        <w:r>
          <w:rPr>
            <w:noProof/>
          </w:rPr>
          <w:instrText xml:space="preserve"> PAGEREF _Toc229037706 \h </w:instrText>
        </w:r>
        <w:r>
          <w:rPr>
            <w:noProof/>
          </w:rPr>
        </w:r>
        <w:r>
          <w:rPr>
            <w:noProof/>
          </w:rPr>
          <w:fldChar w:fldCharType="separate"/>
        </w:r>
        <w:r>
          <w:rPr>
            <w:noProof/>
          </w:rPr>
          <w:t>46</w:t>
        </w:r>
        <w:r>
          <w:rPr>
            <w:noProof/>
          </w:rPr>
          <w:fldChar w:fldCharType="end"/>
        </w:r>
      </w:hyperlink>
    </w:p>
    <w:p w14:paraId="5E599C12" w14:textId="54F88727" w:rsidR="00A135B7" w:rsidRDefault="00A135B7">
      <w:pPr>
        <w:pStyle w:val="2a"/>
        <w:tabs>
          <w:tab w:val="left" w:pos="880"/>
          <w:tab w:val="right" w:leader="dot" w:pos="9628"/>
        </w:tabs>
        <w:rPr>
          <w:rFonts w:asciiTheme="minorHAnsi" w:eastAsiaTheme="minorEastAsia" w:hAnsiTheme="minorHAnsi" w:cstheme="minorBidi"/>
          <w:smallCaps w:val="0"/>
          <w:noProof/>
          <w:kern w:val="2"/>
          <w:sz w:val="24"/>
          <w:szCs w:val="24"/>
          <w:lang w:val="el-GR" w:eastAsia="el-GR"/>
          <w14:ligatures w14:val="standardContextual"/>
        </w:rPr>
      </w:pPr>
      <w:hyperlink w:anchor="_Toc229037707" w:history="1">
        <w:r w:rsidRPr="0019239D">
          <w:rPr>
            <w:rStyle w:val="-"/>
            <w:noProof/>
            <w:lang w:val="el-GR"/>
          </w:rPr>
          <w:t>5.2</w:t>
        </w:r>
        <w:r>
          <w:rPr>
            <w:rFonts w:asciiTheme="minorHAnsi" w:eastAsiaTheme="minorEastAsia" w:hAnsiTheme="minorHAnsi" w:cstheme="minorBidi"/>
            <w:smallCaps w:val="0"/>
            <w:noProof/>
            <w:kern w:val="2"/>
            <w:sz w:val="24"/>
            <w:szCs w:val="24"/>
            <w:lang w:val="el-GR" w:eastAsia="el-GR"/>
            <w14:ligatures w14:val="standardContextual"/>
          </w:rPr>
          <w:tab/>
        </w:r>
        <w:r w:rsidRPr="0019239D">
          <w:rPr>
            <w:rStyle w:val="-"/>
            <w:noProof/>
            <w:lang w:val="el-GR"/>
          </w:rPr>
          <w:t>Κήρυξη οικονομικού φορέα εκπτώτου - Κυρώσεις</w:t>
        </w:r>
        <w:r>
          <w:rPr>
            <w:noProof/>
          </w:rPr>
          <w:tab/>
        </w:r>
        <w:r>
          <w:rPr>
            <w:noProof/>
          </w:rPr>
          <w:fldChar w:fldCharType="begin"/>
        </w:r>
        <w:r>
          <w:rPr>
            <w:noProof/>
          </w:rPr>
          <w:instrText xml:space="preserve"> PAGEREF _Toc229037707 \h </w:instrText>
        </w:r>
        <w:r>
          <w:rPr>
            <w:noProof/>
          </w:rPr>
        </w:r>
        <w:r>
          <w:rPr>
            <w:noProof/>
          </w:rPr>
          <w:fldChar w:fldCharType="separate"/>
        </w:r>
        <w:r>
          <w:rPr>
            <w:noProof/>
          </w:rPr>
          <w:t>47</w:t>
        </w:r>
        <w:r>
          <w:rPr>
            <w:noProof/>
          </w:rPr>
          <w:fldChar w:fldCharType="end"/>
        </w:r>
      </w:hyperlink>
    </w:p>
    <w:p w14:paraId="2EC53A67" w14:textId="270A599E" w:rsidR="00A135B7" w:rsidRDefault="00A135B7">
      <w:pPr>
        <w:pStyle w:val="2a"/>
        <w:tabs>
          <w:tab w:val="left" w:pos="880"/>
          <w:tab w:val="right" w:leader="dot" w:pos="9628"/>
        </w:tabs>
        <w:rPr>
          <w:rFonts w:asciiTheme="minorHAnsi" w:eastAsiaTheme="minorEastAsia" w:hAnsiTheme="minorHAnsi" w:cstheme="minorBidi"/>
          <w:smallCaps w:val="0"/>
          <w:noProof/>
          <w:kern w:val="2"/>
          <w:sz w:val="24"/>
          <w:szCs w:val="24"/>
          <w:lang w:val="el-GR" w:eastAsia="el-GR"/>
          <w14:ligatures w14:val="standardContextual"/>
        </w:rPr>
      </w:pPr>
      <w:hyperlink w:anchor="_Toc229037708" w:history="1">
        <w:r w:rsidRPr="0019239D">
          <w:rPr>
            <w:rStyle w:val="-"/>
            <w:noProof/>
            <w:lang w:val="el-GR"/>
          </w:rPr>
          <w:t>5.3</w:t>
        </w:r>
        <w:r>
          <w:rPr>
            <w:rFonts w:asciiTheme="minorHAnsi" w:eastAsiaTheme="minorEastAsia" w:hAnsiTheme="minorHAnsi" w:cstheme="minorBidi"/>
            <w:smallCaps w:val="0"/>
            <w:noProof/>
            <w:kern w:val="2"/>
            <w:sz w:val="24"/>
            <w:szCs w:val="24"/>
            <w:lang w:val="el-GR" w:eastAsia="el-GR"/>
            <w14:ligatures w14:val="standardContextual"/>
          </w:rPr>
          <w:tab/>
        </w:r>
        <w:r w:rsidRPr="0019239D">
          <w:rPr>
            <w:rStyle w:val="-"/>
            <w:noProof/>
            <w:lang w:val="el-GR"/>
          </w:rPr>
          <w:t>Διοικητικές προσφυγές κατά τη διαδικασία εκτέλεσης των συμβάσεων</w:t>
        </w:r>
        <w:r>
          <w:rPr>
            <w:noProof/>
          </w:rPr>
          <w:tab/>
        </w:r>
        <w:r>
          <w:rPr>
            <w:noProof/>
          </w:rPr>
          <w:fldChar w:fldCharType="begin"/>
        </w:r>
        <w:r>
          <w:rPr>
            <w:noProof/>
          </w:rPr>
          <w:instrText xml:space="preserve"> PAGEREF _Toc229037708 \h </w:instrText>
        </w:r>
        <w:r>
          <w:rPr>
            <w:noProof/>
          </w:rPr>
        </w:r>
        <w:r>
          <w:rPr>
            <w:noProof/>
          </w:rPr>
          <w:fldChar w:fldCharType="separate"/>
        </w:r>
        <w:r>
          <w:rPr>
            <w:noProof/>
          </w:rPr>
          <w:t>48</w:t>
        </w:r>
        <w:r>
          <w:rPr>
            <w:noProof/>
          </w:rPr>
          <w:fldChar w:fldCharType="end"/>
        </w:r>
      </w:hyperlink>
    </w:p>
    <w:p w14:paraId="5F5E4F6B" w14:textId="1500646C" w:rsidR="00A135B7" w:rsidRDefault="00A135B7">
      <w:pPr>
        <w:pStyle w:val="2a"/>
        <w:tabs>
          <w:tab w:val="left" w:pos="880"/>
          <w:tab w:val="right" w:leader="dot" w:pos="9628"/>
        </w:tabs>
        <w:rPr>
          <w:rFonts w:asciiTheme="minorHAnsi" w:eastAsiaTheme="minorEastAsia" w:hAnsiTheme="minorHAnsi" w:cstheme="minorBidi"/>
          <w:smallCaps w:val="0"/>
          <w:noProof/>
          <w:kern w:val="2"/>
          <w:sz w:val="24"/>
          <w:szCs w:val="24"/>
          <w:lang w:val="el-GR" w:eastAsia="el-GR"/>
          <w14:ligatures w14:val="standardContextual"/>
        </w:rPr>
      </w:pPr>
      <w:hyperlink w:anchor="_Toc229037709" w:history="1">
        <w:r w:rsidRPr="0019239D">
          <w:rPr>
            <w:rStyle w:val="-"/>
            <w:noProof/>
            <w:lang w:val="el-GR"/>
          </w:rPr>
          <w:t>5.4</w:t>
        </w:r>
        <w:r>
          <w:rPr>
            <w:rFonts w:asciiTheme="minorHAnsi" w:eastAsiaTheme="minorEastAsia" w:hAnsiTheme="minorHAnsi" w:cstheme="minorBidi"/>
            <w:smallCaps w:val="0"/>
            <w:noProof/>
            <w:kern w:val="2"/>
            <w:sz w:val="24"/>
            <w:szCs w:val="24"/>
            <w:lang w:val="el-GR" w:eastAsia="el-GR"/>
            <w14:ligatures w14:val="standardContextual"/>
          </w:rPr>
          <w:tab/>
        </w:r>
        <w:r w:rsidRPr="0019239D">
          <w:rPr>
            <w:rStyle w:val="-"/>
            <w:noProof/>
            <w:lang w:val="el-GR"/>
          </w:rPr>
          <w:t>Δικαστική επίλυση διαφορών</w:t>
        </w:r>
        <w:r>
          <w:rPr>
            <w:noProof/>
          </w:rPr>
          <w:tab/>
        </w:r>
        <w:r>
          <w:rPr>
            <w:noProof/>
          </w:rPr>
          <w:fldChar w:fldCharType="begin"/>
        </w:r>
        <w:r>
          <w:rPr>
            <w:noProof/>
          </w:rPr>
          <w:instrText xml:space="preserve"> PAGEREF _Toc229037709 \h </w:instrText>
        </w:r>
        <w:r>
          <w:rPr>
            <w:noProof/>
          </w:rPr>
        </w:r>
        <w:r>
          <w:rPr>
            <w:noProof/>
          </w:rPr>
          <w:fldChar w:fldCharType="separate"/>
        </w:r>
        <w:r>
          <w:rPr>
            <w:noProof/>
          </w:rPr>
          <w:t>48</w:t>
        </w:r>
        <w:r>
          <w:rPr>
            <w:noProof/>
          </w:rPr>
          <w:fldChar w:fldCharType="end"/>
        </w:r>
      </w:hyperlink>
    </w:p>
    <w:p w14:paraId="40199915" w14:textId="221DECBD" w:rsidR="00A135B7" w:rsidRDefault="00A135B7">
      <w:pPr>
        <w:pStyle w:val="18"/>
        <w:tabs>
          <w:tab w:val="left" w:pos="440"/>
          <w:tab w:val="right" w:leader="dot" w:pos="9628"/>
        </w:tabs>
        <w:rPr>
          <w:rFonts w:asciiTheme="minorHAnsi" w:eastAsiaTheme="minorEastAsia" w:hAnsiTheme="minorHAnsi" w:cstheme="minorBidi"/>
          <w:b w:val="0"/>
          <w:bCs w:val="0"/>
          <w:caps w:val="0"/>
          <w:noProof/>
          <w:kern w:val="2"/>
          <w:sz w:val="24"/>
          <w:szCs w:val="24"/>
          <w:lang w:val="el-GR" w:eastAsia="el-GR"/>
          <w14:ligatures w14:val="standardContextual"/>
        </w:rPr>
      </w:pPr>
      <w:hyperlink w:anchor="_Toc229037710" w:history="1">
        <w:r w:rsidRPr="0019239D">
          <w:rPr>
            <w:rStyle w:val="-"/>
            <w:noProof/>
            <w:lang w:val="el-GR"/>
          </w:rPr>
          <w:t>6.</w:t>
        </w:r>
        <w:r>
          <w:rPr>
            <w:rFonts w:asciiTheme="minorHAnsi" w:eastAsiaTheme="minorEastAsia" w:hAnsiTheme="minorHAnsi" w:cstheme="minorBidi"/>
            <w:b w:val="0"/>
            <w:bCs w:val="0"/>
            <w:caps w:val="0"/>
            <w:noProof/>
            <w:kern w:val="2"/>
            <w:sz w:val="24"/>
            <w:szCs w:val="24"/>
            <w:lang w:val="el-GR" w:eastAsia="el-GR"/>
            <w14:ligatures w14:val="standardContextual"/>
          </w:rPr>
          <w:tab/>
        </w:r>
        <w:r w:rsidRPr="0019239D">
          <w:rPr>
            <w:rStyle w:val="-"/>
            <w:noProof/>
            <w:lang w:val="el-GR"/>
          </w:rPr>
          <w:t>ΧΡΟΝΟΣ ΚΑΙ ΤΡΟΠΟΣ ΕΚΤΕΛΕΣΗΣ</w:t>
        </w:r>
        <w:r>
          <w:rPr>
            <w:noProof/>
          </w:rPr>
          <w:tab/>
        </w:r>
        <w:r>
          <w:rPr>
            <w:noProof/>
          </w:rPr>
          <w:fldChar w:fldCharType="begin"/>
        </w:r>
        <w:r>
          <w:rPr>
            <w:noProof/>
          </w:rPr>
          <w:instrText xml:space="preserve"> PAGEREF _Toc229037710 \h </w:instrText>
        </w:r>
        <w:r>
          <w:rPr>
            <w:noProof/>
          </w:rPr>
        </w:r>
        <w:r>
          <w:rPr>
            <w:noProof/>
          </w:rPr>
          <w:fldChar w:fldCharType="separate"/>
        </w:r>
        <w:r>
          <w:rPr>
            <w:noProof/>
          </w:rPr>
          <w:t>50</w:t>
        </w:r>
        <w:r>
          <w:rPr>
            <w:noProof/>
          </w:rPr>
          <w:fldChar w:fldCharType="end"/>
        </w:r>
      </w:hyperlink>
    </w:p>
    <w:p w14:paraId="311292F8" w14:textId="07496B5A" w:rsidR="00A135B7" w:rsidRDefault="00A135B7">
      <w:pPr>
        <w:pStyle w:val="2a"/>
        <w:tabs>
          <w:tab w:val="left" w:pos="880"/>
          <w:tab w:val="right" w:leader="dot" w:pos="9628"/>
        </w:tabs>
        <w:rPr>
          <w:rFonts w:asciiTheme="minorHAnsi" w:eastAsiaTheme="minorEastAsia" w:hAnsiTheme="minorHAnsi" w:cstheme="minorBidi"/>
          <w:smallCaps w:val="0"/>
          <w:noProof/>
          <w:kern w:val="2"/>
          <w:sz w:val="24"/>
          <w:szCs w:val="24"/>
          <w:lang w:val="el-GR" w:eastAsia="el-GR"/>
          <w14:ligatures w14:val="standardContextual"/>
        </w:rPr>
      </w:pPr>
      <w:hyperlink w:anchor="_Toc229037711" w:history="1">
        <w:r w:rsidRPr="0019239D">
          <w:rPr>
            <w:rStyle w:val="-"/>
            <w:noProof/>
            <w:lang w:val="el-GR"/>
          </w:rPr>
          <w:t xml:space="preserve">6.1 </w:t>
        </w:r>
        <w:r>
          <w:rPr>
            <w:rFonts w:asciiTheme="minorHAnsi" w:eastAsiaTheme="minorEastAsia" w:hAnsiTheme="minorHAnsi" w:cstheme="minorBidi"/>
            <w:smallCaps w:val="0"/>
            <w:noProof/>
            <w:kern w:val="2"/>
            <w:sz w:val="24"/>
            <w:szCs w:val="24"/>
            <w:lang w:val="el-GR" w:eastAsia="el-GR"/>
            <w14:ligatures w14:val="standardContextual"/>
          </w:rPr>
          <w:tab/>
        </w:r>
        <w:r w:rsidRPr="0019239D">
          <w:rPr>
            <w:rStyle w:val="-"/>
            <w:noProof/>
            <w:lang w:val="el-GR"/>
          </w:rPr>
          <w:t>Χρόνος παράδοσης και Τόπος παράδοσης των αγαθών</w:t>
        </w:r>
        <w:r>
          <w:rPr>
            <w:noProof/>
          </w:rPr>
          <w:tab/>
        </w:r>
        <w:r>
          <w:rPr>
            <w:noProof/>
          </w:rPr>
          <w:fldChar w:fldCharType="begin"/>
        </w:r>
        <w:r>
          <w:rPr>
            <w:noProof/>
          </w:rPr>
          <w:instrText xml:space="preserve"> PAGEREF _Toc229037711 \h </w:instrText>
        </w:r>
        <w:r>
          <w:rPr>
            <w:noProof/>
          </w:rPr>
        </w:r>
        <w:r>
          <w:rPr>
            <w:noProof/>
          </w:rPr>
          <w:fldChar w:fldCharType="separate"/>
        </w:r>
        <w:r>
          <w:rPr>
            <w:noProof/>
          </w:rPr>
          <w:t>50</w:t>
        </w:r>
        <w:r>
          <w:rPr>
            <w:noProof/>
          </w:rPr>
          <w:fldChar w:fldCharType="end"/>
        </w:r>
      </w:hyperlink>
    </w:p>
    <w:p w14:paraId="309D13DA" w14:textId="19914EB1" w:rsidR="00A135B7" w:rsidRDefault="00A135B7">
      <w:pPr>
        <w:pStyle w:val="2a"/>
        <w:tabs>
          <w:tab w:val="left" w:pos="880"/>
          <w:tab w:val="right" w:leader="dot" w:pos="9628"/>
        </w:tabs>
        <w:rPr>
          <w:rFonts w:asciiTheme="minorHAnsi" w:eastAsiaTheme="minorEastAsia" w:hAnsiTheme="minorHAnsi" w:cstheme="minorBidi"/>
          <w:smallCaps w:val="0"/>
          <w:noProof/>
          <w:kern w:val="2"/>
          <w:sz w:val="24"/>
          <w:szCs w:val="24"/>
          <w:lang w:val="el-GR" w:eastAsia="el-GR"/>
          <w14:ligatures w14:val="standardContextual"/>
        </w:rPr>
      </w:pPr>
      <w:hyperlink w:anchor="_Toc229037712" w:history="1">
        <w:r w:rsidRPr="0019239D">
          <w:rPr>
            <w:rStyle w:val="-"/>
            <w:rFonts w:cstheme="minorHAnsi"/>
            <w:noProof/>
            <w:lang w:val="el-GR"/>
          </w:rPr>
          <w:t xml:space="preserve">6.2 </w:t>
        </w:r>
        <w:r>
          <w:rPr>
            <w:rFonts w:asciiTheme="minorHAnsi" w:eastAsiaTheme="minorEastAsia" w:hAnsiTheme="minorHAnsi" w:cstheme="minorBidi"/>
            <w:smallCaps w:val="0"/>
            <w:noProof/>
            <w:kern w:val="2"/>
            <w:sz w:val="24"/>
            <w:szCs w:val="24"/>
            <w:lang w:val="el-GR" w:eastAsia="el-GR"/>
            <w14:ligatures w14:val="standardContextual"/>
          </w:rPr>
          <w:tab/>
        </w:r>
        <w:r w:rsidRPr="0019239D">
          <w:rPr>
            <w:rStyle w:val="-"/>
            <w:noProof/>
            <w:lang w:val="el-GR"/>
          </w:rPr>
          <w:t>Παραλαβή αγαθών/υπηρεσιών - Χρόνος και τρόπος παραλαβής</w:t>
        </w:r>
        <w:r>
          <w:rPr>
            <w:noProof/>
          </w:rPr>
          <w:tab/>
        </w:r>
        <w:r>
          <w:rPr>
            <w:noProof/>
          </w:rPr>
          <w:fldChar w:fldCharType="begin"/>
        </w:r>
        <w:r>
          <w:rPr>
            <w:noProof/>
          </w:rPr>
          <w:instrText xml:space="preserve"> PAGEREF _Toc229037712 \h </w:instrText>
        </w:r>
        <w:r>
          <w:rPr>
            <w:noProof/>
          </w:rPr>
        </w:r>
        <w:r>
          <w:rPr>
            <w:noProof/>
          </w:rPr>
          <w:fldChar w:fldCharType="separate"/>
        </w:r>
        <w:r>
          <w:rPr>
            <w:noProof/>
          </w:rPr>
          <w:t>50</w:t>
        </w:r>
        <w:r>
          <w:rPr>
            <w:noProof/>
          </w:rPr>
          <w:fldChar w:fldCharType="end"/>
        </w:r>
      </w:hyperlink>
    </w:p>
    <w:p w14:paraId="150F7148" w14:textId="58C5BD5B" w:rsidR="00A135B7" w:rsidRDefault="00A135B7">
      <w:pPr>
        <w:pStyle w:val="2a"/>
        <w:tabs>
          <w:tab w:val="left" w:pos="880"/>
          <w:tab w:val="right" w:leader="dot" w:pos="9628"/>
        </w:tabs>
        <w:rPr>
          <w:rFonts w:asciiTheme="minorHAnsi" w:eastAsiaTheme="minorEastAsia" w:hAnsiTheme="minorHAnsi" w:cstheme="minorBidi"/>
          <w:smallCaps w:val="0"/>
          <w:noProof/>
          <w:kern w:val="2"/>
          <w:sz w:val="24"/>
          <w:szCs w:val="24"/>
          <w:lang w:val="el-GR" w:eastAsia="el-GR"/>
          <w14:ligatures w14:val="standardContextual"/>
        </w:rPr>
      </w:pPr>
      <w:hyperlink w:anchor="_Toc229037713" w:history="1">
        <w:r w:rsidRPr="0019239D">
          <w:rPr>
            <w:rStyle w:val="-"/>
            <w:noProof/>
            <w:lang w:val="el-GR"/>
          </w:rPr>
          <w:t xml:space="preserve">6.3 </w:t>
        </w:r>
        <w:r>
          <w:rPr>
            <w:rFonts w:asciiTheme="minorHAnsi" w:eastAsiaTheme="minorEastAsia" w:hAnsiTheme="minorHAnsi" w:cstheme="minorBidi"/>
            <w:smallCaps w:val="0"/>
            <w:noProof/>
            <w:kern w:val="2"/>
            <w:sz w:val="24"/>
            <w:szCs w:val="24"/>
            <w:lang w:val="el-GR" w:eastAsia="el-GR"/>
            <w14:ligatures w14:val="standardContextual"/>
          </w:rPr>
          <w:tab/>
        </w:r>
        <w:r w:rsidRPr="0019239D">
          <w:rPr>
            <w:rStyle w:val="-"/>
            <w:noProof/>
            <w:lang w:val="el-GR"/>
          </w:rPr>
          <w:t>Ειδικοί όροι ναύλωσης – ασφάλισης - ανακοίνωσης φόρτωσης και ποιοτικού ελέγχου στο εξωτερικό</w:t>
        </w:r>
        <w:r>
          <w:rPr>
            <w:noProof/>
          </w:rPr>
          <w:tab/>
        </w:r>
        <w:r>
          <w:rPr>
            <w:noProof/>
          </w:rPr>
          <w:fldChar w:fldCharType="begin"/>
        </w:r>
        <w:r>
          <w:rPr>
            <w:noProof/>
          </w:rPr>
          <w:instrText xml:space="preserve"> PAGEREF _Toc229037713 \h </w:instrText>
        </w:r>
        <w:r>
          <w:rPr>
            <w:noProof/>
          </w:rPr>
        </w:r>
        <w:r>
          <w:rPr>
            <w:noProof/>
          </w:rPr>
          <w:fldChar w:fldCharType="separate"/>
        </w:r>
        <w:r>
          <w:rPr>
            <w:noProof/>
          </w:rPr>
          <w:t>52</w:t>
        </w:r>
        <w:r>
          <w:rPr>
            <w:noProof/>
          </w:rPr>
          <w:fldChar w:fldCharType="end"/>
        </w:r>
      </w:hyperlink>
    </w:p>
    <w:p w14:paraId="0C799DE4" w14:textId="19228AA3" w:rsidR="00A135B7" w:rsidRDefault="00A135B7">
      <w:pPr>
        <w:pStyle w:val="2a"/>
        <w:tabs>
          <w:tab w:val="left" w:pos="880"/>
          <w:tab w:val="right" w:leader="dot" w:pos="9628"/>
        </w:tabs>
        <w:rPr>
          <w:rFonts w:asciiTheme="minorHAnsi" w:eastAsiaTheme="minorEastAsia" w:hAnsiTheme="minorHAnsi" w:cstheme="minorBidi"/>
          <w:smallCaps w:val="0"/>
          <w:noProof/>
          <w:kern w:val="2"/>
          <w:sz w:val="24"/>
          <w:szCs w:val="24"/>
          <w:lang w:val="el-GR" w:eastAsia="el-GR"/>
          <w14:ligatures w14:val="standardContextual"/>
        </w:rPr>
      </w:pPr>
      <w:hyperlink w:anchor="_Toc229037714" w:history="1">
        <w:r w:rsidRPr="0019239D">
          <w:rPr>
            <w:rStyle w:val="-"/>
            <w:noProof/>
            <w:lang w:val="el-GR"/>
          </w:rPr>
          <w:t xml:space="preserve">6.4 </w:t>
        </w:r>
        <w:r>
          <w:rPr>
            <w:rFonts w:asciiTheme="minorHAnsi" w:eastAsiaTheme="minorEastAsia" w:hAnsiTheme="minorHAnsi" w:cstheme="minorBidi"/>
            <w:smallCaps w:val="0"/>
            <w:noProof/>
            <w:kern w:val="2"/>
            <w:sz w:val="24"/>
            <w:szCs w:val="24"/>
            <w:lang w:val="el-GR" w:eastAsia="el-GR"/>
            <w14:ligatures w14:val="standardContextual"/>
          </w:rPr>
          <w:tab/>
        </w:r>
        <w:r w:rsidRPr="0019239D">
          <w:rPr>
            <w:rStyle w:val="-"/>
            <w:noProof/>
            <w:lang w:val="el-GR"/>
          </w:rPr>
          <w:t>Απόρριψη συμβατικών αγαθών – Αντικατάσταση</w:t>
        </w:r>
        <w:r>
          <w:rPr>
            <w:noProof/>
          </w:rPr>
          <w:tab/>
        </w:r>
        <w:r>
          <w:rPr>
            <w:noProof/>
          </w:rPr>
          <w:fldChar w:fldCharType="begin"/>
        </w:r>
        <w:r>
          <w:rPr>
            <w:noProof/>
          </w:rPr>
          <w:instrText xml:space="preserve"> PAGEREF _Toc229037714 \h </w:instrText>
        </w:r>
        <w:r>
          <w:rPr>
            <w:noProof/>
          </w:rPr>
        </w:r>
        <w:r>
          <w:rPr>
            <w:noProof/>
          </w:rPr>
          <w:fldChar w:fldCharType="separate"/>
        </w:r>
        <w:r>
          <w:rPr>
            <w:noProof/>
          </w:rPr>
          <w:t>52</w:t>
        </w:r>
        <w:r>
          <w:rPr>
            <w:noProof/>
          </w:rPr>
          <w:fldChar w:fldCharType="end"/>
        </w:r>
      </w:hyperlink>
    </w:p>
    <w:p w14:paraId="30AAF94A" w14:textId="2F04F3B6" w:rsidR="00A135B7" w:rsidRDefault="00A135B7">
      <w:pPr>
        <w:pStyle w:val="2a"/>
        <w:tabs>
          <w:tab w:val="left" w:pos="880"/>
          <w:tab w:val="right" w:leader="dot" w:pos="9628"/>
        </w:tabs>
        <w:rPr>
          <w:rFonts w:asciiTheme="minorHAnsi" w:eastAsiaTheme="minorEastAsia" w:hAnsiTheme="minorHAnsi" w:cstheme="minorBidi"/>
          <w:smallCaps w:val="0"/>
          <w:noProof/>
          <w:kern w:val="2"/>
          <w:sz w:val="24"/>
          <w:szCs w:val="24"/>
          <w:lang w:val="el-GR" w:eastAsia="el-GR"/>
          <w14:ligatures w14:val="standardContextual"/>
        </w:rPr>
      </w:pPr>
      <w:hyperlink w:anchor="_Toc229037715" w:history="1">
        <w:r w:rsidRPr="0019239D">
          <w:rPr>
            <w:rStyle w:val="-"/>
            <w:noProof/>
            <w:lang w:val="el-GR"/>
          </w:rPr>
          <w:t xml:space="preserve">6.5 </w:t>
        </w:r>
        <w:r>
          <w:rPr>
            <w:rFonts w:asciiTheme="minorHAnsi" w:eastAsiaTheme="minorEastAsia" w:hAnsiTheme="minorHAnsi" w:cstheme="minorBidi"/>
            <w:smallCaps w:val="0"/>
            <w:noProof/>
            <w:kern w:val="2"/>
            <w:sz w:val="24"/>
            <w:szCs w:val="24"/>
            <w:lang w:val="el-GR" w:eastAsia="el-GR"/>
            <w14:ligatures w14:val="standardContextual"/>
          </w:rPr>
          <w:tab/>
        </w:r>
        <w:r w:rsidRPr="0019239D">
          <w:rPr>
            <w:rStyle w:val="-"/>
            <w:noProof/>
            <w:lang w:val="el-GR"/>
          </w:rPr>
          <w:t>Δείγματα – Δειγματοληψία – Εργαστηριακές εξετάσεις</w:t>
        </w:r>
        <w:r>
          <w:rPr>
            <w:noProof/>
          </w:rPr>
          <w:tab/>
        </w:r>
        <w:r>
          <w:rPr>
            <w:noProof/>
          </w:rPr>
          <w:fldChar w:fldCharType="begin"/>
        </w:r>
        <w:r>
          <w:rPr>
            <w:noProof/>
          </w:rPr>
          <w:instrText xml:space="preserve"> PAGEREF _Toc229037715 \h </w:instrText>
        </w:r>
        <w:r>
          <w:rPr>
            <w:noProof/>
          </w:rPr>
        </w:r>
        <w:r>
          <w:rPr>
            <w:noProof/>
          </w:rPr>
          <w:fldChar w:fldCharType="separate"/>
        </w:r>
        <w:r>
          <w:rPr>
            <w:noProof/>
          </w:rPr>
          <w:t>52</w:t>
        </w:r>
        <w:r>
          <w:rPr>
            <w:noProof/>
          </w:rPr>
          <w:fldChar w:fldCharType="end"/>
        </w:r>
      </w:hyperlink>
    </w:p>
    <w:p w14:paraId="2A2A4DF9" w14:textId="4BCE2081" w:rsidR="00A135B7" w:rsidRDefault="00A135B7">
      <w:pPr>
        <w:pStyle w:val="2a"/>
        <w:tabs>
          <w:tab w:val="left" w:pos="880"/>
          <w:tab w:val="right" w:leader="dot" w:pos="9628"/>
        </w:tabs>
        <w:rPr>
          <w:rFonts w:asciiTheme="minorHAnsi" w:eastAsiaTheme="minorEastAsia" w:hAnsiTheme="minorHAnsi" w:cstheme="minorBidi"/>
          <w:smallCaps w:val="0"/>
          <w:noProof/>
          <w:kern w:val="2"/>
          <w:sz w:val="24"/>
          <w:szCs w:val="24"/>
          <w:lang w:val="el-GR" w:eastAsia="el-GR"/>
          <w14:ligatures w14:val="standardContextual"/>
        </w:rPr>
      </w:pPr>
      <w:hyperlink w:anchor="_Toc229037716" w:history="1">
        <w:r w:rsidRPr="0019239D">
          <w:rPr>
            <w:rStyle w:val="-"/>
            <w:noProof/>
            <w:lang w:val="el-GR"/>
          </w:rPr>
          <w:t xml:space="preserve">6.6 </w:t>
        </w:r>
        <w:r>
          <w:rPr>
            <w:rFonts w:asciiTheme="minorHAnsi" w:eastAsiaTheme="minorEastAsia" w:hAnsiTheme="minorHAnsi" w:cstheme="minorBidi"/>
            <w:smallCaps w:val="0"/>
            <w:noProof/>
            <w:kern w:val="2"/>
            <w:sz w:val="24"/>
            <w:szCs w:val="24"/>
            <w:lang w:val="el-GR" w:eastAsia="el-GR"/>
            <w14:ligatures w14:val="standardContextual"/>
          </w:rPr>
          <w:tab/>
        </w:r>
        <w:r w:rsidRPr="0019239D">
          <w:rPr>
            <w:rStyle w:val="-"/>
            <w:noProof/>
            <w:lang w:val="el-GR"/>
          </w:rPr>
          <w:t>Εγγυημένη λειτουργία προμήθειας</w:t>
        </w:r>
        <w:r>
          <w:rPr>
            <w:noProof/>
          </w:rPr>
          <w:tab/>
        </w:r>
        <w:r>
          <w:rPr>
            <w:noProof/>
          </w:rPr>
          <w:fldChar w:fldCharType="begin"/>
        </w:r>
        <w:r>
          <w:rPr>
            <w:noProof/>
          </w:rPr>
          <w:instrText xml:space="preserve"> PAGEREF _Toc229037716 \h </w:instrText>
        </w:r>
        <w:r>
          <w:rPr>
            <w:noProof/>
          </w:rPr>
        </w:r>
        <w:r>
          <w:rPr>
            <w:noProof/>
          </w:rPr>
          <w:fldChar w:fldCharType="separate"/>
        </w:r>
        <w:r>
          <w:rPr>
            <w:noProof/>
          </w:rPr>
          <w:t>52</w:t>
        </w:r>
        <w:r>
          <w:rPr>
            <w:noProof/>
          </w:rPr>
          <w:fldChar w:fldCharType="end"/>
        </w:r>
      </w:hyperlink>
    </w:p>
    <w:p w14:paraId="33FE04E0" w14:textId="500996B7" w:rsidR="00A135B7" w:rsidRDefault="00A135B7">
      <w:pPr>
        <w:pStyle w:val="2a"/>
        <w:tabs>
          <w:tab w:val="left" w:pos="880"/>
          <w:tab w:val="right" w:leader="dot" w:pos="9628"/>
        </w:tabs>
        <w:rPr>
          <w:rFonts w:asciiTheme="minorHAnsi" w:eastAsiaTheme="minorEastAsia" w:hAnsiTheme="minorHAnsi" w:cstheme="minorBidi"/>
          <w:smallCaps w:val="0"/>
          <w:noProof/>
          <w:kern w:val="2"/>
          <w:sz w:val="24"/>
          <w:szCs w:val="24"/>
          <w:lang w:val="el-GR" w:eastAsia="el-GR"/>
          <w14:ligatures w14:val="standardContextual"/>
        </w:rPr>
      </w:pPr>
      <w:hyperlink w:anchor="_Toc229037717" w:history="1">
        <w:r w:rsidRPr="0019239D">
          <w:rPr>
            <w:rStyle w:val="-"/>
            <w:noProof/>
            <w:lang w:val="el-GR"/>
          </w:rPr>
          <w:t xml:space="preserve">6.7 </w:t>
        </w:r>
        <w:r>
          <w:rPr>
            <w:rFonts w:asciiTheme="minorHAnsi" w:eastAsiaTheme="minorEastAsia" w:hAnsiTheme="minorHAnsi" w:cstheme="minorBidi"/>
            <w:smallCaps w:val="0"/>
            <w:noProof/>
            <w:kern w:val="2"/>
            <w:sz w:val="24"/>
            <w:szCs w:val="24"/>
            <w:lang w:val="el-GR" w:eastAsia="el-GR"/>
            <w14:ligatures w14:val="standardContextual"/>
          </w:rPr>
          <w:tab/>
        </w:r>
        <w:r w:rsidRPr="0019239D">
          <w:rPr>
            <w:rStyle w:val="-"/>
            <w:noProof/>
            <w:lang w:val="el-GR"/>
          </w:rPr>
          <w:t>Αναπροσαρμογή τιμής</w:t>
        </w:r>
        <w:r>
          <w:rPr>
            <w:noProof/>
          </w:rPr>
          <w:tab/>
        </w:r>
        <w:r>
          <w:rPr>
            <w:noProof/>
          </w:rPr>
          <w:fldChar w:fldCharType="begin"/>
        </w:r>
        <w:r>
          <w:rPr>
            <w:noProof/>
          </w:rPr>
          <w:instrText xml:space="preserve"> PAGEREF _Toc229037717 \h </w:instrText>
        </w:r>
        <w:r>
          <w:rPr>
            <w:noProof/>
          </w:rPr>
        </w:r>
        <w:r>
          <w:rPr>
            <w:noProof/>
          </w:rPr>
          <w:fldChar w:fldCharType="separate"/>
        </w:r>
        <w:r>
          <w:rPr>
            <w:noProof/>
          </w:rPr>
          <w:t>52</w:t>
        </w:r>
        <w:r>
          <w:rPr>
            <w:noProof/>
          </w:rPr>
          <w:fldChar w:fldCharType="end"/>
        </w:r>
      </w:hyperlink>
    </w:p>
    <w:p w14:paraId="330DE0CA" w14:textId="4AA7F556" w:rsidR="00A135B7" w:rsidRDefault="00A135B7">
      <w:pPr>
        <w:pStyle w:val="18"/>
        <w:tabs>
          <w:tab w:val="right" w:leader="dot" w:pos="9628"/>
        </w:tabs>
        <w:rPr>
          <w:rFonts w:asciiTheme="minorHAnsi" w:eastAsiaTheme="minorEastAsia" w:hAnsiTheme="minorHAnsi" w:cstheme="minorBidi"/>
          <w:b w:val="0"/>
          <w:bCs w:val="0"/>
          <w:caps w:val="0"/>
          <w:noProof/>
          <w:kern w:val="2"/>
          <w:sz w:val="24"/>
          <w:szCs w:val="24"/>
          <w:lang w:val="el-GR" w:eastAsia="el-GR"/>
          <w14:ligatures w14:val="standardContextual"/>
        </w:rPr>
      </w:pPr>
      <w:hyperlink w:anchor="_Toc229037718" w:history="1">
        <w:r w:rsidRPr="0019239D">
          <w:rPr>
            <w:rStyle w:val="-"/>
            <w:noProof/>
            <w:lang w:val="el-GR"/>
          </w:rPr>
          <w:t>ΠΑΡΑΡΤΗΜΑΤΑ</w:t>
        </w:r>
        <w:r>
          <w:rPr>
            <w:noProof/>
          </w:rPr>
          <w:tab/>
        </w:r>
        <w:r>
          <w:rPr>
            <w:noProof/>
          </w:rPr>
          <w:fldChar w:fldCharType="begin"/>
        </w:r>
        <w:r>
          <w:rPr>
            <w:noProof/>
          </w:rPr>
          <w:instrText xml:space="preserve"> PAGEREF _Toc229037718 \h </w:instrText>
        </w:r>
        <w:r>
          <w:rPr>
            <w:noProof/>
          </w:rPr>
        </w:r>
        <w:r>
          <w:rPr>
            <w:noProof/>
          </w:rPr>
          <w:fldChar w:fldCharType="separate"/>
        </w:r>
        <w:r>
          <w:rPr>
            <w:noProof/>
          </w:rPr>
          <w:t>54</w:t>
        </w:r>
        <w:r>
          <w:rPr>
            <w:noProof/>
          </w:rPr>
          <w:fldChar w:fldCharType="end"/>
        </w:r>
      </w:hyperlink>
    </w:p>
    <w:p w14:paraId="36756FF0" w14:textId="2FE16A29" w:rsidR="00A135B7" w:rsidRDefault="00A135B7">
      <w:pPr>
        <w:pStyle w:val="2a"/>
        <w:tabs>
          <w:tab w:val="right" w:leader="dot" w:pos="9628"/>
        </w:tabs>
        <w:rPr>
          <w:rFonts w:asciiTheme="minorHAnsi" w:eastAsiaTheme="minorEastAsia" w:hAnsiTheme="minorHAnsi" w:cstheme="minorBidi"/>
          <w:smallCaps w:val="0"/>
          <w:noProof/>
          <w:kern w:val="2"/>
          <w:sz w:val="24"/>
          <w:szCs w:val="24"/>
          <w:lang w:val="el-GR" w:eastAsia="el-GR"/>
          <w14:ligatures w14:val="standardContextual"/>
        </w:rPr>
      </w:pPr>
      <w:hyperlink w:anchor="_Toc229037719" w:history="1">
        <w:r w:rsidRPr="0019239D">
          <w:rPr>
            <w:rStyle w:val="-"/>
            <w:noProof/>
            <w:lang w:val="el-GR"/>
          </w:rPr>
          <w:t>ΠΑΡΑΡΤΗΜΑ Ι –Τεχνικές Προδιαγραφές</w:t>
        </w:r>
        <w:r>
          <w:rPr>
            <w:noProof/>
          </w:rPr>
          <w:tab/>
        </w:r>
        <w:r>
          <w:rPr>
            <w:noProof/>
          </w:rPr>
          <w:fldChar w:fldCharType="begin"/>
        </w:r>
        <w:r>
          <w:rPr>
            <w:noProof/>
          </w:rPr>
          <w:instrText xml:space="preserve"> PAGEREF _Toc229037719 \h </w:instrText>
        </w:r>
        <w:r>
          <w:rPr>
            <w:noProof/>
          </w:rPr>
        </w:r>
        <w:r>
          <w:rPr>
            <w:noProof/>
          </w:rPr>
          <w:fldChar w:fldCharType="separate"/>
        </w:r>
        <w:r>
          <w:rPr>
            <w:noProof/>
          </w:rPr>
          <w:t>54</w:t>
        </w:r>
        <w:r>
          <w:rPr>
            <w:noProof/>
          </w:rPr>
          <w:fldChar w:fldCharType="end"/>
        </w:r>
      </w:hyperlink>
    </w:p>
    <w:p w14:paraId="525419C3" w14:textId="5C85B805" w:rsidR="00A135B7" w:rsidRDefault="00A135B7">
      <w:pPr>
        <w:pStyle w:val="2a"/>
        <w:tabs>
          <w:tab w:val="right" w:leader="dot" w:pos="9628"/>
        </w:tabs>
        <w:rPr>
          <w:rFonts w:asciiTheme="minorHAnsi" w:eastAsiaTheme="minorEastAsia" w:hAnsiTheme="minorHAnsi" w:cstheme="minorBidi"/>
          <w:smallCaps w:val="0"/>
          <w:noProof/>
          <w:kern w:val="2"/>
          <w:sz w:val="24"/>
          <w:szCs w:val="24"/>
          <w:lang w:val="el-GR" w:eastAsia="el-GR"/>
          <w14:ligatures w14:val="standardContextual"/>
        </w:rPr>
      </w:pPr>
      <w:hyperlink w:anchor="_Toc229037720" w:history="1">
        <w:r w:rsidRPr="0019239D">
          <w:rPr>
            <w:rStyle w:val="-"/>
            <w:noProof/>
            <w:lang w:val="el-GR"/>
          </w:rPr>
          <w:t>ΠΑΡΑΡΤΗΜΑ ΙΙ – ΕΕΕΣ (</w:t>
        </w:r>
        <w:r w:rsidRPr="0019239D">
          <w:rPr>
            <w:rStyle w:val="-"/>
            <w:iCs/>
            <w:noProof/>
            <w:lang w:val="el-GR"/>
          </w:rPr>
          <w:t>Ευρωπαϊκό Ενιαίο Έγγραφο Σύμβασης</w:t>
        </w:r>
        <w:r w:rsidRPr="0019239D">
          <w:rPr>
            <w:rStyle w:val="-"/>
            <w:i/>
            <w:noProof/>
            <w:lang w:val="el-GR"/>
          </w:rPr>
          <w:t>)</w:t>
        </w:r>
        <w:r>
          <w:rPr>
            <w:noProof/>
          </w:rPr>
          <w:tab/>
        </w:r>
        <w:r>
          <w:rPr>
            <w:noProof/>
          </w:rPr>
          <w:fldChar w:fldCharType="begin"/>
        </w:r>
        <w:r>
          <w:rPr>
            <w:noProof/>
          </w:rPr>
          <w:instrText xml:space="preserve"> PAGEREF _Toc229037720 \h </w:instrText>
        </w:r>
        <w:r>
          <w:rPr>
            <w:noProof/>
          </w:rPr>
        </w:r>
        <w:r>
          <w:rPr>
            <w:noProof/>
          </w:rPr>
          <w:fldChar w:fldCharType="separate"/>
        </w:r>
        <w:r>
          <w:rPr>
            <w:noProof/>
          </w:rPr>
          <w:t>60</w:t>
        </w:r>
        <w:r>
          <w:rPr>
            <w:noProof/>
          </w:rPr>
          <w:fldChar w:fldCharType="end"/>
        </w:r>
      </w:hyperlink>
    </w:p>
    <w:p w14:paraId="7F6D23EE" w14:textId="19E7089A" w:rsidR="00A135B7" w:rsidRDefault="00A135B7">
      <w:pPr>
        <w:pStyle w:val="2a"/>
        <w:tabs>
          <w:tab w:val="right" w:leader="dot" w:pos="9628"/>
        </w:tabs>
        <w:rPr>
          <w:rFonts w:asciiTheme="minorHAnsi" w:eastAsiaTheme="minorEastAsia" w:hAnsiTheme="minorHAnsi" w:cstheme="minorBidi"/>
          <w:smallCaps w:val="0"/>
          <w:noProof/>
          <w:kern w:val="2"/>
          <w:sz w:val="24"/>
          <w:szCs w:val="24"/>
          <w:lang w:val="el-GR" w:eastAsia="el-GR"/>
          <w14:ligatures w14:val="standardContextual"/>
        </w:rPr>
      </w:pPr>
      <w:hyperlink w:anchor="_Toc229037721" w:history="1">
        <w:r w:rsidRPr="0019239D">
          <w:rPr>
            <w:rStyle w:val="-"/>
            <w:noProof/>
            <w:lang w:val="el-GR"/>
          </w:rPr>
          <w:t>ΠΑΡΑΡΤΗΜΑ III – ΥΠΟΔΕΙΓΜΑ ΟΙΚΟΝΟΜΙΚΗΣ ΠΡΟΣΦΟΡΑΣ</w:t>
        </w:r>
        <w:r>
          <w:rPr>
            <w:noProof/>
          </w:rPr>
          <w:tab/>
        </w:r>
        <w:r>
          <w:rPr>
            <w:noProof/>
          </w:rPr>
          <w:fldChar w:fldCharType="begin"/>
        </w:r>
        <w:r>
          <w:rPr>
            <w:noProof/>
          </w:rPr>
          <w:instrText xml:space="preserve"> PAGEREF _Toc229037721 \h </w:instrText>
        </w:r>
        <w:r>
          <w:rPr>
            <w:noProof/>
          </w:rPr>
        </w:r>
        <w:r>
          <w:rPr>
            <w:noProof/>
          </w:rPr>
          <w:fldChar w:fldCharType="separate"/>
        </w:r>
        <w:r>
          <w:rPr>
            <w:noProof/>
          </w:rPr>
          <w:t>61</w:t>
        </w:r>
        <w:r>
          <w:rPr>
            <w:noProof/>
          </w:rPr>
          <w:fldChar w:fldCharType="end"/>
        </w:r>
      </w:hyperlink>
    </w:p>
    <w:p w14:paraId="1908565A" w14:textId="284F38C0" w:rsidR="00A135B7" w:rsidRDefault="00A135B7">
      <w:pPr>
        <w:pStyle w:val="2a"/>
        <w:tabs>
          <w:tab w:val="right" w:leader="dot" w:pos="9628"/>
        </w:tabs>
        <w:rPr>
          <w:rFonts w:asciiTheme="minorHAnsi" w:eastAsiaTheme="minorEastAsia" w:hAnsiTheme="minorHAnsi" w:cstheme="minorBidi"/>
          <w:smallCaps w:val="0"/>
          <w:noProof/>
          <w:kern w:val="2"/>
          <w:sz w:val="24"/>
          <w:szCs w:val="24"/>
          <w:lang w:val="el-GR" w:eastAsia="el-GR"/>
          <w14:ligatures w14:val="standardContextual"/>
        </w:rPr>
      </w:pPr>
      <w:hyperlink w:anchor="_Toc229037722" w:history="1">
        <w:r w:rsidRPr="0019239D">
          <w:rPr>
            <w:rStyle w:val="-"/>
            <w:noProof/>
            <w:lang w:val="el-GR"/>
          </w:rPr>
          <w:t>ΠΑΡΑΡΤΗΜΑ ΙV – Υποδείγματα Εγγυητικών Επιστολών</w:t>
        </w:r>
        <w:r>
          <w:rPr>
            <w:noProof/>
          </w:rPr>
          <w:tab/>
        </w:r>
        <w:r>
          <w:rPr>
            <w:noProof/>
          </w:rPr>
          <w:fldChar w:fldCharType="begin"/>
        </w:r>
        <w:r>
          <w:rPr>
            <w:noProof/>
          </w:rPr>
          <w:instrText xml:space="preserve"> PAGEREF _Toc229037722 \h </w:instrText>
        </w:r>
        <w:r>
          <w:rPr>
            <w:noProof/>
          </w:rPr>
        </w:r>
        <w:r>
          <w:rPr>
            <w:noProof/>
          </w:rPr>
          <w:fldChar w:fldCharType="separate"/>
        </w:r>
        <w:r>
          <w:rPr>
            <w:noProof/>
          </w:rPr>
          <w:t>62</w:t>
        </w:r>
        <w:r>
          <w:rPr>
            <w:noProof/>
          </w:rPr>
          <w:fldChar w:fldCharType="end"/>
        </w:r>
      </w:hyperlink>
    </w:p>
    <w:p w14:paraId="6FE57BF5" w14:textId="0E1FD34B" w:rsidR="00A135B7" w:rsidRDefault="00A135B7">
      <w:pPr>
        <w:pStyle w:val="2a"/>
        <w:tabs>
          <w:tab w:val="right" w:leader="dot" w:pos="9628"/>
        </w:tabs>
        <w:rPr>
          <w:rFonts w:asciiTheme="minorHAnsi" w:eastAsiaTheme="minorEastAsia" w:hAnsiTheme="minorHAnsi" w:cstheme="minorBidi"/>
          <w:smallCaps w:val="0"/>
          <w:noProof/>
          <w:kern w:val="2"/>
          <w:sz w:val="24"/>
          <w:szCs w:val="24"/>
          <w:lang w:val="el-GR" w:eastAsia="el-GR"/>
          <w14:ligatures w14:val="standardContextual"/>
        </w:rPr>
      </w:pPr>
      <w:hyperlink w:anchor="_Toc229037723" w:history="1">
        <w:r w:rsidRPr="0019239D">
          <w:rPr>
            <w:rStyle w:val="-"/>
            <w:noProof/>
            <w:lang w:val="el-GR"/>
          </w:rPr>
          <w:t>ΠΑΡΑΡΤΗΜΑ V – ΕΝΗΜΕΡΩΣΗ ΦΥΣΙΚΩΝ ΠΡΟΣΩΠΩΝ ΓΙΑ ΤΗΝ ΕΠΕΞΕΡΓΑΣΙΑ ΠΡΟΣΩΠΙΚΩΝ ΔΕΔΟΜΕΝΩΝ</w:t>
        </w:r>
        <w:r>
          <w:rPr>
            <w:noProof/>
          </w:rPr>
          <w:tab/>
        </w:r>
        <w:r>
          <w:rPr>
            <w:noProof/>
          </w:rPr>
          <w:fldChar w:fldCharType="begin"/>
        </w:r>
        <w:r>
          <w:rPr>
            <w:noProof/>
          </w:rPr>
          <w:instrText xml:space="preserve"> PAGEREF _Toc229037723 \h </w:instrText>
        </w:r>
        <w:r>
          <w:rPr>
            <w:noProof/>
          </w:rPr>
        </w:r>
        <w:r>
          <w:rPr>
            <w:noProof/>
          </w:rPr>
          <w:fldChar w:fldCharType="separate"/>
        </w:r>
        <w:r>
          <w:rPr>
            <w:noProof/>
          </w:rPr>
          <w:t>65</w:t>
        </w:r>
        <w:r>
          <w:rPr>
            <w:noProof/>
          </w:rPr>
          <w:fldChar w:fldCharType="end"/>
        </w:r>
      </w:hyperlink>
    </w:p>
    <w:p w14:paraId="7207ECC8" w14:textId="51D147DC" w:rsidR="003929DA" w:rsidRDefault="003929DA">
      <w:pPr>
        <w:rPr>
          <w:rFonts w:eastAsia="MS Mincho" w:cs="Times New Roman"/>
          <w:b/>
          <w:bCs/>
          <w:caps/>
          <w:sz w:val="20"/>
          <w:szCs w:val="22"/>
          <w:lang w:val="el-GR"/>
        </w:rPr>
      </w:pPr>
      <w:r w:rsidRPr="00B03F31">
        <w:fldChar w:fldCharType="end"/>
      </w:r>
    </w:p>
    <w:p w14:paraId="3513B323" w14:textId="77777777" w:rsidR="003929DA" w:rsidRDefault="003929DA">
      <w:pPr>
        <w:pStyle w:val="1"/>
        <w:numPr>
          <w:ilvl w:val="0"/>
          <w:numId w:val="3"/>
        </w:numPr>
        <w:tabs>
          <w:tab w:val="left" w:pos="567"/>
        </w:tabs>
        <w:ind w:left="567" w:hanging="567"/>
        <w:rPr>
          <w:lang w:val="el-GR"/>
        </w:rPr>
      </w:pPr>
      <w:bookmarkStart w:id="9" w:name="_Toc229037650"/>
      <w:r>
        <w:rPr>
          <w:lang w:val="el-GR"/>
        </w:rPr>
        <w:lastRenderedPageBreak/>
        <w:t>ΑΝΑΘΕΤΟΥΣΑ ΑΡΧΗ ΚΑΙ ΑΝΤΙΚΕΙΜΕΝΟ ΣΥΜΒΑΣΗΣ</w:t>
      </w:r>
      <w:bookmarkEnd w:id="9"/>
    </w:p>
    <w:p w14:paraId="4FCC1091" w14:textId="77777777" w:rsidR="003929DA" w:rsidRDefault="003929DA">
      <w:pPr>
        <w:pStyle w:val="2"/>
      </w:pPr>
      <w:bookmarkStart w:id="10" w:name="_Toc229037651"/>
      <w:r>
        <w:rPr>
          <w:lang w:val="el-GR"/>
        </w:rPr>
        <w:t>1.1</w:t>
      </w:r>
      <w:r>
        <w:rPr>
          <w:lang w:val="el-GR"/>
        </w:rPr>
        <w:tab/>
        <w:t>Στοιχεία Αναθέτουσας Αρχής</w:t>
      </w:r>
      <w:bookmarkEnd w:id="10"/>
      <w:r>
        <w:rPr>
          <w:lang w:val="el-GR"/>
        </w:rPr>
        <w:t xml:space="preserve"> </w:t>
      </w:r>
    </w:p>
    <w:p w14:paraId="62A4761F" w14:textId="77777777" w:rsidR="003929DA" w:rsidRDefault="003929DA">
      <w:pPr>
        <w:pStyle w:val="normalwithoutspacing"/>
        <w:rPr>
          <w:b/>
        </w:rPr>
      </w:pPr>
    </w:p>
    <w:tbl>
      <w:tblPr>
        <w:tblW w:w="88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57"/>
        <w:gridCol w:w="3861"/>
      </w:tblGrid>
      <w:tr w:rsidR="009049B1" w:rsidRPr="00DA3C8D" w14:paraId="22C28BE9" w14:textId="77777777" w:rsidTr="00B859BF">
        <w:trPr>
          <w:jc w:val="center"/>
        </w:trPr>
        <w:tc>
          <w:tcPr>
            <w:tcW w:w="4957" w:type="dxa"/>
          </w:tcPr>
          <w:p w14:paraId="33CBAAF2" w14:textId="77777777" w:rsidR="009049B1" w:rsidRPr="003832C0" w:rsidRDefault="009049B1" w:rsidP="00310727">
            <w:pPr>
              <w:pStyle w:val="normalwithoutspacing"/>
              <w:rPr>
                <w:rFonts w:ascii="Constantia" w:hAnsi="Constantia"/>
              </w:rPr>
            </w:pPr>
            <w:r w:rsidRPr="003832C0">
              <w:rPr>
                <w:rFonts w:ascii="Constantia" w:hAnsi="Constantia"/>
              </w:rPr>
              <w:t>Επωνυμία</w:t>
            </w:r>
          </w:p>
        </w:tc>
        <w:tc>
          <w:tcPr>
            <w:tcW w:w="3861" w:type="dxa"/>
          </w:tcPr>
          <w:p w14:paraId="2769D950" w14:textId="77777777" w:rsidR="009049B1" w:rsidRPr="003832C0" w:rsidRDefault="009049B1" w:rsidP="00310727">
            <w:pPr>
              <w:pStyle w:val="normalwithoutspacing"/>
              <w:rPr>
                <w:rFonts w:ascii="Constantia" w:hAnsi="Constantia"/>
              </w:rPr>
            </w:pPr>
            <w:r w:rsidRPr="003832C0">
              <w:rPr>
                <w:rFonts w:ascii="Constantia" w:hAnsi="Constantia"/>
              </w:rPr>
              <w:t>Ελληνική Ραδιοφωνία Τηλεόραση Α.Ε</w:t>
            </w:r>
          </w:p>
        </w:tc>
      </w:tr>
      <w:tr w:rsidR="002D3B77" w:rsidRPr="002D3B77" w14:paraId="63E781CC" w14:textId="77777777" w:rsidTr="00B859BF">
        <w:trPr>
          <w:jc w:val="center"/>
        </w:trPr>
        <w:tc>
          <w:tcPr>
            <w:tcW w:w="4957" w:type="dxa"/>
          </w:tcPr>
          <w:p w14:paraId="77B63420" w14:textId="1B862996" w:rsidR="002D3B77" w:rsidRPr="003832C0" w:rsidRDefault="002D3B77" w:rsidP="00310727">
            <w:pPr>
              <w:pStyle w:val="normalwithoutspacing"/>
              <w:rPr>
                <w:rFonts w:ascii="Constantia" w:hAnsi="Constantia"/>
              </w:rPr>
            </w:pPr>
            <w:r w:rsidRPr="002D3B77">
              <w:rPr>
                <w:rFonts w:ascii="Constantia" w:hAnsi="Constantia"/>
                <w:lang w:val="en-GB"/>
              </w:rPr>
              <w:t>Γ.Ε.ΜΗ.</w:t>
            </w:r>
          </w:p>
        </w:tc>
        <w:tc>
          <w:tcPr>
            <w:tcW w:w="3861" w:type="dxa"/>
          </w:tcPr>
          <w:p w14:paraId="23FAB466" w14:textId="2905FB3B" w:rsidR="002D3B77" w:rsidRPr="003832C0" w:rsidRDefault="002D3B77" w:rsidP="00310727">
            <w:pPr>
              <w:pStyle w:val="normalwithoutspacing"/>
              <w:rPr>
                <w:rFonts w:ascii="Constantia" w:hAnsi="Constantia"/>
              </w:rPr>
            </w:pPr>
            <w:r w:rsidRPr="002D3B77">
              <w:rPr>
                <w:rFonts w:ascii="Constantia" w:hAnsi="Constantia"/>
                <w:lang w:val="en-GB"/>
              </w:rPr>
              <w:t>127248401000</w:t>
            </w:r>
          </w:p>
        </w:tc>
      </w:tr>
      <w:tr w:rsidR="009049B1" w:rsidRPr="005301DD" w14:paraId="1D624888" w14:textId="77777777" w:rsidTr="00B859BF">
        <w:trPr>
          <w:jc w:val="center"/>
        </w:trPr>
        <w:tc>
          <w:tcPr>
            <w:tcW w:w="4957" w:type="dxa"/>
          </w:tcPr>
          <w:p w14:paraId="1C7E25D0" w14:textId="77777777" w:rsidR="009049B1" w:rsidRPr="003832C0" w:rsidRDefault="009049B1" w:rsidP="00310727">
            <w:pPr>
              <w:pStyle w:val="normalwithoutspacing"/>
              <w:rPr>
                <w:rFonts w:ascii="Constantia" w:hAnsi="Constantia"/>
              </w:rPr>
            </w:pPr>
            <w:r w:rsidRPr="003832C0">
              <w:rPr>
                <w:rFonts w:ascii="Constantia" w:hAnsi="Constantia"/>
              </w:rPr>
              <w:t>Αριθμός Φορολογικού Μητρώου (Α.Φ.Μ.)</w:t>
            </w:r>
          </w:p>
        </w:tc>
        <w:tc>
          <w:tcPr>
            <w:tcW w:w="3861" w:type="dxa"/>
          </w:tcPr>
          <w:p w14:paraId="2E7D70EF" w14:textId="77777777" w:rsidR="009049B1" w:rsidRPr="003832C0" w:rsidRDefault="009049B1" w:rsidP="00310727">
            <w:pPr>
              <w:pStyle w:val="normalwithoutspacing"/>
              <w:rPr>
                <w:rFonts w:ascii="Constantia" w:hAnsi="Constantia"/>
              </w:rPr>
            </w:pPr>
            <w:r w:rsidRPr="003832C0">
              <w:rPr>
                <w:rFonts w:ascii="Constantia" w:hAnsi="Constantia"/>
              </w:rPr>
              <w:t>EL997476074</w:t>
            </w:r>
          </w:p>
        </w:tc>
      </w:tr>
      <w:tr w:rsidR="009049B1" w:rsidRPr="005301DD" w14:paraId="53E7FFDA" w14:textId="77777777" w:rsidTr="00B859BF">
        <w:trPr>
          <w:jc w:val="center"/>
        </w:trPr>
        <w:tc>
          <w:tcPr>
            <w:tcW w:w="4957" w:type="dxa"/>
          </w:tcPr>
          <w:p w14:paraId="5E855CBA" w14:textId="77777777" w:rsidR="009049B1" w:rsidRPr="003832C0" w:rsidRDefault="009049B1" w:rsidP="00310727">
            <w:pPr>
              <w:pStyle w:val="normalwithoutspacing"/>
              <w:rPr>
                <w:rFonts w:ascii="Constantia" w:hAnsi="Constantia"/>
              </w:rPr>
            </w:pPr>
            <w:r w:rsidRPr="003832C0">
              <w:rPr>
                <w:rFonts w:ascii="Constantia" w:hAnsi="Constantia"/>
              </w:rPr>
              <w:t>Κωδικός Αναθέτουσας Αρχής για την ηλεκτρονική τιμολόγηση</w:t>
            </w:r>
            <w:r w:rsidRPr="003832C0">
              <w:rPr>
                <w:rFonts w:ascii="Constantia" w:hAnsi="Constantia"/>
                <w:vertAlign w:val="superscript"/>
              </w:rPr>
              <w:footnoteReference w:id="1"/>
            </w:r>
          </w:p>
        </w:tc>
        <w:tc>
          <w:tcPr>
            <w:tcW w:w="3861" w:type="dxa"/>
          </w:tcPr>
          <w:p w14:paraId="3D4324CF" w14:textId="77777777" w:rsidR="009049B1" w:rsidRPr="003832C0" w:rsidRDefault="009049B1" w:rsidP="00310727">
            <w:pPr>
              <w:pStyle w:val="normalwithoutspacing"/>
              <w:rPr>
                <w:rFonts w:ascii="Constantia" w:hAnsi="Constantia"/>
              </w:rPr>
            </w:pPr>
            <w:r w:rsidRPr="003832C0">
              <w:rPr>
                <w:rFonts w:ascii="Constantia" w:hAnsi="Constantia"/>
                <w:lang w:val="en-GB"/>
              </w:rPr>
              <w:t>1004.E00513.0001</w:t>
            </w:r>
          </w:p>
        </w:tc>
      </w:tr>
      <w:tr w:rsidR="009049B1" w:rsidRPr="005301DD" w14:paraId="2CCC5D78" w14:textId="77777777" w:rsidTr="00B859BF">
        <w:trPr>
          <w:jc w:val="center"/>
        </w:trPr>
        <w:tc>
          <w:tcPr>
            <w:tcW w:w="4957" w:type="dxa"/>
          </w:tcPr>
          <w:p w14:paraId="064F2232" w14:textId="77777777" w:rsidR="009049B1" w:rsidRPr="003832C0" w:rsidRDefault="009049B1" w:rsidP="00310727">
            <w:pPr>
              <w:pStyle w:val="normalwithoutspacing"/>
              <w:rPr>
                <w:rFonts w:ascii="Constantia" w:hAnsi="Constantia"/>
              </w:rPr>
            </w:pPr>
            <w:r w:rsidRPr="003832C0">
              <w:rPr>
                <w:rFonts w:ascii="Constantia" w:hAnsi="Constantia"/>
              </w:rPr>
              <w:t>Ταχυδρομική διεύθυνση</w:t>
            </w:r>
          </w:p>
        </w:tc>
        <w:tc>
          <w:tcPr>
            <w:tcW w:w="3861" w:type="dxa"/>
          </w:tcPr>
          <w:p w14:paraId="24DF7D08" w14:textId="77777777" w:rsidR="009049B1" w:rsidRPr="003832C0" w:rsidRDefault="009049B1" w:rsidP="00310727">
            <w:pPr>
              <w:pStyle w:val="normalwithoutspacing"/>
              <w:rPr>
                <w:rFonts w:ascii="Constantia" w:hAnsi="Constantia"/>
              </w:rPr>
            </w:pPr>
            <w:r w:rsidRPr="003832C0">
              <w:rPr>
                <w:rFonts w:ascii="Constantia" w:hAnsi="Constantia"/>
              </w:rPr>
              <w:t>ΛΕΩΦΟΡΟΣ ΜΕΣΟΓΕΙΩΝ 432</w:t>
            </w:r>
          </w:p>
        </w:tc>
      </w:tr>
      <w:tr w:rsidR="009049B1" w:rsidRPr="005301DD" w14:paraId="46003EA2" w14:textId="77777777" w:rsidTr="00B859BF">
        <w:trPr>
          <w:jc w:val="center"/>
        </w:trPr>
        <w:tc>
          <w:tcPr>
            <w:tcW w:w="4957" w:type="dxa"/>
          </w:tcPr>
          <w:p w14:paraId="372A9BF6" w14:textId="77777777" w:rsidR="009049B1" w:rsidRPr="003832C0" w:rsidRDefault="009049B1" w:rsidP="00310727">
            <w:pPr>
              <w:pStyle w:val="normalwithoutspacing"/>
              <w:rPr>
                <w:rFonts w:ascii="Constantia" w:hAnsi="Constantia"/>
              </w:rPr>
            </w:pPr>
            <w:r w:rsidRPr="003832C0">
              <w:rPr>
                <w:rFonts w:ascii="Constantia" w:hAnsi="Constantia"/>
              </w:rPr>
              <w:t>Πόλη</w:t>
            </w:r>
          </w:p>
        </w:tc>
        <w:tc>
          <w:tcPr>
            <w:tcW w:w="3861" w:type="dxa"/>
          </w:tcPr>
          <w:p w14:paraId="78ADFE43" w14:textId="77777777" w:rsidR="009049B1" w:rsidRPr="003832C0" w:rsidRDefault="009049B1" w:rsidP="00310727">
            <w:pPr>
              <w:pStyle w:val="normalwithoutspacing"/>
              <w:rPr>
                <w:rFonts w:ascii="Constantia" w:hAnsi="Constantia"/>
              </w:rPr>
            </w:pPr>
            <w:r w:rsidRPr="003832C0">
              <w:rPr>
                <w:rFonts w:ascii="Constantia" w:hAnsi="Constantia"/>
              </w:rPr>
              <w:t>ΑΓΙΑ ΠΑΡΑΣΚΕΥΗ - ΑΤΤΙΚΗΣ</w:t>
            </w:r>
          </w:p>
        </w:tc>
      </w:tr>
      <w:tr w:rsidR="009049B1" w:rsidRPr="005301DD" w14:paraId="456D85DB" w14:textId="77777777" w:rsidTr="00B859BF">
        <w:trPr>
          <w:jc w:val="center"/>
        </w:trPr>
        <w:tc>
          <w:tcPr>
            <w:tcW w:w="4957" w:type="dxa"/>
          </w:tcPr>
          <w:p w14:paraId="126FB514" w14:textId="77777777" w:rsidR="009049B1" w:rsidRPr="003832C0" w:rsidRDefault="009049B1" w:rsidP="00310727">
            <w:pPr>
              <w:pStyle w:val="normalwithoutspacing"/>
              <w:rPr>
                <w:rFonts w:ascii="Constantia" w:hAnsi="Constantia"/>
              </w:rPr>
            </w:pPr>
            <w:r w:rsidRPr="003832C0">
              <w:rPr>
                <w:rFonts w:ascii="Constantia" w:hAnsi="Constantia"/>
              </w:rPr>
              <w:t>Ταχυδρομικός Κωδικός</w:t>
            </w:r>
          </w:p>
        </w:tc>
        <w:tc>
          <w:tcPr>
            <w:tcW w:w="3861" w:type="dxa"/>
          </w:tcPr>
          <w:p w14:paraId="62828D24" w14:textId="77777777" w:rsidR="009049B1" w:rsidRPr="003832C0" w:rsidRDefault="009049B1" w:rsidP="00310727">
            <w:pPr>
              <w:pStyle w:val="normalwithoutspacing"/>
              <w:rPr>
                <w:rFonts w:ascii="Constantia" w:hAnsi="Constantia"/>
              </w:rPr>
            </w:pPr>
            <w:r w:rsidRPr="003832C0">
              <w:rPr>
                <w:rFonts w:ascii="Constantia" w:hAnsi="Constantia"/>
              </w:rPr>
              <w:t>15342</w:t>
            </w:r>
          </w:p>
        </w:tc>
      </w:tr>
      <w:tr w:rsidR="009049B1" w:rsidRPr="005301DD" w14:paraId="772370E7" w14:textId="77777777" w:rsidTr="00B859BF">
        <w:trPr>
          <w:jc w:val="center"/>
        </w:trPr>
        <w:tc>
          <w:tcPr>
            <w:tcW w:w="4957" w:type="dxa"/>
          </w:tcPr>
          <w:p w14:paraId="15B4EBFE" w14:textId="633E0F89" w:rsidR="009049B1" w:rsidRPr="003832C0" w:rsidRDefault="009049B1" w:rsidP="00310727">
            <w:pPr>
              <w:pStyle w:val="normalwithoutspacing"/>
              <w:rPr>
                <w:rFonts w:ascii="Constantia" w:hAnsi="Constantia"/>
              </w:rPr>
            </w:pPr>
            <w:r w:rsidRPr="003832C0">
              <w:rPr>
                <w:rFonts w:ascii="Constantia" w:hAnsi="Constantia"/>
              </w:rPr>
              <w:t>Χώρα</w:t>
            </w:r>
          </w:p>
        </w:tc>
        <w:tc>
          <w:tcPr>
            <w:tcW w:w="3861" w:type="dxa"/>
          </w:tcPr>
          <w:p w14:paraId="58CE230C" w14:textId="77777777" w:rsidR="009049B1" w:rsidRPr="003832C0" w:rsidRDefault="009049B1" w:rsidP="00310727">
            <w:pPr>
              <w:pStyle w:val="normalwithoutspacing"/>
              <w:rPr>
                <w:rFonts w:ascii="Constantia" w:hAnsi="Constantia"/>
              </w:rPr>
            </w:pPr>
            <w:r w:rsidRPr="003832C0">
              <w:rPr>
                <w:rFonts w:ascii="Constantia" w:hAnsi="Constantia"/>
              </w:rPr>
              <w:t>ΕΛΛΑΔΑ</w:t>
            </w:r>
          </w:p>
        </w:tc>
      </w:tr>
      <w:tr w:rsidR="009049B1" w:rsidRPr="005301DD" w14:paraId="63202ACB" w14:textId="77777777" w:rsidTr="00B859BF">
        <w:trPr>
          <w:jc w:val="center"/>
        </w:trPr>
        <w:tc>
          <w:tcPr>
            <w:tcW w:w="4957" w:type="dxa"/>
          </w:tcPr>
          <w:p w14:paraId="25AF3D30" w14:textId="5EE6F1C1" w:rsidR="009049B1" w:rsidRPr="003832C0" w:rsidRDefault="009049B1" w:rsidP="00310727">
            <w:pPr>
              <w:pStyle w:val="normalwithoutspacing"/>
              <w:rPr>
                <w:rFonts w:ascii="Constantia" w:hAnsi="Constantia"/>
              </w:rPr>
            </w:pPr>
            <w:r w:rsidRPr="003832C0">
              <w:rPr>
                <w:rFonts w:ascii="Constantia" w:hAnsi="Constantia"/>
              </w:rPr>
              <w:t>Κωδικός ΝUTS</w:t>
            </w:r>
          </w:p>
        </w:tc>
        <w:tc>
          <w:tcPr>
            <w:tcW w:w="3861" w:type="dxa"/>
          </w:tcPr>
          <w:p w14:paraId="4ECB2A3C" w14:textId="77777777" w:rsidR="009049B1" w:rsidRPr="003832C0" w:rsidRDefault="009049B1" w:rsidP="00310727">
            <w:pPr>
              <w:pStyle w:val="normalwithoutspacing"/>
              <w:rPr>
                <w:rFonts w:ascii="Constantia" w:hAnsi="Constantia"/>
              </w:rPr>
            </w:pPr>
            <w:r w:rsidRPr="003832C0">
              <w:rPr>
                <w:rFonts w:ascii="Constantia" w:hAnsi="Constantia"/>
              </w:rPr>
              <w:t>EL3 - ΑΤΤΙΚΗ</w:t>
            </w:r>
          </w:p>
        </w:tc>
      </w:tr>
      <w:tr w:rsidR="009049B1" w:rsidRPr="005301DD" w14:paraId="1271D238" w14:textId="77777777" w:rsidTr="00B859BF">
        <w:trPr>
          <w:jc w:val="center"/>
        </w:trPr>
        <w:tc>
          <w:tcPr>
            <w:tcW w:w="4957" w:type="dxa"/>
          </w:tcPr>
          <w:p w14:paraId="64169645" w14:textId="77777777" w:rsidR="009049B1" w:rsidRPr="003832C0" w:rsidRDefault="009049B1" w:rsidP="00310727">
            <w:pPr>
              <w:pStyle w:val="normalwithoutspacing"/>
              <w:rPr>
                <w:rFonts w:ascii="Constantia" w:hAnsi="Constantia"/>
              </w:rPr>
            </w:pPr>
            <w:r w:rsidRPr="003832C0">
              <w:rPr>
                <w:rFonts w:ascii="Constantia" w:hAnsi="Constantia"/>
              </w:rPr>
              <w:t>Τηλέφωνο</w:t>
            </w:r>
          </w:p>
        </w:tc>
        <w:tc>
          <w:tcPr>
            <w:tcW w:w="3861" w:type="dxa"/>
          </w:tcPr>
          <w:p w14:paraId="518FBDD1" w14:textId="77777777" w:rsidR="009049B1" w:rsidRPr="003832C0" w:rsidRDefault="009049B1" w:rsidP="00310727">
            <w:pPr>
              <w:pStyle w:val="normalwithoutspacing"/>
              <w:rPr>
                <w:rFonts w:ascii="Constantia" w:hAnsi="Constantia"/>
                <w:lang w:val="en-US"/>
              </w:rPr>
            </w:pPr>
            <w:r w:rsidRPr="003832C0">
              <w:rPr>
                <w:rFonts w:ascii="Constantia" w:hAnsi="Constantia"/>
              </w:rPr>
              <w:t>210607572</w:t>
            </w:r>
            <w:r w:rsidRPr="003832C0">
              <w:rPr>
                <w:rFonts w:ascii="Constantia" w:hAnsi="Constantia"/>
                <w:lang w:val="en-US"/>
              </w:rPr>
              <w:t>3</w:t>
            </w:r>
          </w:p>
        </w:tc>
      </w:tr>
      <w:tr w:rsidR="009049B1" w:rsidRPr="005301DD" w14:paraId="3E08DC89" w14:textId="77777777" w:rsidTr="00B859BF">
        <w:trPr>
          <w:jc w:val="center"/>
        </w:trPr>
        <w:tc>
          <w:tcPr>
            <w:tcW w:w="4957" w:type="dxa"/>
          </w:tcPr>
          <w:p w14:paraId="339A7946" w14:textId="77777777" w:rsidR="009049B1" w:rsidRPr="003832C0" w:rsidRDefault="009049B1" w:rsidP="00310727">
            <w:pPr>
              <w:pStyle w:val="normalwithoutspacing"/>
              <w:rPr>
                <w:rFonts w:ascii="Constantia" w:hAnsi="Constantia"/>
                <w:lang w:val="en-US"/>
              </w:rPr>
            </w:pPr>
            <w:r w:rsidRPr="003832C0">
              <w:rPr>
                <w:rFonts w:ascii="Constantia" w:hAnsi="Constantia"/>
              </w:rPr>
              <w:t xml:space="preserve">Ηλεκτρονικό Ταχυδρομείο </w:t>
            </w:r>
            <w:r w:rsidRPr="003832C0">
              <w:rPr>
                <w:rFonts w:ascii="Constantia" w:hAnsi="Constantia"/>
                <w:lang w:val="en-US"/>
              </w:rPr>
              <w:t>(e-mail)</w:t>
            </w:r>
          </w:p>
        </w:tc>
        <w:tc>
          <w:tcPr>
            <w:tcW w:w="3861" w:type="dxa"/>
          </w:tcPr>
          <w:p w14:paraId="482B3E7B" w14:textId="77777777" w:rsidR="009049B1" w:rsidRPr="004F621F" w:rsidRDefault="009049B1" w:rsidP="00310727">
            <w:pPr>
              <w:pStyle w:val="normalwithoutspacing"/>
              <w:rPr>
                <w:rFonts w:ascii="Constantia" w:hAnsi="Constantia"/>
              </w:rPr>
            </w:pPr>
            <w:hyperlink r:id="rId9" w:history="1">
              <w:r w:rsidRPr="004F621F">
                <w:rPr>
                  <w:rStyle w:val="-"/>
                  <w:rFonts w:ascii="Constantia" w:hAnsi="Constantia"/>
                  <w:lang w:val="en-US"/>
                </w:rPr>
                <w:t>aefthymiadis</w:t>
              </w:r>
              <w:r w:rsidRPr="004F621F">
                <w:rPr>
                  <w:rStyle w:val="-"/>
                  <w:rFonts w:ascii="Constantia" w:hAnsi="Constantia"/>
                </w:rPr>
                <w:t>@ert.gr</w:t>
              </w:r>
            </w:hyperlink>
            <w:r w:rsidRPr="004F621F">
              <w:rPr>
                <w:rFonts w:ascii="Constantia" w:hAnsi="Constantia"/>
              </w:rPr>
              <w:t xml:space="preserve"> </w:t>
            </w:r>
          </w:p>
        </w:tc>
      </w:tr>
      <w:tr w:rsidR="009049B1" w:rsidRPr="005301DD" w14:paraId="56E28A22" w14:textId="77777777" w:rsidTr="00B859BF">
        <w:trPr>
          <w:jc w:val="center"/>
        </w:trPr>
        <w:tc>
          <w:tcPr>
            <w:tcW w:w="4957" w:type="dxa"/>
          </w:tcPr>
          <w:p w14:paraId="7501442A" w14:textId="03B526A7" w:rsidR="009049B1" w:rsidRPr="003832C0" w:rsidRDefault="009049B1" w:rsidP="00310727">
            <w:pPr>
              <w:pStyle w:val="normalwithoutspacing"/>
              <w:rPr>
                <w:rFonts w:ascii="Constantia" w:hAnsi="Constantia"/>
              </w:rPr>
            </w:pPr>
            <w:r w:rsidRPr="003832C0">
              <w:rPr>
                <w:rFonts w:ascii="Constantia" w:hAnsi="Constantia"/>
              </w:rPr>
              <w:t>Αρμόδιος για πληροφορίες</w:t>
            </w:r>
          </w:p>
        </w:tc>
        <w:tc>
          <w:tcPr>
            <w:tcW w:w="3861" w:type="dxa"/>
          </w:tcPr>
          <w:p w14:paraId="4CA0FBA3" w14:textId="77777777" w:rsidR="009049B1" w:rsidRPr="003832C0" w:rsidRDefault="009049B1" w:rsidP="00310727">
            <w:pPr>
              <w:pStyle w:val="normalwithoutspacing"/>
              <w:rPr>
                <w:rFonts w:ascii="Constantia" w:hAnsi="Constantia"/>
              </w:rPr>
            </w:pPr>
            <w:r w:rsidRPr="003832C0">
              <w:rPr>
                <w:rFonts w:ascii="Constantia" w:hAnsi="Constantia"/>
              </w:rPr>
              <w:t>ΕΥΘΥΜΙΑΔΗΣ ΑΛΕΞΑΝΔΡΟΣ</w:t>
            </w:r>
          </w:p>
        </w:tc>
      </w:tr>
      <w:tr w:rsidR="009049B1" w:rsidRPr="005301DD" w14:paraId="5E427037" w14:textId="77777777" w:rsidTr="00B859BF">
        <w:trPr>
          <w:jc w:val="center"/>
        </w:trPr>
        <w:tc>
          <w:tcPr>
            <w:tcW w:w="4957" w:type="dxa"/>
          </w:tcPr>
          <w:p w14:paraId="4BDA2619" w14:textId="77777777" w:rsidR="009049B1" w:rsidRPr="003832C0" w:rsidRDefault="009049B1" w:rsidP="00310727">
            <w:pPr>
              <w:pStyle w:val="normalwithoutspacing"/>
              <w:rPr>
                <w:rFonts w:ascii="Constantia" w:hAnsi="Constantia"/>
              </w:rPr>
            </w:pPr>
            <w:r w:rsidRPr="003832C0">
              <w:rPr>
                <w:rFonts w:ascii="Constantia" w:hAnsi="Constantia"/>
              </w:rPr>
              <w:t>Γενική Διεύθυνση στο διαδίκτυο  (URL)</w:t>
            </w:r>
          </w:p>
        </w:tc>
        <w:tc>
          <w:tcPr>
            <w:tcW w:w="3861" w:type="dxa"/>
          </w:tcPr>
          <w:p w14:paraId="0AF46E91" w14:textId="77777777" w:rsidR="009049B1" w:rsidRPr="004F621F" w:rsidRDefault="009049B1" w:rsidP="00310727">
            <w:pPr>
              <w:pStyle w:val="normalwithoutspacing"/>
              <w:rPr>
                <w:rFonts w:ascii="Constantia" w:hAnsi="Constantia"/>
              </w:rPr>
            </w:pPr>
            <w:hyperlink r:id="rId10" w:history="1">
              <w:r w:rsidRPr="004F621F">
                <w:rPr>
                  <w:rStyle w:val="-"/>
                  <w:rFonts w:ascii="Constantia" w:hAnsi="Constantia"/>
                </w:rPr>
                <w:t>www.ert.gr</w:t>
              </w:r>
            </w:hyperlink>
            <w:r w:rsidRPr="004F621F">
              <w:rPr>
                <w:rFonts w:ascii="Constantia" w:hAnsi="Constantia"/>
              </w:rPr>
              <w:t xml:space="preserve">  </w:t>
            </w:r>
          </w:p>
        </w:tc>
      </w:tr>
      <w:tr w:rsidR="009049B1" w:rsidRPr="005301DD" w14:paraId="7EDB1901" w14:textId="77777777" w:rsidTr="00B859BF">
        <w:trPr>
          <w:jc w:val="center"/>
        </w:trPr>
        <w:tc>
          <w:tcPr>
            <w:tcW w:w="4957" w:type="dxa"/>
          </w:tcPr>
          <w:p w14:paraId="35D7C905" w14:textId="3A92F006" w:rsidR="009049B1" w:rsidRPr="003832C0" w:rsidRDefault="009049B1" w:rsidP="00310727">
            <w:pPr>
              <w:pStyle w:val="normalwithoutspacing"/>
              <w:rPr>
                <w:rFonts w:ascii="Constantia" w:hAnsi="Constantia"/>
              </w:rPr>
            </w:pPr>
            <w:r w:rsidRPr="003832C0">
              <w:rPr>
                <w:rFonts w:ascii="Constantia" w:hAnsi="Constantia"/>
              </w:rPr>
              <w:t>Διεύθυνση του προφίλ αγοραστή στο διαδίκτυο (URL)</w:t>
            </w:r>
          </w:p>
        </w:tc>
        <w:tc>
          <w:tcPr>
            <w:tcW w:w="3861" w:type="dxa"/>
          </w:tcPr>
          <w:p w14:paraId="324792E5" w14:textId="77777777" w:rsidR="009049B1" w:rsidRPr="004F621F" w:rsidRDefault="009049B1" w:rsidP="00310727">
            <w:pPr>
              <w:pStyle w:val="normalwithoutspacing"/>
              <w:rPr>
                <w:rFonts w:ascii="Constantia" w:hAnsi="Constantia"/>
              </w:rPr>
            </w:pPr>
            <w:hyperlink r:id="rId11" w:history="1">
              <w:r w:rsidRPr="004F621F">
                <w:rPr>
                  <w:rStyle w:val="-"/>
                  <w:rFonts w:ascii="Constantia" w:hAnsi="Constantia"/>
                </w:rPr>
                <w:t>www.ert.gr</w:t>
              </w:r>
            </w:hyperlink>
            <w:r w:rsidRPr="004F621F">
              <w:rPr>
                <w:rFonts w:ascii="Constantia" w:hAnsi="Constantia"/>
              </w:rPr>
              <w:t xml:space="preserve">  </w:t>
            </w:r>
          </w:p>
        </w:tc>
      </w:tr>
    </w:tbl>
    <w:p w14:paraId="29E2006B" w14:textId="77777777" w:rsidR="00DF1C5A" w:rsidRDefault="00DF1C5A">
      <w:pPr>
        <w:pStyle w:val="normalwithoutspacing"/>
      </w:pPr>
    </w:p>
    <w:p w14:paraId="7E46948F" w14:textId="77777777" w:rsidR="003929DA" w:rsidRDefault="003929DA">
      <w:pPr>
        <w:pStyle w:val="normalwithoutspacing"/>
      </w:pPr>
      <w:r>
        <w:rPr>
          <w:b/>
        </w:rPr>
        <w:t xml:space="preserve">Είδος Αναθέτουσας Αρχής </w:t>
      </w:r>
    </w:p>
    <w:p w14:paraId="74BE2ABB" w14:textId="585B1150" w:rsidR="003929DA" w:rsidRDefault="003929DA">
      <w:pPr>
        <w:pStyle w:val="normalwithoutspacing"/>
        <w:rPr>
          <w:rFonts w:eastAsia="Calibri"/>
        </w:rPr>
      </w:pPr>
      <w:r>
        <w:t xml:space="preserve">Η Αναθέτουσα Αρχή είναι </w:t>
      </w:r>
      <w:r>
        <w:rPr>
          <w:rStyle w:val="a5"/>
          <w:rFonts w:cs="Calibri"/>
          <w:szCs w:val="22"/>
        </w:rPr>
        <w:footnoteReference w:id="2"/>
      </w:r>
      <w:r>
        <w:t xml:space="preserve"> </w:t>
      </w:r>
      <w:r w:rsidR="009049B1">
        <w:t xml:space="preserve">Ν.Π.Ι.Δ. </w:t>
      </w:r>
      <w:r>
        <w:t xml:space="preserve">και ανήκει στην </w:t>
      </w:r>
      <w:r w:rsidR="009049B1">
        <w:t>Γενική Κυβέρνηση</w:t>
      </w:r>
      <w:r>
        <w:rPr>
          <w:rStyle w:val="a5"/>
          <w:rFonts w:cs="Calibri"/>
          <w:szCs w:val="22"/>
        </w:rPr>
        <w:footnoteReference w:id="3"/>
      </w:r>
      <w:r w:rsidR="009049B1">
        <w:t>.</w:t>
      </w:r>
    </w:p>
    <w:p w14:paraId="3E7A40A5" w14:textId="77777777" w:rsidR="003929DA" w:rsidRDefault="003929DA">
      <w:pPr>
        <w:pStyle w:val="normalwithoutspacing"/>
        <w:rPr>
          <w:b/>
        </w:rPr>
      </w:pPr>
      <w:r>
        <w:rPr>
          <w:rFonts w:eastAsia="Calibri"/>
        </w:rPr>
        <w:t xml:space="preserve">  </w:t>
      </w:r>
    </w:p>
    <w:p w14:paraId="730EC564" w14:textId="77777777" w:rsidR="003929DA" w:rsidRDefault="003929DA">
      <w:pPr>
        <w:pStyle w:val="normalwithoutspacing"/>
      </w:pPr>
      <w:r>
        <w:rPr>
          <w:b/>
        </w:rPr>
        <w:t>Κύρια δραστηριότητα Α.Α.</w:t>
      </w:r>
      <w:r>
        <w:rPr>
          <w:rStyle w:val="a5"/>
          <w:rFonts w:cs="Calibri"/>
          <w:b/>
          <w:szCs w:val="22"/>
        </w:rPr>
        <w:footnoteReference w:id="4"/>
      </w:r>
    </w:p>
    <w:p w14:paraId="543C120C" w14:textId="0A272E79" w:rsidR="003929DA" w:rsidRPr="009049B1" w:rsidRDefault="009049B1">
      <w:pPr>
        <w:pStyle w:val="normalwithoutspacing"/>
      </w:pPr>
      <w:r w:rsidRPr="009049B1">
        <w:t>Η Ε.Ρ.Τ. Α.Ε., σύμφωνα με τις ιδρυτικές της διατάξεις, αποβλέπει στην εκπλήρωση των σκοπών της δημόσιας ραδιοτηλεοπτικής υπηρεσίας, με την οργάνωση, εκμετάλλευση και λειτουργία τηλεοπτικών, διαδικτυακών και ραδιοφωνικών σταθμών, καθώς και την παροχή κάθε είδους οπτικοακουστικών υπηρεσιών, καλύπτει γεωγραφικά το σύνολο της Επικράτειας και απευθύνεται και προς τον απόδημο ελληνισμό</w:t>
      </w:r>
      <w:r>
        <w:t>.</w:t>
      </w:r>
    </w:p>
    <w:p w14:paraId="078FF9EB" w14:textId="55ABA2AB" w:rsidR="003929DA" w:rsidRDefault="003929DA">
      <w:pPr>
        <w:pStyle w:val="normalwithoutspacing"/>
      </w:pPr>
      <w:r>
        <w:t xml:space="preserve">Εφαρμοστέο εθνικό δίκαιο  είναι το </w:t>
      </w:r>
      <w:r w:rsidR="003800A1">
        <w:t>Ελληνικό</w:t>
      </w:r>
      <w:r>
        <w:t xml:space="preserve"> </w:t>
      </w:r>
      <w:r>
        <w:rPr>
          <w:rStyle w:val="a5"/>
          <w:szCs w:val="22"/>
        </w:rPr>
        <w:footnoteReference w:id="5"/>
      </w:r>
      <w:r>
        <w:t xml:space="preserve"> : </w:t>
      </w:r>
    </w:p>
    <w:p w14:paraId="18F1C7DD" w14:textId="77777777" w:rsidR="003929DA" w:rsidRDefault="003929DA" w:rsidP="00331F02">
      <w:pPr>
        <w:pStyle w:val="normalwithoutspacing"/>
        <w:spacing w:after="0"/>
      </w:pPr>
    </w:p>
    <w:p w14:paraId="6CB9D2CF" w14:textId="77777777" w:rsidR="00406453" w:rsidRDefault="00406453" w:rsidP="00331F02">
      <w:pPr>
        <w:pStyle w:val="normalwithoutspacing"/>
        <w:spacing w:after="0"/>
      </w:pPr>
    </w:p>
    <w:p w14:paraId="0E8D1964" w14:textId="77777777" w:rsidR="003929DA" w:rsidRDefault="003929DA">
      <w:pPr>
        <w:pStyle w:val="normalwithoutspacing"/>
        <w:rPr>
          <w:kern w:val="1"/>
        </w:rPr>
      </w:pPr>
      <w:r>
        <w:rPr>
          <w:b/>
        </w:rPr>
        <w:lastRenderedPageBreak/>
        <w:t xml:space="preserve">Στοιχεία Επικοινωνίας </w:t>
      </w:r>
      <w:r>
        <w:rPr>
          <w:rStyle w:val="a5"/>
          <w:b/>
          <w:szCs w:val="22"/>
        </w:rPr>
        <w:footnoteReference w:id="6"/>
      </w:r>
      <w:r>
        <w:rPr>
          <w:b/>
        </w:rPr>
        <w:t xml:space="preserve"> </w:t>
      </w:r>
    </w:p>
    <w:p w14:paraId="5613DC55" w14:textId="658063B5" w:rsidR="003929DA" w:rsidRPr="004875FF" w:rsidRDefault="003929DA">
      <w:pPr>
        <w:pStyle w:val="normalwithoutspacing"/>
        <w:ind w:left="567" w:hanging="567"/>
      </w:pPr>
      <w:r>
        <w:rPr>
          <w:kern w:val="1"/>
        </w:rPr>
        <w:t>α)</w:t>
      </w:r>
      <w:r>
        <w:rPr>
          <w:kern w:val="1"/>
        </w:rPr>
        <w:tab/>
        <w:t xml:space="preserve">Τα έγγραφα της σύμβασης είναι διαθέσιμα για ελεύθερη, πλήρη, άμεση &amp; δωρεάν ηλεκτρονική πρόσβαση μέσω της </w:t>
      </w:r>
      <w:r w:rsidR="00996A20">
        <w:rPr>
          <w:kern w:val="1"/>
        </w:rPr>
        <w:t>Δ</w:t>
      </w:r>
      <w:r>
        <w:rPr>
          <w:kern w:val="1"/>
        </w:rPr>
        <w:t xml:space="preserve">ιαδικτυακής </w:t>
      </w:r>
      <w:r w:rsidR="00996A20">
        <w:rPr>
          <w:kern w:val="1"/>
        </w:rPr>
        <w:t>Π</w:t>
      </w:r>
      <w:r>
        <w:rPr>
          <w:kern w:val="1"/>
        </w:rPr>
        <w:t xml:space="preserve">ύλης </w:t>
      </w:r>
      <w:r w:rsidR="00996A20">
        <w:rPr>
          <w:kern w:val="1"/>
        </w:rPr>
        <w:t>(</w:t>
      </w:r>
      <w:r>
        <w:rPr>
          <w:kern w:val="1"/>
        </w:rPr>
        <w:t>www.promitheus.gov.gr</w:t>
      </w:r>
      <w:r w:rsidR="00996A20">
        <w:rPr>
          <w:kern w:val="1"/>
        </w:rPr>
        <w:t>)</w:t>
      </w:r>
      <w:r>
        <w:rPr>
          <w:kern w:val="1"/>
        </w:rPr>
        <w:t xml:space="preserve"> του </w:t>
      </w:r>
      <w:r w:rsidR="00996A20">
        <w:rPr>
          <w:kern w:val="1"/>
        </w:rPr>
        <w:t xml:space="preserve">ΟΠΣ </w:t>
      </w:r>
      <w:r>
        <w:rPr>
          <w:kern w:val="1"/>
        </w:rPr>
        <w:t>ΕΣΗΔΗΣ</w:t>
      </w:r>
      <w:r w:rsidR="004875FF">
        <w:rPr>
          <w:kern w:val="1"/>
        </w:rPr>
        <w:t xml:space="preserve"> στον ακόλουθο σύνδεσμο</w:t>
      </w:r>
      <w:r w:rsidR="004875FF" w:rsidRPr="004875FF">
        <w:rPr>
          <w:kern w:val="1"/>
        </w:rPr>
        <w:t>:</w:t>
      </w:r>
      <w:r w:rsidR="004875FF">
        <w:rPr>
          <w:kern w:val="1"/>
        </w:rPr>
        <w:t xml:space="preserve"> </w:t>
      </w:r>
      <w:hyperlink r:id="rId12" w:history="1">
        <w:r w:rsidR="004875FF" w:rsidRPr="00197BDF">
          <w:rPr>
            <w:rStyle w:val="-"/>
            <w:lang w:val="en-GB"/>
          </w:rPr>
          <w:t>https</w:t>
        </w:r>
        <w:r w:rsidR="004875FF" w:rsidRPr="00197BDF">
          <w:rPr>
            <w:rStyle w:val="-"/>
          </w:rPr>
          <w:t>://</w:t>
        </w:r>
        <w:proofErr w:type="spellStart"/>
        <w:r w:rsidR="004875FF" w:rsidRPr="00197BDF">
          <w:rPr>
            <w:rStyle w:val="-"/>
            <w:lang w:val="en-GB"/>
          </w:rPr>
          <w:t>nepps</w:t>
        </w:r>
        <w:proofErr w:type="spellEnd"/>
        <w:r w:rsidR="004875FF" w:rsidRPr="00197BDF">
          <w:rPr>
            <w:rStyle w:val="-"/>
          </w:rPr>
          <w:t>-</w:t>
        </w:r>
        <w:r w:rsidR="004875FF" w:rsidRPr="00197BDF">
          <w:rPr>
            <w:rStyle w:val="-"/>
            <w:lang w:val="en-GB"/>
          </w:rPr>
          <w:t>search</w:t>
        </w:r>
        <w:r w:rsidR="004875FF" w:rsidRPr="00197BDF">
          <w:rPr>
            <w:rStyle w:val="-"/>
          </w:rPr>
          <w:t>.</w:t>
        </w:r>
        <w:proofErr w:type="spellStart"/>
        <w:r w:rsidR="004875FF" w:rsidRPr="00197BDF">
          <w:rPr>
            <w:rStyle w:val="-"/>
            <w:lang w:val="en-GB"/>
          </w:rPr>
          <w:t>eprocurement</w:t>
        </w:r>
        <w:proofErr w:type="spellEnd"/>
        <w:r w:rsidR="004875FF" w:rsidRPr="00197BDF">
          <w:rPr>
            <w:rStyle w:val="-"/>
          </w:rPr>
          <w:t>.</w:t>
        </w:r>
        <w:r w:rsidR="004875FF" w:rsidRPr="00197BDF">
          <w:rPr>
            <w:rStyle w:val="-"/>
            <w:lang w:val="en-GB"/>
          </w:rPr>
          <w:t>gov</w:t>
        </w:r>
        <w:r w:rsidR="004875FF" w:rsidRPr="00197BDF">
          <w:rPr>
            <w:rStyle w:val="-"/>
          </w:rPr>
          <w:t>.</w:t>
        </w:r>
        <w:r w:rsidR="004875FF" w:rsidRPr="00197BDF">
          <w:rPr>
            <w:rStyle w:val="-"/>
            <w:lang w:val="en-GB"/>
          </w:rPr>
          <w:t>gr</w:t>
        </w:r>
        <w:r w:rsidR="004875FF" w:rsidRPr="00197BDF">
          <w:rPr>
            <w:rStyle w:val="-"/>
          </w:rPr>
          <w:t>/</w:t>
        </w:r>
        <w:proofErr w:type="spellStart"/>
        <w:r w:rsidR="004875FF" w:rsidRPr="00197BDF">
          <w:rPr>
            <w:rStyle w:val="-"/>
            <w:lang w:val="en-GB"/>
          </w:rPr>
          <w:t>actSearch</w:t>
        </w:r>
        <w:proofErr w:type="spellEnd"/>
        <w:r w:rsidR="004875FF" w:rsidRPr="00197BDF">
          <w:rPr>
            <w:rStyle w:val="-"/>
          </w:rPr>
          <w:t>/</w:t>
        </w:r>
        <w:r w:rsidR="004875FF" w:rsidRPr="00197BDF">
          <w:rPr>
            <w:rStyle w:val="-"/>
            <w:lang w:val="en-GB"/>
          </w:rPr>
          <w:t>resources</w:t>
        </w:r>
        <w:r w:rsidR="004875FF" w:rsidRPr="00197BDF">
          <w:rPr>
            <w:rStyle w:val="-"/>
          </w:rPr>
          <w:t>/</w:t>
        </w:r>
        <w:r w:rsidR="004875FF" w:rsidRPr="00197BDF">
          <w:rPr>
            <w:rStyle w:val="-"/>
            <w:lang w:val="en-GB"/>
          </w:rPr>
          <w:t>search</w:t>
        </w:r>
        <w:r w:rsidR="004875FF" w:rsidRPr="00197BDF">
          <w:rPr>
            <w:rStyle w:val="-"/>
          </w:rPr>
          <w:t>/</w:t>
        </w:r>
      </w:hyperlink>
      <w:r w:rsidR="0067236C" w:rsidRPr="0067236C">
        <w:rPr>
          <w:rStyle w:val="-"/>
        </w:rPr>
        <w:t>501040</w:t>
      </w:r>
    </w:p>
    <w:p w14:paraId="52F87BE6" w14:textId="77777777" w:rsidR="003929DA" w:rsidRDefault="003929DA">
      <w:pPr>
        <w:pStyle w:val="normalwithoutspacing"/>
        <w:ind w:left="567" w:hanging="567"/>
      </w:pPr>
      <w:r>
        <w:t>β)</w:t>
      </w:r>
      <w:r>
        <w:tab/>
        <w:t xml:space="preserve">Κάθε είδους επικοινωνία και ανταλλαγή πληροφοριών πραγματοποιείται μέσω </w:t>
      </w:r>
      <w:r w:rsidR="00996A20">
        <w:t>του ΕΣΗΔΗΣ</w:t>
      </w:r>
      <w:r w:rsidR="00AE1044">
        <w:t xml:space="preserve"> Προμήθειες και Υπηρεσίες (εφεξής ΕΣΗΔΗΣ)</w:t>
      </w:r>
      <w:r w:rsidR="00996A20">
        <w:t>, το οποίο είναι προσβάσιμο από τη</w:t>
      </w:r>
      <w:r>
        <w:t xml:space="preserve"> </w:t>
      </w:r>
      <w:r w:rsidR="00996A20">
        <w:t>Δ</w:t>
      </w:r>
      <w:r>
        <w:t xml:space="preserve">ιαδικτυακή </w:t>
      </w:r>
      <w:r w:rsidR="00494CB1">
        <w:t>Π</w:t>
      </w:r>
      <w:r>
        <w:t xml:space="preserve">ύλη </w:t>
      </w:r>
      <w:r w:rsidR="00494CB1">
        <w:t>(</w:t>
      </w:r>
      <w:r>
        <w:t>www.promitheus.gov.gr</w:t>
      </w:r>
      <w:r w:rsidR="00494CB1">
        <w:t>)</w:t>
      </w:r>
      <w:r>
        <w:t xml:space="preserve"> του </w:t>
      </w:r>
      <w:r w:rsidR="00996A20">
        <w:t xml:space="preserve">ΟΠΣ </w:t>
      </w:r>
      <w:r w:rsidR="00494CB1">
        <w:t>ΕΣΗΔΗΣ.</w:t>
      </w:r>
    </w:p>
    <w:p w14:paraId="21B60A49" w14:textId="77777777" w:rsidR="003929DA" w:rsidRDefault="003929DA" w:rsidP="006F597B">
      <w:pPr>
        <w:pStyle w:val="normalwithoutspacing"/>
        <w:ind w:left="567" w:hanging="567"/>
        <w:rPr>
          <w:kern w:val="1"/>
        </w:rPr>
      </w:pPr>
      <w:r>
        <w:t>γ)</w:t>
      </w:r>
      <w:r w:rsidR="006F597B">
        <w:tab/>
      </w:r>
      <w:r>
        <w:t>Περαιτέρω πληροφορίες είναι διαθέσιμες από:</w:t>
      </w:r>
    </w:p>
    <w:p w14:paraId="5FB5634A" w14:textId="7F298EF6" w:rsidR="003929DA" w:rsidRDefault="003929DA">
      <w:pPr>
        <w:pStyle w:val="normalwithoutspacing"/>
        <w:ind w:left="567" w:hanging="567"/>
        <w:rPr>
          <w:i/>
          <w:iCs/>
          <w:color w:val="5B9BD5"/>
          <w:kern w:val="1"/>
        </w:rPr>
      </w:pPr>
      <w:r>
        <w:rPr>
          <w:kern w:val="1"/>
        </w:rPr>
        <w:tab/>
        <w:t xml:space="preserve">την προαναφερθείσα </w:t>
      </w:r>
      <w:r w:rsidR="00996A20" w:rsidRPr="00996A20">
        <w:rPr>
          <w:kern w:val="1"/>
        </w:rPr>
        <w:t>Γενική Διεύθυνση στο διαδίκτυο (URL)</w:t>
      </w:r>
      <w:r>
        <w:rPr>
          <w:kern w:val="1"/>
        </w:rPr>
        <w:t xml:space="preserve">: </w:t>
      </w:r>
      <w:hyperlink r:id="rId13" w:history="1">
        <w:r w:rsidR="00580020" w:rsidRPr="00580020">
          <w:rPr>
            <w:rStyle w:val="-"/>
            <w:kern w:val="1"/>
            <w:lang w:val="en-GB"/>
          </w:rPr>
          <w:t>https</w:t>
        </w:r>
        <w:r w:rsidR="00580020" w:rsidRPr="00580020">
          <w:rPr>
            <w:rStyle w:val="-"/>
            <w:kern w:val="1"/>
          </w:rPr>
          <w:t>://</w:t>
        </w:r>
        <w:r w:rsidR="00580020" w:rsidRPr="00580020">
          <w:rPr>
            <w:rStyle w:val="-"/>
            <w:kern w:val="1"/>
            <w:lang w:val="en-GB"/>
          </w:rPr>
          <w:t>company</w:t>
        </w:r>
        <w:r w:rsidR="00580020" w:rsidRPr="00580020">
          <w:rPr>
            <w:rStyle w:val="-"/>
            <w:kern w:val="1"/>
          </w:rPr>
          <w:t>.</w:t>
        </w:r>
        <w:r w:rsidR="00580020" w:rsidRPr="00580020">
          <w:rPr>
            <w:rStyle w:val="-"/>
            <w:kern w:val="1"/>
            <w:lang w:val="en-GB"/>
          </w:rPr>
          <w:t>ert</w:t>
        </w:r>
        <w:r w:rsidR="00580020" w:rsidRPr="00580020">
          <w:rPr>
            <w:rStyle w:val="-"/>
            <w:kern w:val="1"/>
          </w:rPr>
          <w:t>.</w:t>
        </w:r>
        <w:r w:rsidR="00580020" w:rsidRPr="00580020">
          <w:rPr>
            <w:rStyle w:val="-"/>
            <w:kern w:val="1"/>
            <w:lang w:val="en-GB"/>
          </w:rPr>
          <w:t>gr</w:t>
        </w:r>
        <w:r w:rsidR="00580020" w:rsidRPr="00580020">
          <w:rPr>
            <w:rStyle w:val="-"/>
            <w:kern w:val="1"/>
          </w:rPr>
          <w:t>/</w:t>
        </w:r>
        <w:r w:rsidR="00580020" w:rsidRPr="00580020">
          <w:rPr>
            <w:rStyle w:val="-"/>
            <w:kern w:val="1"/>
            <w:lang w:val="en-GB"/>
          </w:rPr>
          <w:t>category</w:t>
        </w:r>
        <w:r w:rsidR="00580020" w:rsidRPr="00580020">
          <w:rPr>
            <w:rStyle w:val="-"/>
            <w:kern w:val="1"/>
          </w:rPr>
          <w:t>/</w:t>
        </w:r>
        <w:proofErr w:type="spellStart"/>
        <w:r w:rsidR="00580020" w:rsidRPr="00580020">
          <w:rPr>
            <w:rStyle w:val="-"/>
            <w:kern w:val="1"/>
            <w:lang w:val="en-GB"/>
          </w:rPr>
          <w:t>diagonismoi</w:t>
        </w:r>
        <w:proofErr w:type="spellEnd"/>
        <w:r w:rsidR="00580020" w:rsidRPr="00580020">
          <w:rPr>
            <w:rStyle w:val="-"/>
            <w:kern w:val="1"/>
          </w:rPr>
          <w:t>/</w:t>
        </w:r>
      </w:hyperlink>
    </w:p>
    <w:p w14:paraId="022250DE" w14:textId="153F85F1" w:rsidR="00AE4565" w:rsidRPr="00D035E7" w:rsidRDefault="003929DA" w:rsidP="004875FF">
      <w:pPr>
        <w:pStyle w:val="normalwithoutspacing"/>
        <w:ind w:left="567" w:hanging="567"/>
        <w:rPr>
          <w:kern w:val="1"/>
        </w:rPr>
      </w:pPr>
      <w:r>
        <w:t>δ)</w:t>
      </w:r>
      <w:r>
        <w:rPr>
          <w:i/>
        </w:rPr>
        <w:tab/>
      </w:r>
      <w:r>
        <w:rPr>
          <w:lang w:val="en-US"/>
        </w:rPr>
        <w:t>H</w:t>
      </w:r>
      <w:r>
        <w:t xml:space="preserve"> ηλεκτρονική επικοινωνία απαιτεί την χρήση εργαλείων και συσκευών που δεν είναι γενικώς διαθέσιμα. Η απεριόριστη, πλήρης, άμεση και δωρεάν πρόσβαση στα εν λόγω εργαλεία και συσκευές είναι δυνατή στην διεύθυνση (URL):</w:t>
      </w:r>
      <w:r w:rsidR="002B66AA">
        <w:t xml:space="preserve"> </w:t>
      </w:r>
      <w:hyperlink r:id="rId14" w:history="1">
        <w:r w:rsidR="00D035E7" w:rsidRPr="004E0AB0">
          <w:rPr>
            <w:rStyle w:val="-"/>
            <w:kern w:val="1"/>
          </w:rPr>
          <w:t>www.promitheus.gov.gr</w:t>
        </w:r>
      </w:hyperlink>
    </w:p>
    <w:p w14:paraId="2CCC8717" w14:textId="77777777" w:rsidR="00D035E7" w:rsidRPr="00D035E7" w:rsidRDefault="00D035E7" w:rsidP="004875FF">
      <w:pPr>
        <w:pStyle w:val="normalwithoutspacing"/>
        <w:ind w:left="567" w:hanging="567"/>
      </w:pPr>
    </w:p>
    <w:p w14:paraId="7984FE3B" w14:textId="77777777" w:rsidR="003929DA" w:rsidRDefault="003929DA" w:rsidP="00856B7B">
      <w:pPr>
        <w:pStyle w:val="2"/>
        <w:spacing w:before="0"/>
        <w:rPr>
          <w:lang w:val="el-GR"/>
        </w:rPr>
      </w:pPr>
      <w:bookmarkStart w:id="11" w:name="_Toc229037652"/>
      <w:r>
        <w:rPr>
          <w:lang w:val="el-GR"/>
        </w:rPr>
        <w:t>1.2</w:t>
      </w:r>
      <w:r>
        <w:rPr>
          <w:lang w:val="el-GR"/>
        </w:rPr>
        <w:tab/>
        <w:t>Στοιχεία Διαδικασίας-Χρηματοδότηση</w:t>
      </w:r>
      <w:bookmarkEnd w:id="11"/>
    </w:p>
    <w:p w14:paraId="7E1A165E" w14:textId="77777777" w:rsidR="003929DA" w:rsidRPr="007037EB" w:rsidRDefault="003929DA">
      <w:pPr>
        <w:rPr>
          <w:lang w:val="el-GR"/>
        </w:rPr>
      </w:pPr>
      <w:r>
        <w:rPr>
          <w:b/>
          <w:lang w:val="el-GR"/>
        </w:rPr>
        <w:t xml:space="preserve">Είδος διαδικασίας </w:t>
      </w:r>
    </w:p>
    <w:p w14:paraId="49D90B82" w14:textId="77777777" w:rsidR="003929DA" w:rsidRDefault="003929DA">
      <w:pPr>
        <w:pStyle w:val="normalwithoutspacing"/>
        <w:rPr>
          <w:lang w:eastAsia="el-GR"/>
        </w:rPr>
      </w:pPr>
      <w:r>
        <w:t xml:space="preserve">Ο διαγωνισμός θα διεξαχθεί με την ανοικτή διαδικασία του άρθρου 27 του ν. 4412/16. </w:t>
      </w:r>
    </w:p>
    <w:p w14:paraId="32000A50" w14:textId="77777777" w:rsidR="003929DA" w:rsidRDefault="003929DA" w:rsidP="005C2270">
      <w:pPr>
        <w:pStyle w:val="normalwithoutspacing"/>
        <w:spacing w:after="0"/>
      </w:pPr>
    </w:p>
    <w:p w14:paraId="46986352" w14:textId="77777777" w:rsidR="003929DA" w:rsidRDefault="003929DA">
      <w:pPr>
        <w:pStyle w:val="normalwithoutspacing"/>
      </w:pPr>
      <w:r>
        <w:rPr>
          <w:b/>
        </w:rPr>
        <w:t>Χρηματοδότηση της σύμβασης</w:t>
      </w:r>
      <w:r>
        <w:rPr>
          <w:rStyle w:val="a5"/>
          <w:b/>
          <w:szCs w:val="22"/>
        </w:rPr>
        <w:footnoteReference w:id="7"/>
      </w:r>
    </w:p>
    <w:p w14:paraId="7CEFE4BB" w14:textId="3C553789" w:rsidR="00E36D16" w:rsidRPr="00186B76" w:rsidRDefault="00E36D16" w:rsidP="00E36D16">
      <w:pPr>
        <w:pStyle w:val="normalwithoutspacing"/>
      </w:pPr>
      <w:r w:rsidRPr="00186B76">
        <w:t xml:space="preserve">Φορέας χρηματοδότησης της παρούσας σύμβασης είναι </w:t>
      </w:r>
      <w:r w:rsidR="006D4993">
        <w:t xml:space="preserve"> η Ελληνική Ραδιοφωνία Τηλεόραση Α.Ε.</w:t>
      </w:r>
    </w:p>
    <w:p w14:paraId="5C5404D0" w14:textId="0836E4DE" w:rsidR="003929DA" w:rsidRDefault="003929DA" w:rsidP="00640524">
      <w:pPr>
        <w:pStyle w:val="normalwithoutspacing"/>
        <w:spacing w:after="0"/>
      </w:pPr>
    </w:p>
    <w:p w14:paraId="0D4FCC1F" w14:textId="345BD8D7" w:rsidR="006D4993" w:rsidRPr="00281061" w:rsidRDefault="006D4993" w:rsidP="006D4993">
      <w:pPr>
        <w:spacing w:after="60" w:line="276" w:lineRule="auto"/>
        <w:rPr>
          <w:lang w:val="el-GR"/>
        </w:rPr>
      </w:pPr>
      <w:r w:rsidRPr="00281061">
        <w:rPr>
          <w:lang w:val="el-GR"/>
        </w:rPr>
        <w:t xml:space="preserve">Η δαπάνη για την εν λόγω σύμβαση βαρύνει τον λογαριασμό </w:t>
      </w:r>
      <w:r w:rsidR="00E557D2" w:rsidRPr="00E557D2">
        <w:rPr>
          <w:lang w:val="el-GR"/>
        </w:rPr>
        <w:t xml:space="preserve">12.00.00.0024 </w:t>
      </w:r>
      <w:r w:rsidRPr="00281061">
        <w:rPr>
          <w:lang w:val="el-GR"/>
        </w:rPr>
        <w:t xml:space="preserve">με αριθμό δέσμευσης: </w:t>
      </w:r>
      <w:bookmarkStart w:id="12" w:name="_Hlk210992676"/>
      <w:r w:rsidR="00E557D2" w:rsidRPr="00E557D2">
        <w:rPr>
          <w:lang w:val="el-GR"/>
        </w:rPr>
        <w:t>: ΔΕΣΜ-16-07012</w:t>
      </w:r>
      <w:r w:rsidRPr="00281061">
        <w:rPr>
          <w:rFonts w:eastAsia="Calibri"/>
          <w:szCs w:val="22"/>
          <w:lang w:val="el-GR"/>
        </w:rPr>
        <w:t xml:space="preserve"> </w:t>
      </w:r>
      <w:bookmarkEnd w:id="12"/>
      <w:r w:rsidRPr="00281061">
        <w:rPr>
          <w:lang w:val="el-GR"/>
        </w:rPr>
        <w:t>με σχετική πίστωση του τακτικού προϋπολογισμού τ</w:t>
      </w:r>
      <w:r w:rsidR="00E557D2">
        <w:rPr>
          <w:lang w:val="el-GR"/>
        </w:rPr>
        <w:t>ου</w:t>
      </w:r>
      <w:r w:rsidRPr="00281061">
        <w:rPr>
          <w:lang w:val="el-GR"/>
        </w:rPr>
        <w:t xml:space="preserve"> οικονομικ</w:t>
      </w:r>
      <w:r w:rsidR="00E557D2">
        <w:rPr>
          <w:lang w:val="el-GR"/>
        </w:rPr>
        <w:t>ού</w:t>
      </w:r>
      <w:r w:rsidRPr="00281061">
        <w:rPr>
          <w:lang w:val="el-GR"/>
        </w:rPr>
        <w:t xml:space="preserve"> έτ</w:t>
      </w:r>
      <w:r w:rsidR="00E557D2">
        <w:rPr>
          <w:lang w:val="el-GR"/>
        </w:rPr>
        <w:t>ους</w:t>
      </w:r>
      <w:r w:rsidRPr="00281061">
        <w:rPr>
          <w:lang w:val="el-GR"/>
        </w:rPr>
        <w:t xml:space="preserve"> 2026 της ΕΡΤ Α.Ε.</w:t>
      </w:r>
    </w:p>
    <w:p w14:paraId="1E49865E" w14:textId="2758E42E" w:rsidR="00AE4565" w:rsidRDefault="006D4993">
      <w:pPr>
        <w:pStyle w:val="normalwithoutspacing"/>
      </w:pPr>
      <w:r w:rsidRPr="00E557D2">
        <w:t xml:space="preserve">Για την παρούσα διαδικασία έχει εκδοθεί η απόφαση </w:t>
      </w:r>
      <w:bookmarkStart w:id="13" w:name="_Hlk210994992"/>
      <w:r w:rsidR="00E557D2" w:rsidRPr="00E557D2">
        <w:t>ανάληψης υποχρέωσης</w:t>
      </w:r>
      <w:r w:rsidRPr="00E557D2">
        <w:t xml:space="preserve"> της ΕΡΤ Α.Ε με αρ. πρωτ.</w:t>
      </w:r>
      <w:r w:rsidR="00281061" w:rsidRPr="00E557D2">
        <w:t xml:space="preserve"> </w:t>
      </w:r>
      <w:r w:rsidR="00E557D2" w:rsidRPr="00E557D2">
        <w:t>1060</w:t>
      </w:r>
      <w:r w:rsidRPr="00E557D2">
        <w:t>/</w:t>
      </w:r>
      <w:r w:rsidR="00E557D2" w:rsidRPr="00E557D2">
        <w:t>20</w:t>
      </w:r>
      <w:r w:rsidRPr="00E557D2">
        <w:t>.</w:t>
      </w:r>
      <w:r w:rsidR="00E557D2" w:rsidRPr="00E557D2">
        <w:t>0</w:t>
      </w:r>
      <w:r w:rsidR="00281061" w:rsidRPr="00E557D2">
        <w:t>1</w:t>
      </w:r>
      <w:r w:rsidRPr="00E557D2">
        <w:t>.202</w:t>
      </w:r>
      <w:r w:rsidR="00E557D2" w:rsidRPr="00E557D2">
        <w:t>6</w:t>
      </w:r>
      <w:r w:rsidRPr="004C4B51">
        <w:t xml:space="preserve"> </w:t>
      </w:r>
      <w:r w:rsidRPr="00594048">
        <w:t>(</w:t>
      </w:r>
      <w:r w:rsidRPr="004C4B51">
        <w:rPr>
          <w:b/>
          <w:bCs/>
        </w:rPr>
        <w:t>ΑΔΑΜ:</w:t>
      </w:r>
      <w:r w:rsidR="004C4B51" w:rsidRPr="004C4B51">
        <w:t xml:space="preserve"> </w:t>
      </w:r>
      <w:r w:rsidR="00A2798F" w:rsidRPr="00A2798F">
        <w:rPr>
          <w:b/>
          <w:bCs/>
        </w:rPr>
        <w:t>26REQ018526437</w:t>
      </w:r>
      <w:r w:rsidRPr="004C4B51">
        <w:rPr>
          <w:b/>
          <w:bCs/>
        </w:rPr>
        <w:t>,</w:t>
      </w:r>
      <w:r w:rsidRPr="004C4B51">
        <w:t xml:space="preserve"> ΑΔΑ</w:t>
      </w:r>
      <w:r w:rsidRPr="00C7009D">
        <w:t>:</w:t>
      </w:r>
      <w:r w:rsidR="00C7009D" w:rsidRPr="00CD4B71">
        <w:t xml:space="preserve"> </w:t>
      </w:r>
      <w:r w:rsidR="001A73C5" w:rsidRPr="001A73C5">
        <w:t>9Ι8Ο465Θ1Ε-24Ζ</w:t>
      </w:r>
      <w:r w:rsidRPr="00C7009D">
        <w:t xml:space="preserve">) </w:t>
      </w:r>
      <w:r w:rsidRPr="0056254B">
        <w:t>για το οικονομικό έτος 2026 με ΑΤΕ-16-0</w:t>
      </w:r>
      <w:r w:rsidR="00281061" w:rsidRPr="00EF2306">
        <w:t>7</w:t>
      </w:r>
      <w:r w:rsidR="00552E96">
        <w:t>197</w:t>
      </w:r>
      <w:r w:rsidR="00281061" w:rsidRPr="00EF2306">
        <w:rPr>
          <w:rFonts w:eastAsia="Calibri"/>
          <w:szCs w:val="22"/>
        </w:rPr>
        <w:t xml:space="preserve"> </w:t>
      </w:r>
      <w:r w:rsidRPr="0056254B">
        <w:t xml:space="preserve">και ΛΟΓ. </w:t>
      </w:r>
      <w:r w:rsidR="00E304B6" w:rsidRPr="00E304B6">
        <w:t>12.00.00.0024</w:t>
      </w:r>
      <w:r w:rsidR="00E304B6">
        <w:t xml:space="preserve"> </w:t>
      </w:r>
      <w:r w:rsidRPr="0056254B">
        <w:t>της ΕΡΤ Α.Ε</w:t>
      </w:r>
      <w:r w:rsidRPr="0056254B">
        <w:rPr>
          <w:vertAlign w:val="superscript"/>
        </w:rPr>
        <w:footnoteReference w:id="8"/>
      </w:r>
      <w:r w:rsidRPr="0056254B">
        <w:t>.</w:t>
      </w:r>
      <w:bookmarkEnd w:id="13"/>
    </w:p>
    <w:p w14:paraId="05B47FB8" w14:textId="3206D98B" w:rsidR="003929DA" w:rsidRDefault="003929DA">
      <w:pPr>
        <w:pStyle w:val="2"/>
        <w:rPr>
          <w:lang w:val="el-GR"/>
        </w:rPr>
      </w:pPr>
      <w:bookmarkStart w:id="14" w:name="_Toc229037653"/>
      <w:r>
        <w:rPr>
          <w:lang w:val="el-GR"/>
        </w:rPr>
        <w:t>1.3</w:t>
      </w:r>
      <w:r>
        <w:rPr>
          <w:lang w:val="el-GR"/>
        </w:rPr>
        <w:tab/>
        <w:t xml:space="preserve">Συνοπτική Περιγραφή </w:t>
      </w:r>
      <w:r w:rsidR="009376C5">
        <w:rPr>
          <w:lang w:val="el-GR"/>
        </w:rPr>
        <w:t>Φ</w:t>
      </w:r>
      <w:r>
        <w:rPr>
          <w:lang w:val="el-GR"/>
        </w:rPr>
        <w:t xml:space="preserve">υσικού </w:t>
      </w:r>
      <w:r w:rsidR="009376C5">
        <w:rPr>
          <w:lang w:val="el-GR"/>
        </w:rPr>
        <w:t>Α</w:t>
      </w:r>
      <w:r>
        <w:rPr>
          <w:lang w:val="el-GR"/>
        </w:rPr>
        <w:t xml:space="preserve">ντικειμένου της </w:t>
      </w:r>
      <w:r w:rsidR="009376C5">
        <w:rPr>
          <w:lang w:val="el-GR"/>
        </w:rPr>
        <w:t>Σ</w:t>
      </w:r>
      <w:r>
        <w:rPr>
          <w:lang w:val="el-GR"/>
        </w:rPr>
        <w:t>ύμβασης</w:t>
      </w:r>
      <w:bookmarkEnd w:id="14"/>
      <w:r>
        <w:rPr>
          <w:lang w:val="el-GR"/>
        </w:rPr>
        <w:t xml:space="preserve"> </w:t>
      </w:r>
    </w:p>
    <w:p w14:paraId="789478D4" w14:textId="305BF4F4" w:rsidR="003929DA" w:rsidRDefault="003929DA">
      <w:pPr>
        <w:rPr>
          <w:b/>
          <w:lang w:val="el-GR"/>
        </w:rPr>
      </w:pPr>
      <w:r>
        <w:rPr>
          <w:lang w:val="el-GR"/>
        </w:rPr>
        <w:t xml:space="preserve">Αντικείμενο της </w:t>
      </w:r>
      <w:r w:rsidRPr="00CC76C7">
        <w:rPr>
          <w:lang w:val="el-GR"/>
        </w:rPr>
        <w:t>σύμβασης  είναι</w:t>
      </w:r>
      <w:r w:rsidR="006D4993" w:rsidRPr="00CC76C7">
        <w:rPr>
          <w:lang w:val="el-GR"/>
        </w:rPr>
        <w:t xml:space="preserve"> </w:t>
      </w:r>
      <w:r w:rsidR="006D4993" w:rsidRPr="00E557D2">
        <w:rPr>
          <w:lang w:val="el-GR"/>
        </w:rPr>
        <w:t xml:space="preserve">η </w:t>
      </w:r>
      <w:r w:rsidR="006D4993" w:rsidRPr="00E557D2">
        <w:rPr>
          <w:b/>
          <w:lang w:val="el-GR"/>
        </w:rPr>
        <w:t>προμήθεια</w:t>
      </w:r>
      <w:r w:rsidR="00E557D2" w:rsidRPr="00E557D2">
        <w:rPr>
          <w:b/>
          <w:lang w:val="el-GR"/>
        </w:rPr>
        <w:t xml:space="preserve"> ενός ενιαίου συστήματος παρακολούθησης ραδιοφωνικών προγραμμάτων και δρομολόγησης στούντιο ροής</w:t>
      </w:r>
      <w:r w:rsidR="00993D56" w:rsidRPr="00E557D2">
        <w:rPr>
          <w:b/>
          <w:lang w:val="el-GR"/>
        </w:rPr>
        <w:t>.</w:t>
      </w:r>
    </w:p>
    <w:p w14:paraId="25F3F4C9" w14:textId="62314D1E" w:rsidR="00EF2306" w:rsidRDefault="003929DA" w:rsidP="00EF2306">
      <w:pPr>
        <w:pStyle w:val="af1"/>
        <w:spacing w:after="120"/>
        <w:rPr>
          <w:lang w:val="el-GR"/>
        </w:rPr>
      </w:pPr>
      <w:r>
        <w:rPr>
          <w:lang w:val="el-GR"/>
        </w:rPr>
        <w:t>Τα προς προμήθεια είδη κατατάσσονται στους ακόλουθους κωδικούς του Κοινού Λεξιλογίου δημοσίων συμβάσεων (</w:t>
      </w:r>
      <w:r w:rsidRPr="00E557D2">
        <w:t>CPV</w:t>
      </w:r>
      <w:r w:rsidRPr="00E557D2">
        <w:rPr>
          <w:lang w:val="el-GR"/>
        </w:rPr>
        <w:t xml:space="preserve">) : </w:t>
      </w:r>
      <w:r w:rsidR="00E557D2" w:rsidRPr="00E557D2">
        <w:rPr>
          <w:lang w:val="el-GR"/>
        </w:rPr>
        <w:t>32000000</w:t>
      </w:r>
      <w:r w:rsidR="00E557D2">
        <w:rPr>
          <w:lang w:val="el-GR"/>
        </w:rPr>
        <w:t>-3</w:t>
      </w:r>
      <w:r w:rsidR="009376C5">
        <w:rPr>
          <w:lang w:val="el-GR"/>
        </w:rPr>
        <w:t>.</w:t>
      </w:r>
    </w:p>
    <w:p w14:paraId="50FF8C23" w14:textId="095E6F69" w:rsidR="003929DA" w:rsidRDefault="003929DA">
      <w:pPr>
        <w:pStyle w:val="normalwithoutspacing"/>
      </w:pPr>
      <w:r>
        <w:t xml:space="preserve">Η εκτιμώμενη αξία της σύμβασης ανέρχεται στο ποσό των </w:t>
      </w:r>
      <w:r w:rsidR="00803C1B">
        <w:t>πενήντα πέντε</w:t>
      </w:r>
      <w:r w:rsidR="002560B4" w:rsidRPr="002560B4">
        <w:t xml:space="preserve"> χιλιάδων ευρώ (</w:t>
      </w:r>
      <w:r w:rsidR="00803C1B">
        <w:t>55</w:t>
      </w:r>
      <w:r w:rsidR="002560B4" w:rsidRPr="002560B4">
        <w:t>.</w:t>
      </w:r>
      <w:r w:rsidR="00803C1B">
        <w:t>00</w:t>
      </w:r>
      <w:r w:rsidR="002560B4" w:rsidRPr="002560B4">
        <w:t>0,00 €)</w:t>
      </w:r>
      <w:r>
        <w:t xml:space="preserve"> </w:t>
      </w:r>
      <w:r w:rsidR="00182FE8">
        <w:t xml:space="preserve">μη </w:t>
      </w:r>
      <w:r>
        <w:t xml:space="preserve">συμπεριλαμβανομένου ΦΠΑ </w:t>
      </w:r>
      <w:r w:rsidR="00A07755">
        <w:t>24</w:t>
      </w:r>
      <w:r>
        <w:t xml:space="preserve"> % (εκτιμώμενη αξία </w:t>
      </w:r>
      <w:r w:rsidR="00182FE8">
        <w:t xml:space="preserve">συμπεριλαμβανομένου </w:t>
      </w:r>
      <w:r>
        <w:t>Φ</w:t>
      </w:r>
      <w:r w:rsidR="00A67027">
        <w:t>.</w:t>
      </w:r>
      <w:r>
        <w:t>Π</w:t>
      </w:r>
      <w:r w:rsidR="00A67027">
        <w:t>.</w:t>
      </w:r>
      <w:r>
        <w:t>Α</w:t>
      </w:r>
      <w:r w:rsidR="00A67027">
        <w:t>.</w:t>
      </w:r>
      <w:r>
        <w:t xml:space="preserve">: </w:t>
      </w:r>
      <w:r w:rsidR="00803C1B">
        <w:t>68</w:t>
      </w:r>
      <w:r w:rsidR="00A07755">
        <w:t>.</w:t>
      </w:r>
      <w:r w:rsidR="00803C1B">
        <w:t>200</w:t>
      </w:r>
      <w:r w:rsidR="00A07755">
        <w:t>,00</w:t>
      </w:r>
      <w:r w:rsidR="00BA13E2">
        <w:t xml:space="preserve"> </w:t>
      </w:r>
      <w:r w:rsidR="00BA13E2" w:rsidRPr="00BA13E2">
        <w:t>€</w:t>
      </w:r>
      <w:r w:rsidR="00E321DB" w:rsidRPr="0060030B">
        <w:t>)</w:t>
      </w:r>
      <w:r>
        <w:t xml:space="preserve"> </w:t>
      </w:r>
      <w:r w:rsidR="00A07755">
        <w:t>.</w:t>
      </w:r>
      <w:r>
        <w:t xml:space="preserve"> </w:t>
      </w:r>
    </w:p>
    <w:p w14:paraId="59796E41" w14:textId="3F7FEB77" w:rsidR="003929DA" w:rsidRPr="001611ED" w:rsidRDefault="003929DA">
      <w:pPr>
        <w:rPr>
          <w:lang w:val="el-GR"/>
        </w:rPr>
      </w:pPr>
      <w:r>
        <w:rPr>
          <w:lang w:val="el-GR"/>
        </w:rPr>
        <w:lastRenderedPageBreak/>
        <w:t xml:space="preserve">Αναλυτική περιγραφή του φυσικού αντικειμένου της σύμβασης δίδεται στο </w:t>
      </w:r>
      <w:r w:rsidRPr="00674E16">
        <w:rPr>
          <w:b/>
          <w:bCs/>
          <w:lang w:val="el-GR"/>
        </w:rPr>
        <w:t>ΠΑΡΑΡΤΗΜΑ</w:t>
      </w:r>
      <w:r>
        <w:rPr>
          <w:lang w:val="el-GR"/>
        </w:rPr>
        <w:t xml:space="preserve"> </w:t>
      </w:r>
      <w:r w:rsidR="00A07755" w:rsidRPr="00A07755">
        <w:rPr>
          <w:b/>
          <w:lang w:val="el-GR"/>
        </w:rPr>
        <w:t>Ι</w:t>
      </w:r>
      <w:r>
        <w:rPr>
          <w:lang w:val="el-GR"/>
        </w:rPr>
        <w:t xml:space="preserve"> της παρούσας διακήρυξης. </w:t>
      </w:r>
    </w:p>
    <w:p w14:paraId="22879B2B" w14:textId="216BB940" w:rsidR="003929DA" w:rsidRDefault="003929DA">
      <w:pPr>
        <w:pStyle w:val="normalwithoutspacing"/>
        <w:rPr>
          <w:b/>
          <w:bCs/>
          <w:u w:val="single"/>
        </w:rPr>
      </w:pPr>
      <w:r>
        <w:t xml:space="preserve">Η σύμβαση θα ανατεθεί με το κριτήριο της πλέον συμφέρουσας από οικονομική άποψη προσφοράς, </w:t>
      </w:r>
      <w:r w:rsidRPr="00865293">
        <w:rPr>
          <w:b/>
          <w:bCs/>
          <w:u w:val="single"/>
        </w:rPr>
        <w:t>βάσει</w:t>
      </w:r>
      <w:r>
        <w:t xml:space="preserve"> </w:t>
      </w:r>
      <w:r w:rsidR="00A07755" w:rsidRPr="00892F77">
        <w:rPr>
          <w:b/>
          <w:bCs/>
          <w:u w:val="single"/>
        </w:rPr>
        <w:t>της τιμής.</w:t>
      </w:r>
    </w:p>
    <w:p w14:paraId="43D83991" w14:textId="77777777" w:rsidR="00EF2306" w:rsidRPr="00D87C1B" w:rsidRDefault="00EF2306" w:rsidP="00D87C1B">
      <w:pPr>
        <w:pStyle w:val="normalwithoutspacing"/>
        <w:spacing w:after="0"/>
        <w:rPr>
          <w:iCs/>
          <w:color w:val="5B9BD5"/>
        </w:rPr>
      </w:pPr>
    </w:p>
    <w:p w14:paraId="79EA30D9" w14:textId="77777777" w:rsidR="003929DA" w:rsidRDefault="003929DA" w:rsidP="00856B7B">
      <w:pPr>
        <w:pStyle w:val="2"/>
        <w:spacing w:before="0"/>
        <w:rPr>
          <w:lang w:val="el-GR"/>
        </w:rPr>
      </w:pPr>
      <w:bookmarkStart w:id="15" w:name="_Toc229037654"/>
      <w:r>
        <w:rPr>
          <w:lang w:val="el-GR"/>
        </w:rPr>
        <w:t>1.4</w:t>
      </w:r>
      <w:r>
        <w:rPr>
          <w:lang w:val="el-GR"/>
        </w:rPr>
        <w:tab/>
        <w:t>Θεσμικό πλαίσιο</w:t>
      </w:r>
      <w:bookmarkEnd w:id="15"/>
      <w:r>
        <w:rPr>
          <w:lang w:val="el-GR"/>
        </w:rPr>
        <w:t xml:space="preserve"> </w:t>
      </w:r>
    </w:p>
    <w:p w14:paraId="2860DF62" w14:textId="77777777" w:rsidR="00DE2F44" w:rsidRDefault="00DE2F44" w:rsidP="00DE2F44">
      <w:pPr>
        <w:rPr>
          <w:lang w:val="el-GR"/>
        </w:rPr>
      </w:pPr>
      <w:r>
        <w:rPr>
          <w:lang w:val="el-GR"/>
        </w:rPr>
        <w:t xml:space="preserve">Η ανάθεση και εκτέλεση της σύμβασης </w:t>
      </w:r>
      <w:proofErr w:type="spellStart"/>
      <w:r>
        <w:rPr>
          <w:lang w:val="el-GR"/>
        </w:rPr>
        <w:t>διέπονται</w:t>
      </w:r>
      <w:proofErr w:type="spellEnd"/>
      <w:r>
        <w:rPr>
          <w:lang w:val="el-GR"/>
        </w:rPr>
        <w:t xml:space="preserve"> από την κείμενη νομοθεσία και τις </w:t>
      </w:r>
      <w:proofErr w:type="spellStart"/>
      <w:r>
        <w:rPr>
          <w:lang w:val="el-GR"/>
        </w:rPr>
        <w:t>κατ</w:t>
      </w:r>
      <w:proofErr w:type="spellEnd"/>
      <w:r>
        <w:rPr>
          <w:lang w:val="el-GR"/>
        </w:rPr>
        <w:t xml:space="preserve">΄ εξουσιοδότηση αυτής </w:t>
      </w:r>
      <w:proofErr w:type="spellStart"/>
      <w:r>
        <w:rPr>
          <w:lang w:val="el-GR"/>
        </w:rPr>
        <w:t>εκδοθείσες</w:t>
      </w:r>
      <w:proofErr w:type="spellEnd"/>
      <w:r>
        <w:rPr>
          <w:lang w:val="el-GR"/>
        </w:rPr>
        <w:t xml:space="preserve"> κανονιστικές πράξεις, όπως ισχύουν, και ιδίως</w:t>
      </w:r>
      <w:r>
        <w:rPr>
          <w:rStyle w:val="a9"/>
          <w:szCs w:val="22"/>
        </w:rPr>
        <w:footnoteReference w:id="9"/>
      </w:r>
      <w:r>
        <w:rPr>
          <w:lang w:val="el-GR"/>
        </w:rPr>
        <w:t>:</w:t>
      </w:r>
    </w:p>
    <w:p w14:paraId="201BCB48" w14:textId="688C751F" w:rsidR="00DE2F44" w:rsidRPr="006A4F24" w:rsidRDefault="00DE2F44" w:rsidP="006F597B">
      <w:pPr>
        <w:numPr>
          <w:ilvl w:val="0"/>
          <w:numId w:val="17"/>
        </w:numPr>
        <w:ind w:left="284" w:hanging="284"/>
        <w:rPr>
          <w:lang w:val="el-GR"/>
        </w:rPr>
      </w:pPr>
      <w:r w:rsidRPr="006A4F24">
        <w:rPr>
          <w:lang w:val="el-GR"/>
        </w:rPr>
        <w:t>του ν. 4412/2016 (Α’ 147) “Δημόσιες Συμβάσεις Έργων, Προμηθειών και Υπηρεσιών (προσαρμογή στις Οδηγίες 2014/24/ ΕΕ και 2014/25/ΕΕ)»</w:t>
      </w:r>
      <w:r w:rsidR="00493DD6">
        <w:rPr>
          <w:lang w:val="el-GR"/>
        </w:rPr>
        <w:t>,</w:t>
      </w:r>
    </w:p>
    <w:p w14:paraId="655255F5" w14:textId="319FA570" w:rsidR="008D54C9" w:rsidRPr="006A4F24" w:rsidRDefault="008D54C9" w:rsidP="008D54C9">
      <w:pPr>
        <w:numPr>
          <w:ilvl w:val="0"/>
          <w:numId w:val="17"/>
        </w:numPr>
        <w:ind w:left="284" w:hanging="284"/>
        <w:rPr>
          <w:lang w:val="el-GR"/>
        </w:rPr>
      </w:pPr>
      <w:r w:rsidRPr="006A4F24">
        <w:rPr>
          <w:lang w:val="el-GR"/>
        </w:rPr>
        <w:t xml:space="preserve">του ν. 4700/2020 (Α’ 127) «Ενιαίο κείμενο Δικονομίας για το Ελεγκτικό Συνέδριο, ολοκληρωμένο νομοθετικό πλαίσιο για τον </w:t>
      </w:r>
      <w:proofErr w:type="spellStart"/>
      <w:r w:rsidRPr="006A4F24">
        <w:rPr>
          <w:lang w:val="el-GR"/>
        </w:rPr>
        <w:t>προσυμβατικό</w:t>
      </w:r>
      <w:proofErr w:type="spellEnd"/>
      <w:r w:rsidRPr="006A4F24">
        <w:rPr>
          <w:lang w:val="el-GR"/>
        </w:rPr>
        <w:t xml:space="preserve"> έλεγχο, τροποποιήσεις στον Κώδικα Νόμων για το Ελεγκτικό Συνέδριο, διατάξεις για την αποτελεσματική απονομή της δικαιοσύνης και άλλες διατάξεις» και ιδίως των άρθρων 324-337</w:t>
      </w:r>
      <w:r w:rsidR="00493DD6">
        <w:rPr>
          <w:lang w:val="el-GR"/>
        </w:rPr>
        <w:t>,</w:t>
      </w:r>
    </w:p>
    <w:p w14:paraId="22B878D0" w14:textId="414DB923" w:rsidR="00DE2F44" w:rsidRPr="006A4F24" w:rsidRDefault="00DE2F44" w:rsidP="006F597B">
      <w:pPr>
        <w:numPr>
          <w:ilvl w:val="0"/>
          <w:numId w:val="17"/>
        </w:numPr>
        <w:ind w:left="284" w:hanging="284"/>
        <w:rPr>
          <w:lang w:val="el-GR"/>
        </w:rPr>
      </w:pPr>
      <w:r w:rsidRPr="006A4F24">
        <w:rPr>
          <w:lang w:val="el-GR"/>
        </w:rPr>
        <w:t>του ν. 4622/</w:t>
      </w:r>
      <w:r w:rsidR="009E23A8">
        <w:rPr>
          <w:lang w:val="el-GR"/>
        </w:rPr>
        <w:t>20</w:t>
      </w:r>
      <w:r w:rsidRPr="006A4F24">
        <w:rPr>
          <w:lang w:val="el-GR"/>
        </w:rPr>
        <w:t>19 (Α’ 133) «Επιτελικό Κράτος: οργάνωση, λειτουργία &amp; διαφάνεια της Κυβέρνησης, των κυβερνητικών οργάνων &amp; της κεντρικής δημόσιας διοίκησης» και ιδίως του άρθρου 37</w:t>
      </w:r>
      <w:r w:rsidR="00493DD6">
        <w:rPr>
          <w:lang w:val="el-GR"/>
        </w:rPr>
        <w:t>,</w:t>
      </w:r>
      <w:r w:rsidRPr="006A4F24">
        <w:rPr>
          <w:lang w:val="el-GR"/>
        </w:rPr>
        <w:t xml:space="preserve"> </w:t>
      </w:r>
    </w:p>
    <w:p w14:paraId="7C6EDF4C" w14:textId="06570A01" w:rsidR="00BC0066" w:rsidRPr="001C1814" w:rsidRDefault="00BC0066" w:rsidP="00BC0066">
      <w:pPr>
        <w:numPr>
          <w:ilvl w:val="0"/>
          <w:numId w:val="17"/>
        </w:numPr>
        <w:ind w:left="284" w:hanging="284"/>
        <w:rPr>
          <w:lang w:val="el-GR"/>
        </w:rPr>
      </w:pPr>
      <w:r w:rsidRPr="001C1814">
        <w:rPr>
          <w:lang w:val="el-GR"/>
        </w:rPr>
        <w:t xml:space="preserve">του ν. 4601/2019 (Α’ 44) </w:t>
      </w:r>
      <w:r>
        <w:rPr>
          <w:lang w:val="el-GR"/>
        </w:rPr>
        <w:t>«</w:t>
      </w:r>
      <w:r w:rsidRPr="001C1814">
        <w:rPr>
          <w:i/>
          <w:lang w:val="el-GR"/>
        </w:rPr>
        <w:t>Εταιρικοί µ</w:t>
      </w:r>
      <w:proofErr w:type="spellStart"/>
      <w:r w:rsidRPr="001C1814">
        <w:rPr>
          <w:i/>
          <w:lang w:val="el-GR"/>
        </w:rPr>
        <w:t>ετασχηµατισµοί</w:t>
      </w:r>
      <w:proofErr w:type="spellEnd"/>
      <w:r w:rsidRPr="001C1814">
        <w:rPr>
          <w:i/>
          <w:lang w:val="el-GR"/>
        </w:rPr>
        <w:t xml:space="preserve"> και </w:t>
      </w:r>
      <w:proofErr w:type="spellStart"/>
      <w:r w:rsidRPr="001C1814">
        <w:rPr>
          <w:i/>
          <w:lang w:val="el-GR"/>
        </w:rPr>
        <w:t>εναρµόνιση</w:t>
      </w:r>
      <w:proofErr w:type="spellEnd"/>
      <w:r w:rsidRPr="001C1814">
        <w:rPr>
          <w:i/>
          <w:lang w:val="el-GR"/>
        </w:rPr>
        <w:t xml:space="preserve"> του </w:t>
      </w:r>
      <w:proofErr w:type="spellStart"/>
      <w:r w:rsidRPr="001C1814">
        <w:rPr>
          <w:i/>
          <w:lang w:val="el-GR"/>
        </w:rPr>
        <w:t>νοµοθετικού</w:t>
      </w:r>
      <w:proofErr w:type="spellEnd"/>
      <w:r w:rsidRPr="001C1814">
        <w:rPr>
          <w:i/>
          <w:lang w:val="el-GR"/>
        </w:rPr>
        <w:t xml:space="preserve"> πλαισίου µε τις διατάξεις της Οδηγίας 2014/55/ΕΕ του Ευρωπαϊκού Κοινοβουλίου και του </w:t>
      </w:r>
      <w:proofErr w:type="spellStart"/>
      <w:r w:rsidRPr="001C1814">
        <w:rPr>
          <w:i/>
          <w:lang w:val="el-GR"/>
        </w:rPr>
        <w:t>Συµβουλίου</w:t>
      </w:r>
      <w:proofErr w:type="spellEnd"/>
      <w:r w:rsidRPr="001C1814">
        <w:rPr>
          <w:i/>
          <w:lang w:val="el-GR"/>
        </w:rPr>
        <w:t xml:space="preserve"> της 16ης Απριλίου 2014 για την έκδοση ηλεκτρονικών </w:t>
      </w:r>
      <w:proofErr w:type="spellStart"/>
      <w:r w:rsidRPr="001C1814">
        <w:rPr>
          <w:i/>
          <w:lang w:val="el-GR"/>
        </w:rPr>
        <w:t>τιµολογίων</w:t>
      </w:r>
      <w:proofErr w:type="spellEnd"/>
      <w:r w:rsidRPr="001C1814">
        <w:rPr>
          <w:i/>
          <w:lang w:val="el-GR"/>
        </w:rPr>
        <w:t xml:space="preserve"> στο πλαίσιο </w:t>
      </w:r>
      <w:proofErr w:type="spellStart"/>
      <w:r w:rsidRPr="001C1814">
        <w:rPr>
          <w:i/>
          <w:lang w:val="el-GR"/>
        </w:rPr>
        <w:t>δηµόσιων</w:t>
      </w:r>
      <w:proofErr w:type="spellEnd"/>
      <w:r w:rsidRPr="001C1814">
        <w:rPr>
          <w:i/>
          <w:lang w:val="el-GR"/>
        </w:rPr>
        <w:t xml:space="preserve"> </w:t>
      </w:r>
      <w:proofErr w:type="spellStart"/>
      <w:r w:rsidRPr="001C1814">
        <w:rPr>
          <w:i/>
          <w:lang w:val="el-GR"/>
        </w:rPr>
        <w:t>συµβάσεων</w:t>
      </w:r>
      <w:proofErr w:type="spellEnd"/>
      <w:r w:rsidRPr="001C1814">
        <w:rPr>
          <w:i/>
          <w:lang w:val="el-GR"/>
        </w:rPr>
        <w:t xml:space="preserve"> και λοιπές διατάξεις</w:t>
      </w:r>
      <w:r>
        <w:rPr>
          <w:i/>
          <w:lang w:val="el-GR"/>
        </w:rPr>
        <w:t>»</w:t>
      </w:r>
      <w:r w:rsidR="00493DD6">
        <w:rPr>
          <w:i/>
          <w:lang w:val="el-GR"/>
        </w:rPr>
        <w:t>,</w:t>
      </w:r>
    </w:p>
    <w:p w14:paraId="447957AD" w14:textId="77777777" w:rsidR="00DE2F44" w:rsidRPr="006A4F24" w:rsidRDefault="00DE2F44" w:rsidP="006F597B">
      <w:pPr>
        <w:numPr>
          <w:ilvl w:val="0"/>
          <w:numId w:val="17"/>
        </w:numPr>
        <w:ind w:left="284" w:hanging="284"/>
        <w:rPr>
          <w:lang w:val="el-GR"/>
        </w:rPr>
      </w:pPr>
      <w:r w:rsidRPr="006A4F24">
        <w:rPr>
          <w:lang w:val="el-GR"/>
        </w:rPr>
        <w:t xml:space="preserve">του </w:t>
      </w:r>
      <w:r w:rsidR="00BC0066">
        <w:rPr>
          <w:lang w:val="el-GR"/>
        </w:rPr>
        <w:t xml:space="preserve">άρθρου 11 του </w:t>
      </w:r>
      <w:r w:rsidRPr="006A4F24">
        <w:rPr>
          <w:lang w:val="el-GR"/>
        </w:rPr>
        <w:t>ν. 4013/2011 (Α’ 204) «Σύσταση ενιαίας Ανεξάρτητης Αρχής Δημοσίων Συμβάσεων και Κεντρικού Ηλεκτρονικού Μητρώου Δημοσίων Συμβάσεων…»,</w:t>
      </w:r>
    </w:p>
    <w:p w14:paraId="7E25656E" w14:textId="77777777" w:rsidR="00344E52" w:rsidRPr="006B36B5" w:rsidRDefault="003C7A40" w:rsidP="00344E52">
      <w:pPr>
        <w:numPr>
          <w:ilvl w:val="0"/>
          <w:numId w:val="17"/>
        </w:numPr>
        <w:ind w:left="284" w:hanging="284"/>
        <w:rPr>
          <w:i/>
          <w:iCs/>
          <w:color w:val="5B9BD5"/>
          <w:lang w:val="el-GR"/>
        </w:rPr>
      </w:pPr>
      <w:r>
        <w:rPr>
          <w:lang w:val="el-GR"/>
        </w:rPr>
        <w:t>του ν. 3548/2007 (Α’ 68) «</w:t>
      </w:r>
      <w:r w:rsidRPr="001C1814">
        <w:rPr>
          <w:lang w:val="el-GR"/>
        </w:rPr>
        <w:t>Καταχώριση δημοσιεύσεων των φορέων του Δημοσίου στο νομαρχιακό και τοπικό Τύπο και άλλες διατάξεις</w:t>
      </w:r>
      <w:r>
        <w:rPr>
          <w:lang w:val="el-GR"/>
        </w:rPr>
        <w:t xml:space="preserve">», </w:t>
      </w:r>
    </w:p>
    <w:p w14:paraId="7BB12824" w14:textId="6F4B2B5E" w:rsidR="00344E52" w:rsidRPr="006A4F24" w:rsidRDefault="003C7A40" w:rsidP="00344E52">
      <w:pPr>
        <w:numPr>
          <w:ilvl w:val="0"/>
          <w:numId w:val="17"/>
        </w:numPr>
        <w:ind w:left="284" w:hanging="284"/>
        <w:rPr>
          <w:i/>
          <w:iCs/>
          <w:color w:val="5B9BD5"/>
          <w:lang w:val="el-GR"/>
        </w:rPr>
      </w:pPr>
      <w:r>
        <w:rPr>
          <w:lang w:val="el-GR"/>
        </w:rPr>
        <w:t xml:space="preserve"> </w:t>
      </w:r>
      <w:r w:rsidR="00344E52" w:rsidRPr="006A4F24">
        <w:rPr>
          <w:lang w:val="el-GR"/>
        </w:rPr>
        <w:t xml:space="preserve">του άρθρου 4 του </w:t>
      </w:r>
      <w:proofErr w:type="spellStart"/>
      <w:r w:rsidR="00344E52" w:rsidRPr="006A4F24">
        <w:rPr>
          <w:lang w:val="el-GR"/>
        </w:rPr>
        <w:t>π.δ.</w:t>
      </w:r>
      <w:proofErr w:type="spellEnd"/>
      <w:r w:rsidR="00344E52" w:rsidRPr="006A4F24">
        <w:rPr>
          <w:lang w:val="el-GR"/>
        </w:rPr>
        <w:t xml:space="preserve"> 118/</w:t>
      </w:r>
      <w:r w:rsidR="009E23A8">
        <w:rPr>
          <w:lang w:val="el-GR"/>
        </w:rPr>
        <w:t>20</w:t>
      </w:r>
      <w:r w:rsidR="00344E52" w:rsidRPr="006A4F24">
        <w:rPr>
          <w:lang w:val="el-GR"/>
        </w:rPr>
        <w:t xml:space="preserve">07 (Α’ 150) </w:t>
      </w:r>
    </w:p>
    <w:p w14:paraId="565DDE98" w14:textId="6DCB3D18" w:rsidR="00344E52" w:rsidRDefault="00344E52" w:rsidP="00344E52">
      <w:pPr>
        <w:numPr>
          <w:ilvl w:val="0"/>
          <w:numId w:val="17"/>
        </w:numPr>
        <w:ind w:left="284" w:hanging="284"/>
        <w:rPr>
          <w:lang w:val="el-GR"/>
        </w:rPr>
      </w:pPr>
      <w:r w:rsidRPr="006A4F24">
        <w:rPr>
          <w:lang w:val="el-GR"/>
        </w:rPr>
        <w:t>του άρθρου 5 της απόφασης με αριθμ. 11389/1993 (Β΄ 185) του Υπουργού Εσωτερικών</w:t>
      </w:r>
      <w:r>
        <w:rPr>
          <w:i/>
          <w:iCs/>
          <w:color w:val="5B9BD5"/>
          <w:lang w:val="el-GR"/>
        </w:rPr>
        <w:t xml:space="preserve"> </w:t>
      </w:r>
    </w:p>
    <w:p w14:paraId="41942028" w14:textId="2E8ABB20" w:rsidR="009C31D5" w:rsidRPr="00454B72" w:rsidRDefault="00DE2F44" w:rsidP="006F597B">
      <w:pPr>
        <w:numPr>
          <w:ilvl w:val="0"/>
          <w:numId w:val="17"/>
        </w:numPr>
        <w:ind w:left="284" w:hanging="284"/>
        <w:rPr>
          <w:i/>
          <w:lang w:val="el-GR"/>
        </w:rPr>
      </w:pPr>
      <w:r w:rsidRPr="00454B72">
        <w:rPr>
          <w:lang w:val="el-GR"/>
        </w:rPr>
        <w:t xml:space="preserve">του </w:t>
      </w:r>
      <w:proofErr w:type="spellStart"/>
      <w:r w:rsidRPr="00454B72">
        <w:rPr>
          <w:lang w:val="el-GR"/>
        </w:rPr>
        <w:t>π.δ.</w:t>
      </w:r>
      <w:proofErr w:type="spellEnd"/>
      <w:r w:rsidRPr="00454B72">
        <w:rPr>
          <w:lang w:val="el-GR"/>
        </w:rPr>
        <w:t xml:space="preserve"> 39/2017 (Α’ 64) </w:t>
      </w:r>
      <w:r w:rsidRPr="00454B72">
        <w:rPr>
          <w:i/>
          <w:lang w:val="el-GR"/>
        </w:rPr>
        <w:t>«Κανονισμός εξέτασης προδικαστικών προσφυγών ενώπιων της Α.Ε.Π.Π.</w:t>
      </w:r>
      <w:r w:rsidR="001C1814" w:rsidRPr="00454B72">
        <w:rPr>
          <w:i/>
          <w:lang w:val="el-GR"/>
        </w:rPr>
        <w:t>»</w:t>
      </w:r>
      <w:r w:rsidR="00493DD6">
        <w:rPr>
          <w:i/>
          <w:lang w:val="el-GR"/>
        </w:rPr>
        <w:t>,</w:t>
      </w:r>
    </w:p>
    <w:p w14:paraId="71380B12" w14:textId="239994CC" w:rsidR="00DC1095" w:rsidRPr="005B7461" w:rsidRDefault="00DC1095">
      <w:pPr>
        <w:numPr>
          <w:ilvl w:val="0"/>
          <w:numId w:val="17"/>
        </w:numPr>
        <w:ind w:left="284" w:hanging="284"/>
        <w:rPr>
          <w:i/>
          <w:lang w:val="el-GR"/>
        </w:rPr>
      </w:pPr>
      <w:r>
        <w:rPr>
          <w:lang w:val="el-GR"/>
        </w:rPr>
        <w:t>της υπ’ α</w:t>
      </w:r>
      <w:r w:rsidRPr="005B7461">
        <w:rPr>
          <w:lang w:val="el-GR"/>
        </w:rPr>
        <w:t xml:space="preserve">ριθμ. </w:t>
      </w:r>
      <w:r w:rsidRPr="009460DF">
        <w:rPr>
          <w:lang w:val="el-GR"/>
        </w:rPr>
        <w:t>της</w:t>
      </w:r>
      <w:r w:rsidRPr="009460DF">
        <w:rPr>
          <w:i/>
          <w:lang w:val="el-GR"/>
        </w:rPr>
        <w:t xml:space="preserve"> </w:t>
      </w:r>
      <w:proofErr w:type="spellStart"/>
      <w:r w:rsidRPr="006B36B5">
        <w:rPr>
          <w:lang w:val="el-GR"/>
        </w:rPr>
        <w:t>υπ</w:t>
      </w:r>
      <w:proofErr w:type="spellEnd"/>
      <w:r w:rsidRPr="006B36B5">
        <w:rPr>
          <w:lang w:val="el-GR"/>
        </w:rPr>
        <w:t>΄</w:t>
      </w:r>
      <w:r>
        <w:rPr>
          <w:lang w:val="el-GR"/>
        </w:rPr>
        <w:t xml:space="preserve"> </w:t>
      </w:r>
      <w:r w:rsidRPr="009460DF">
        <w:rPr>
          <w:lang w:val="el-GR"/>
        </w:rPr>
        <w:t>αριθμ</w:t>
      </w:r>
      <w:r w:rsidRPr="009460DF">
        <w:rPr>
          <w:i/>
          <w:lang w:val="el-GR"/>
        </w:rPr>
        <w:t xml:space="preserve">. Κ.Υ.Α. </w:t>
      </w:r>
      <w:r w:rsidRPr="00197A10">
        <w:rPr>
          <w:lang w:val="el-GR"/>
        </w:rPr>
        <w:t xml:space="preserve">52445 ΕΞ 2023 </w:t>
      </w:r>
      <w:r w:rsidRPr="009460DF">
        <w:rPr>
          <w:i/>
          <w:lang w:val="el-GR"/>
        </w:rPr>
        <w:t xml:space="preserve">(B’ </w:t>
      </w:r>
      <w:r>
        <w:rPr>
          <w:i/>
          <w:lang w:val="el-GR"/>
        </w:rPr>
        <w:t>2385</w:t>
      </w:r>
      <w:r w:rsidRPr="009460DF">
        <w:rPr>
          <w:i/>
          <w:lang w:val="el-GR"/>
        </w:rPr>
        <w:t>/</w:t>
      </w:r>
      <w:r>
        <w:rPr>
          <w:i/>
          <w:lang w:val="el-GR"/>
        </w:rPr>
        <w:t>12.04.2023</w:t>
      </w:r>
      <w:r w:rsidRPr="009460DF">
        <w:rPr>
          <w:i/>
          <w:lang w:val="el-GR"/>
        </w:rPr>
        <w:t>) «</w:t>
      </w:r>
      <w:r w:rsidRPr="005B7461">
        <w:rPr>
          <w:i/>
          <w:lang w:val="el-GR"/>
        </w:rPr>
        <w:t>Υποχρέωση υποβολής ηλεκτρονικών τιμολογίων από τους οικονομικούς φορείς</w:t>
      </w:r>
      <w:r>
        <w:rPr>
          <w:i/>
          <w:lang w:val="el-GR"/>
        </w:rPr>
        <w:t>»</w:t>
      </w:r>
      <w:r w:rsidR="00493DD6">
        <w:rPr>
          <w:i/>
          <w:lang w:val="el-GR"/>
        </w:rPr>
        <w:t>,</w:t>
      </w:r>
    </w:p>
    <w:p w14:paraId="6AA26A5C" w14:textId="3B1E3931" w:rsidR="00347DC1" w:rsidRPr="0033792C" w:rsidRDefault="00347DC1" w:rsidP="00347DC1">
      <w:pPr>
        <w:numPr>
          <w:ilvl w:val="0"/>
          <w:numId w:val="17"/>
        </w:numPr>
        <w:ind w:left="284" w:hanging="284"/>
        <w:rPr>
          <w:i/>
          <w:iCs/>
          <w:color w:val="5B9BD5"/>
          <w:lang w:val="el-GR"/>
        </w:rPr>
      </w:pPr>
      <w:r w:rsidRPr="005A6FC1">
        <w:rPr>
          <w:lang w:val="el-GR"/>
        </w:rPr>
        <w:t>της υπ’ αριθμ. 102080/24-10-2022 (Β΄5623/02.11.2022) απόφασης του Υπουργού Ανάπτυξης και</w:t>
      </w:r>
      <w:r w:rsidRPr="00344E52">
        <w:rPr>
          <w:iCs/>
          <w:color w:val="5B9BD5"/>
          <w:lang w:val="el-GR"/>
        </w:rPr>
        <w:t xml:space="preserve"> </w:t>
      </w:r>
      <w:r w:rsidRPr="005A6FC1">
        <w:rPr>
          <w:i/>
          <w:lang w:val="el-GR"/>
        </w:rPr>
        <w:t>Επενδύσεων  «Ρύθμιση θεμάτων σχετικά με την εξέταση επανορθωτικών μέτρων από την Επιτροπή της παρ.  9 του άρθρου 73 του ν. 4412/2016»</w:t>
      </w:r>
      <w:r w:rsidR="00493DD6">
        <w:rPr>
          <w:i/>
          <w:lang w:val="el-GR"/>
        </w:rPr>
        <w:t>,</w:t>
      </w:r>
      <w:r w:rsidRPr="00344E52">
        <w:rPr>
          <w:i/>
          <w:iCs/>
          <w:color w:val="5B9BD5"/>
          <w:lang w:val="el-GR"/>
        </w:rPr>
        <w:t xml:space="preserve"> </w:t>
      </w:r>
    </w:p>
    <w:p w14:paraId="73D729D4" w14:textId="3496EA44" w:rsidR="009C31D5" w:rsidRDefault="00DE2F44" w:rsidP="006F597B">
      <w:pPr>
        <w:numPr>
          <w:ilvl w:val="0"/>
          <w:numId w:val="17"/>
        </w:numPr>
        <w:ind w:left="284" w:hanging="284"/>
        <w:rPr>
          <w:i/>
          <w:lang w:val="el-GR"/>
        </w:rPr>
      </w:pPr>
      <w:r w:rsidRPr="006F597B">
        <w:rPr>
          <w:lang w:val="el-GR"/>
        </w:rPr>
        <w:t>της</w:t>
      </w:r>
      <w:r w:rsidRPr="009C31D5">
        <w:rPr>
          <w:i/>
          <w:lang w:val="el-GR"/>
        </w:rPr>
        <w:t xml:space="preserve"> </w:t>
      </w:r>
      <w:r w:rsidR="00785934" w:rsidRPr="009460DF">
        <w:rPr>
          <w:lang w:val="el-GR"/>
        </w:rPr>
        <w:t xml:space="preserve">υπ' αριθμ. </w:t>
      </w:r>
      <w:r w:rsidR="00870C1A" w:rsidRPr="00870C1A">
        <w:rPr>
          <w:lang w:val="el-GR"/>
        </w:rPr>
        <w:t>76928</w:t>
      </w:r>
      <w:r w:rsidR="00785934" w:rsidRPr="009460DF">
        <w:rPr>
          <w:lang w:val="el-GR"/>
        </w:rPr>
        <w:t>/</w:t>
      </w:r>
      <w:r w:rsidR="00870C1A" w:rsidRPr="00870C1A">
        <w:rPr>
          <w:lang w:val="el-GR"/>
        </w:rPr>
        <w:t>13</w:t>
      </w:r>
      <w:r w:rsidR="00785934" w:rsidRPr="009460DF">
        <w:rPr>
          <w:lang w:val="el-GR"/>
        </w:rPr>
        <w:t>.0</w:t>
      </w:r>
      <w:r w:rsidR="00870C1A" w:rsidRPr="00870C1A">
        <w:rPr>
          <w:lang w:val="el-GR"/>
        </w:rPr>
        <w:t>7</w:t>
      </w:r>
      <w:r w:rsidR="00785934" w:rsidRPr="009460DF">
        <w:rPr>
          <w:lang w:val="el-GR"/>
        </w:rPr>
        <w:t>.20</w:t>
      </w:r>
      <w:r w:rsidR="00870C1A" w:rsidRPr="00870C1A">
        <w:rPr>
          <w:lang w:val="el-GR"/>
        </w:rPr>
        <w:t>2</w:t>
      </w:r>
      <w:r w:rsidR="00785934" w:rsidRPr="009460DF">
        <w:rPr>
          <w:lang w:val="el-GR"/>
        </w:rPr>
        <w:t>1 Απόφασης τ</w:t>
      </w:r>
      <w:r w:rsidR="00870C1A">
        <w:rPr>
          <w:lang w:val="el-GR"/>
        </w:rPr>
        <w:t>ων</w:t>
      </w:r>
      <w:r w:rsidR="00785934" w:rsidRPr="009460DF">
        <w:rPr>
          <w:lang w:val="el-GR"/>
        </w:rPr>
        <w:t xml:space="preserve"> Υπουργ</w:t>
      </w:r>
      <w:r w:rsidR="00870C1A">
        <w:rPr>
          <w:lang w:val="el-GR"/>
        </w:rPr>
        <w:t>ών</w:t>
      </w:r>
      <w:r w:rsidR="00785934" w:rsidRPr="009460DF">
        <w:rPr>
          <w:lang w:val="el-GR"/>
        </w:rPr>
        <w:t xml:space="preserve"> Ανάπτυξης </w:t>
      </w:r>
      <w:r w:rsidR="00870C1A">
        <w:rPr>
          <w:lang w:val="el-GR"/>
        </w:rPr>
        <w:t>και Επενδύσεων και Επικρατείας,</w:t>
      </w:r>
      <w:r w:rsidR="00785934" w:rsidRPr="009C31D5">
        <w:rPr>
          <w:i/>
          <w:lang w:val="el-GR"/>
        </w:rPr>
        <w:t xml:space="preserve">: “Ρύθμιση ειδικότερων θεμάτων λειτουργίας και διαχείρισης του Κεντρικού Ηλεκτρονικού Μητρώου Δημοσίων Συμβάσεων (ΚΗΜΔΗΣ)” (Β’ </w:t>
      </w:r>
      <w:r w:rsidR="00870C1A">
        <w:rPr>
          <w:i/>
          <w:lang w:val="el-GR"/>
        </w:rPr>
        <w:t>3075</w:t>
      </w:r>
      <w:r w:rsidR="00785934" w:rsidRPr="009C31D5">
        <w:rPr>
          <w:i/>
          <w:lang w:val="el-GR"/>
        </w:rPr>
        <w:t>)</w:t>
      </w:r>
      <w:r w:rsidR="00493DD6">
        <w:rPr>
          <w:i/>
          <w:lang w:val="el-GR"/>
        </w:rPr>
        <w:t>,</w:t>
      </w:r>
      <w:r w:rsidRPr="009C31D5">
        <w:rPr>
          <w:i/>
          <w:lang w:val="el-GR"/>
        </w:rPr>
        <w:t xml:space="preserve"> </w:t>
      </w:r>
    </w:p>
    <w:p w14:paraId="7B90F17D" w14:textId="3BAF6598" w:rsidR="00A07755" w:rsidRPr="00A07755" w:rsidRDefault="00A07755" w:rsidP="00A07755">
      <w:pPr>
        <w:numPr>
          <w:ilvl w:val="0"/>
          <w:numId w:val="17"/>
        </w:numPr>
        <w:ind w:left="284" w:hanging="284"/>
        <w:rPr>
          <w:i/>
          <w:lang w:val="el-GR"/>
        </w:rPr>
      </w:pPr>
      <w:r>
        <w:rPr>
          <w:i/>
          <w:lang w:val="el-GR"/>
        </w:rPr>
        <w:t xml:space="preserve">της </w:t>
      </w:r>
      <w:r w:rsidRPr="009460DF">
        <w:rPr>
          <w:lang w:val="el-GR"/>
        </w:rPr>
        <w:t xml:space="preserve">υπ΄αριθμ. </w:t>
      </w:r>
      <w:r>
        <w:rPr>
          <w:lang w:val="el-GR"/>
        </w:rPr>
        <w:t xml:space="preserve">78072/8.10.2025 (Β’ 5645/22.10.2025) </w:t>
      </w:r>
      <w:r w:rsidRPr="009460DF">
        <w:rPr>
          <w:lang w:val="el-GR"/>
        </w:rPr>
        <w:t>Κοινής Απόφασης των Υπουργών Ανάπτυξης  και Ψηφιακής Διακυβέρνησης</w:t>
      </w:r>
      <w:r>
        <w:rPr>
          <w:lang w:val="el-GR"/>
        </w:rPr>
        <w:t xml:space="preserve"> με θέμα </w:t>
      </w:r>
      <w:r w:rsidRPr="00226023">
        <w:rPr>
          <w:i/>
          <w:lang w:val="el-GR"/>
        </w:rPr>
        <w:t xml:space="preserve">«Ρυθμίσεις τεχνικών ζητημάτων που αφορούν την ανάθεση των Δημοσίων Συμβάσεων Προμηθειών και Υπηρεσιών με χρήση των επιμέρους εργαλείων και διαδικασιών του Εθνικού Συστήματος Ηλεκτρονικών Δημοσίων Συμβάσεων (ΕΣΗΔΗΣ) – Τροποποίηση της </w:t>
      </w:r>
      <w:r w:rsidRPr="00310727">
        <w:rPr>
          <w:i/>
          <w:lang w:val="el-GR"/>
        </w:rPr>
        <w:t>υπ΄αριθμ. 64233/08.06.2021 (Β΄2453) κοινής απόφασης των Υπουργών Ανάπτυξης και Επενδύσεων  και Επικρατείας</w:t>
      </w:r>
      <w:r w:rsidRPr="00226023">
        <w:rPr>
          <w:i/>
          <w:lang w:val="el-GR"/>
        </w:rPr>
        <w:t>»</w:t>
      </w:r>
      <w:r>
        <w:rPr>
          <w:i/>
          <w:lang w:val="el-GR"/>
        </w:rPr>
        <w:t>,</w:t>
      </w:r>
    </w:p>
    <w:p w14:paraId="030780E4" w14:textId="12E5931D" w:rsidR="00347DC1" w:rsidRPr="009C31D5" w:rsidRDefault="00347DC1" w:rsidP="00347DC1">
      <w:pPr>
        <w:numPr>
          <w:ilvl w:val="0"/>
          <w:numId w:val="17"/>
        </w:numPr>
        <w:ind w:left="284" w:hanging="284"/>
        <w:rPr>
          <w:i/>
          <w:lang w:val="el-GR"/>
        </w:rPr>
      </w:pPr>
      <w:r w:rsidRPr="00947EF4">
        <w:rPr>
          <w:lang w:val="el-GR"/>
        </w:rPr>
        <w:lastRenderedPageBreak/>
        <w:t>της</w:t>
      </w:r>
      <w:r w:rsidRPr="009C31D5">
        <w:rPr>
          <w:i/>
          <w:lang w:val="el-GR"/>
        </w:rPr>
        <w:t xml:space="preserve"> </w:t>
      </w:r>
      <w:r>
        <w:rPr>
          <w:lang w:val="el-GR"/>
        </w:rPr>
        <w:t xml:space="preserve">υπ’ </w:t>
      </w:r>
      <w:r w:rsidRPr="006F597B">
        <w:rPr>
          <w:lang w:val="el-GR"/>
        </w:rPr>
        <w:t>αριθμ</w:t>
      </w:r>
      <w:r w:rsidRPr="009C31D5">
        <w:rPr>
          <w:i/>
          <w:lang w:val="el-GR"/>
        </w:rPr>
        <w:t>. 63446/2021 Κ.Υ.Α. (B’ 2338/02.06.202</w:t>
      </w:r>
      <w:r w:rsidR="0026679F" w:rsidRPr="006B36B5">
        <w:rPr>
          <w:i/>
          <w:lang w:val="el-GR"/>
        </w:rPr>
        <w:t>1</w:t>
      </w:r>
      <w:r w:rsidRPr="009C31D5">
        <w:rPr>
          <w:i/>
          <w:lang w:val="el-GR"/>
        </w:rPr>
        <w:t xml:space="preserve">) «Καθορισμός Εθνικού </w:t>
      </w:r>
      <w:proofErr w:type="spellStart"/>
      <w:r w:rsidRPr="009C31D5">
        <w:rPr>
          <w:i/>
          <w:lang w:val="el-GR"/>
        </w:rPr>
        <w:t>Μορφότυπου</w:t>
      </w:r>
      <w:proofErr w:type="spellEnd"/>
      <w:r w:rsidRPr="009C31D5">
        <w:rPr>
          <w:i/>
          <w:lang w:val="el-GR"/>
        </w:rPr>
        <w:t xml:space="preserve"> ηλεκτρονικού τιμολογίου στο πλαίσιο των Δημοσίων Συμβάσεων»</w:t>
      </w:r>
      <w:r w:rsidR="00493DD6">
        <w:rPr>
          <w:i/>
          <w:lang w:val="el-GR"/>
        </w:rPr>
        <w:t>,</w:t>
      </w:r>
    </w:p>
    <w:p w14:paraId="51E84A26" w14:textId="76CB5514" w:rsidR="009C31D5" w:rsidRPr="009460DF" w:rsidRDefault="009460DF" w:rsidP="00965E8C">
      <w:pPr>
        <w:numPr>
          <w:ilvl w:val="0"/>
          <w:numId w:val="17"/>
        </w:numPr>
        <w:ind w:left="284" w:hanging="284"/>
        <w:rPr>
          <w:i/>
          <w:lang w:val="el-GR"/>
        </w:rPr>
      </w:pPr>
      <w:r w:rsidRPr="009460DF">
        <w:rPr>
          <w:i/>
          <w:lang w:val="el-GR"/>
        </w:rPr>
        <w:t xml:space="preserve"> </w:t>
      </w:r>
      <w:r w:rsidR="009C31D5" w:rsidRPr="009460DF">
        <w:rPr>
          <w:lang w:val="el-GR"/>
        </w:rPr>
        <w:t>της</w:t>
      </w:r>
      <w:r w:rsidR="00DE2F44" w:rsidRPr="009460DF">
        <w:rPr>
          <w:i/>
          <w:lang w:val="el-GR"/>
        </w:rPr>
        <w:t xml:space="preserve"> </w:t>
      </w:r>
      <w:proofErr w:type="spellStart"/>
      <w:r w:rsidR="008E32B1" w:rsidRPr="006B36B5">
        <w:rPr>
          <w:lang w:val="el-GR"/>
        </w:rPr>
        <w:t>υπ</w:t>
      </w:r>
      <w:proofErr w:type="spellEnd"/>
      <w:r w:rsidR="008E32B1" w:rsidRPr="006B36B5">
        <w:rPr>
          <w:lang w:val="el-GR"/>
        </w:rPr>
        <w:t>΄</w:t>
      </w:r>
      <w:r w:rsidR="008E32B1">
        <w:rPr>
          <w:lang w:val="el-GR"/>
        </w:rPr>
        <w:t xml:space="preserve"> </w:t>
      </w:r>
      <w:r w:rsidR="00DE2F44" w:rsidRPr="009460DF">
        <w:rPr>
          <w:lang w:val="el-GR"/>
        </w:rPr>
        <w:t>αριθμ</w:t>
      </w:r>
      <w:r w:rsidR="00DE2F44" w:rsidRPr="009460DF">
        <w:rPr>
          <w:i/>
          <w:lang w:val="el-GR"/>
        </w:rPr>
        <w:t xml:space="preserve">. Κ.Υ.Α. οικ. </w:t>
      </w:r>
      <w:r w:rsidR="00965E8C" w:rsidRPr="00965E8C">
        <w:rPr>
          <w:i/>
          <w:lang w:val="el-GR"/>
        </w:rPr>
        <w:t>98979 ΕΞ</w:t>
      </w:r>
      <w:r w:rsidR="00965E8C">
        <w:rPr>
          <w:i/>
          <w:lang w:val="el-GR"/>
        </w:rPr>
        <w:t>2021</w:t>
      </w:r>
      <w:r w:rsidR="00965E8C" w:rsidRPr="00965E8C">
        <w:rPr>
          <w:i/>
          <w:lang w:val="el-GR"/>
        </w:rPr>
        <w:t xml:space="preserve"> </w:t>
      </w:r>
      <w:r w:rsidR="00DE2F44" w:rsidRPr="009460DF">
        <w:rPr>
          <w:i/>
          <w:lang w:val="el-GR"/>
        </w:rPr>
        <w:t xml:space="preserve">(B’ </w:t>
      </w:r>
      <w:r w:rsidR="0026679F" w:rsidRPr="006B36B5">
        <w:rPr>
          <w:i/>
          <w:lang w:val="el-GR"/>
        </w:rPr>
        <w:t>3766</w:t>
      </w:r>
      <w:r w:rsidR="00DE2F44" w:rsidRPr="009460DF">
        <w:rPr>
          <w:i/>
          <w:lang w:val="el-GR"/>
        </w:rPr>
        <w:t>/1</w:t>
      </w:r>
      <w:r w:rsidR="0026679F" w:rsidRPr="006B36B5">
        <w:rPr>
          <w:i/>
          <w:lang w:val="el-GR"/>
        </w:rPr>
        <w:t>3</w:t>
      </w:r>
      <w:r w:rsidR="00DE2F44" w:rsidRPr="009460DF">
        <w:rPr>
          <w:i/>
          <w:lang w:val="el-GR"/>
        </w:rPr>
        <w:t>.0</w:t>
      </w:r>
      <w:r w:rsidR="0026679F" w:rsidRPr="006B36B5">
        <w:rPr>
          <w:i/>
          <w:lang w:val="el-GR"/>
        </w:rPr>
        <w:t>8</w:t>
      </w:r>
      <w:r w:rsidR="00DE2F44" w:rsidRPr="009460DF">
        <w:rPr>
          <w:i/>
          <w:lang w:val="el-GR"/>
        </w:rPr>
        <w:t>.202</w:t>
      </w:r>
      <w:r w:rsidR="0026679F" w:rsidRPr="006B36B5">
        <w:rPr>
          <w:i/>
          <w:lang w:val="el-GR"/>
        </w:rPr>
        <w:t>1</w:t>
      </w:r>
      <w:r w:rsidR="00DE2F44" w:rsidRPr="009460DF">
        <w:rPr>
          <w:i/>
          <w:lang w:val="el-GR"/>
        </w:rPr>
        <w:t>) «Ηλεκτρονική Τιμολόγηση στο πλαίσιο των Δημόσιων Συμβάσεων δυνάμει του ν. 4601/2019» (Α΄44)</w:t>
      </w:r>
      <w:r w:rsidR="00493DD6">
        <w:rPr>
          <w:i/>
          <w:lang w:val="el-GR"/>
        </w:rPr>
        <w:t>,</w:t>
      </w:r>
    </w:p>
    <w:p w14:paraId="57716ACC" w14:textId="77DF767E" w:rsidR="00DE2F44" w:rsidRPr="00EC292B" w:rsidRDefault="00DE2F44" w:rsidP="006F597B">
      <w:pPr>
        <w:numPr>
          <w:ilvl w:val="0"/>
          <w:numId w:val="17"/>
        </w:numPr>
        <w:ind w:left="284" w:hanging="284"/>
        <w:rPr>
          <w:i/>
          <w:iCs/>
          <w:lang w:val="el-GR"/>
        </w:rPr>
      </w:pPr>
      <w:r w:rsidRPr="001C1814">
        <w:rPr>
          <w:lang w:val="el-GR"/>
        </w:rPr>
        <w:t>τη</w:t>
      </w:r>
      <w:r w:rsidR="00471A32" w:rsidRPr="001C1814">
        <w:rPr>
          <w:lang w:val="el-GR"/>
        </w:rPr>
        <w:t>ς</w:t>
      </w:r>
      <w:r w:rsidRPr="001C1814">
        <w:rPr>
          <w:lang w:val="el-GR"/>
        </w:rPr>
        <w:t xml:space="preserve"> </w:t>
      </w:r>
      <w:r w:rsidR="008E32B1">
        <w:rPr>
          <w:lang w:val="el-GR"/>
        </w:rPr>
        <w:t xml:space="preserve">υπ’ </w:t>
      </w:r>
      <w:r w:rsidRPr="001C1814">
        <w:rPr>
          <w:lang w:val="el-GR"/>
        </w:rPr>
        <w:t>αριθμ. Κ.Υ.Α. οικ. 14900/21 (Β’ 466):</w:t>
      </w:r>
      <w:r w:rsidRPr="001C1814">
        <w:rPr>
          <w:i/>
          <w:lang w:val="el-GR"/>
        </w:rPr>
        <w:t xml:space="preserve"> </w:t>
      </w:r>
      <w:r w:rsidRPr="001C1814">
        <w:rPr>
          <w:lang w:val="el-GR"/>
        </w:rPr>
        <w:t>«Έγκριση σχεδίου Δράσης για τις Πράσινες Δημόσιες Συμβάσεις»</w:t>
      </w:r>
      <w:r w:rsidRPr="001C1814">
        <w:rPr>
          <w:i/>
          <w:lang w:val="el-GR"/>
        </w:rPr>
        <w:t xml:space="preserve"> (ΑΔΑ: ΨΡΤΟ46ΜΤΛΡ-Χ92). </w:t>
      </w:r>
    </w:p>
    <w:p w14:paraId="2EC594E9" w14:textId="3E0816EF" w:rsidR="00710C1D" w:rsidRPr="00710C1D" w:rsidRDefault="00710C1D" w:rsidP="006F597B">
      <w:pPr>
        <w:numPr>
          <w:ilvl w:val="0"/>
          <w:numId w:val="17"/>
        </w:numPr>
        <w:ind w:left="284" w:hanging="284"/>
        <w:rPr>
          <w:i/>
          <w:lang w:val="el-GR"/>
        </w:rPr>
      </w:pPr>
      <w:r w:rsidRPr="00710C1D">
        <w:rPr>
          <w:lang w:val="el-GR"/>
        </w:rPr>
        <w:t>του ν. 5005/2022 (Α’ 236) «</w:t>
      </w:r>
      <w:r w:rsidRPr="00710C1D">
        <w:rPr>
          <w:i/>
          <w:lang w:val="el-GR"/>
        </w:rPr>
        <w:t>Ενίσχυση δημοσιότητας και διαφάνειας στον έντυπο και ηλεκτρονικό Τύπο - Σύσταση ηλεκτρονικών μητρώων εντύπου και ηλεκτρονικού</w:t>
      </w:r>
      <w:r w:rsidRPr="00710C1D">
        <w:rPr>
          <w:i/>
        </w:rPr>
        <w:t> </w:t>
      </w:r>
      <w:r w:rsidRPr="00710C1D">
        <w:rPr>
          <w:i/>
          <w:lang w:val="el-GR"/>
        </w:rPr>
        <w:t>Τύπου - Διατάξεις αρμοδιότητας της Γενικής</w:t>
      </w:r>
      <w:r w:rsidRPr="00710C1D">
        <w:rPr>
          <w:i/>
        </w:rPr>
        <w:t> </w:t>
      </w:r>
      <w:r w:rsidRPr="00710C1D">
        <w:rPr>
          <w:i/>
          <w:lang w:val="el-GR"/>
        </w:rPr>
        <w:t>Γραμματείας Επικοινωνίας και Ενημέρωσης και</w:t>
      </w:r>
      <w:r w:rsidRPr="00710C1D">
        <w:rPr>
          <w:i/>
        </w:rPr>
        <w:t> </w:t>
      </w:r>
      <w:r w:rsidRPr="00710C1D">
        <w:rPr>
          <w:i/>
          <w:lang w:val="el-GR"/>
        </w:rPr>
        <w:t>λοιπές επείγουσες ρυθμίσεις</w:t>
      </w:r>
      <w:r w:rsidRPr="00710C1D">
        <w:rPr>
          <w:lang w:val="el-GR"/>
        </w:rPr>
        <w:t>»</w:t>
      </w:r>
      <w:r>
        <w:rPr>
          <w:lang w:val="el-GR"/>
        </w:rPr>
        <w:t>,</w:t>
      </w:r>
    </w:p>
    <w:p w14:paraId="67F034E0" w14:textId="6EA0ED89" w:rsidR="00EA7949" w:rsidRDefault="00EA7949" w:rsidP="006F597B">
      <w:pPr>
        <w:numPr>
          <w:ilvl w:val="0"/>
          <w:numId w:val="17"/>
        </w:numPr>
        <w:ind w:left="284" w:hanging="284"/>
        <w:rPr>
          <w:i/>
          <w:lang w:val="el-GR"/>
        </w:rPr>
      </w:pPr>
      <w:r w:rsidRPr="00344E52">
        <w:rPr>
          <w:lang w:val="el-GR"/>
        </w:rPr>
        <w:t>του ν. 4919/2022 (</w:t>
      </w:r>
      <w:r>
        <w:rPr>
          <w:lang w:val="el-GR"/>
        </w:rPr>
        <w:t xml:space="preserve">Α’ </w:t>
      </w:r>
      <w:r w:rsidRPr="00344E52">
        <w:rPr>
          <w:lang w:val="el-GR"/>
        </w:rPr>
        <w:t>71)</w:t>
      </w:r>
      <w:r>
        <w:rPr>
          <w:i/>
          <w:lang w:val="el-GR"/>
        </w:rPr>
        <w:t xml:space="preserve"> «</w:t>
      </w:r>
      <w:r w:rsidRPr="00344E52">
        <w:rPr>
          <w:i/>
          <w:lang w:val="el-GR"/>
        </w:rPr>
        <w:t xml:space="preserve">Σύσταση εταιρειών μέσω των Υπηρεσιών Μιας Στάσης (Υ.Μ.Σ.) και τήρηση του Γενικού Εμπορικού Μητρώου (Γ.Ε.ΜΗ.) - Ενσωμάτωση της Οδηγίας (ΕΕ) 2019/1151 του Ευρωπαϊκού Κοινοβουλίου και του Συμβουλίου της 20ής Ιουνίου 2019 για την τροποποίηση της </w:t>
      </w:r>
      <w:r w:rsidRPr="00EA7949">
        <w:rPr>
          <w:i/>
        </w:rPr>
        <w:t>O</w:t>
      </w:r>
      <w:proofErr w:type="spellStart"/>
      <w:r w:rsidRPr="00344E52">
        <w:rPr>
          <w:i/>
          <w:lang w:val="el-GR"/>
        </w:rPr>
        <w:t>δηγίας</w:t>
      </w:r>
      <w:proofErr w:type="spellEnd"/>
      <w:r w:rsidRPr="00344E52">
        <w:rPr>
          <w:i/>
          <w:lang w:val="el-GR"/>
        </w:rPr>
        <w:t xml:space="preserve"> (ΕΕ) 2017/1132, όσον αφορά τη χρήση ψηφιακών εργαλείων και διαδικασιών στον τομέα του εταιρικού δικαίου (</w:t>
      </w:r>
      <w:r w:rsidRPr="00EA7949">
        <w:rPr>
          <w:i/>
        </w:rPr>
        <w:t>L</w:t>
      </w:r>
      <w:r w:rsidRPr="00344E52">
        <w:rPr>
          <w:i/>
          <w:lang w:val="el-GR"/>
        </w:rPr>
        <w:t xml:space="preserve"> 186) και λοιπές επείγουσες διατάξεις</w:t>
      </w:r>
      <w:r>
        <w:rPr>
          <w:i/>
          <w:lang w:val="el-GR"/>
        </w:rPr>
        <w:t>»</w:t>
      </w:r>
      <w:r w:rsidR="00493DD6">
        <w:rPr>
          <w:i/>
          <w:lang w:val="el-GR"/>
        </w:rPr>
        <w:t>,</w:t>
      </w:r>
    </w:p>
    <w:p w14:paraId="05295C8E" w14:textId="0ADED93C" w:rsidR="00957158" w:rsidRPr="00957158" w:rsidRDefault="00957158" w:rsidP="00957158">
      <w:pPr>
        <w:numPr>
          <w:ilvl w:val="0"/>
          <w:numId w:val="17"/>
        </w:numPr>
        <w:ind w:left="284" w:hanging="284"/>
        <w:rPr>
          <w:i/>
          <w:lang w:val="el-GR"/>
        </w:rPr>
      </w:pPr>
      <w:r w:rsidRPr="00957158">
        <w:rPr>
          <w:i/>
          <w:lang w:val="el-GR"/>
        </w:rPr>
        <w:t>του ν. 4914/2022 (Α’61) «Διαχείριση, έλεγχος και εφαρμογή αναπτυξιακών παρεμβάσεων για την Προγραμματική Περίοδο 2021-2027, σύσταση Ανώνυμης Εταιρείας «Εθνικό Μητρώο Νεοφυών Επιχειρήσεων Α.Ε.» και άλλες διατάξεις»</w:t>
      </w:r>
      <w:r w:rsidR="00493DD6">
        <w:rPr>
          <w:i/>
          <w:lang w:val="el-GR"/>
        </w:rPr>
        <w:t>,</w:t>
      </w:r>
      <w:r>
        <w:rPr>
          <w:i/>
          <w:lang w:val="el-GR"/>
        </w:rPr>
        <w:t xml:space="preserve"> </w:t>
      </w:r>
    </w:p>
    <w:p w14:paraId="1ED06BA2" w14:textId="77777777" w:rsidR="00D455D4" w:rsidRDefault="00D455D4" w:rsidP="00D455D4">
      <w:pPr>
        <w:numPr>
          <w:ilvl w:val="0"/>
          <w:numId w:val="17"/>
        </w:numPr>
        <w:ind w:left="284" w:hanging="284"/>
        <w:rPr>
          <w:lang w:val="el-GR"/>
        </w:rPr>
      </w:pPr>
      <w:r w:rsidRPr="00BB3B2C">
        <w:rPr>
          <w:lang w:val="el-GR"/>
        </w:rPr>
        <w:t xml:space="preserve">του  ν. 4727/2020 (Α’ 184) </w:t>
      </w:r>
      <w:r w:rsidRPr="00BB3B2C">
        <w:rPr>
          <w:i/>
          <w:lang w:val="el-GR"/>
        </w:rPr>
        <w:t>«Ψηφιακή Διακυβέρνηση (Ενσωμάτωση στην Ελληνική Νομοθεσία της Οδηγίας (ΕΕ) 2016/2102 και της Οδηγίας (ΕΕ) 2019/1024) – Ηλεκτρονικές Επικοινωνίες (Ενσωμάτωση στο Ελληνικό Δίκαιο της Οδηγίας (ΕΕ) 2018/1972 και άλλες διατάξεις»,</w:t>
      </w:r>
      <w:r w:rsidRPr="00D455D4">
        <w:rPr>
          <w:lang w:val="el-GR"/>
        </w:rPr>
        <w:t xml:space="preserve"> </w:t>
      </w:r>
    </w:p>
    <w:p w14:paraId="3CBDFA99" w14:textId="77777777" w:rsidR="00C906A6" w:rsidRPr="00C906A6" w:rsidRDefault="00C906A6" w:rsidP="00C906A6">
      <w:pPr>
        <w:numPr>
          <w:ilvl w:val="0"/>
          <w:numId w:val="17"/>
        </w:numPr>
        <w:ind w:left="284" w:hanging="284"/>
        <w:rPr>
          <w:i/>
          <w:lang w:val="el-GR"/>
        </w:rPr>
      </w:pPr>
      <w:r w:rsidRPr="00C906A6">
        <w:rPr>
          <w:lang w:val="el-GR"/>
        </w:rPr>
        <w:t xml:space="preserve">του ν. 4624/2019 (Α’ 137) </w:t>
      </w:r>
      <w:r w:rsidRPr="00C906A6">
        <w:rPr>
          <w:i/>
          <w:lang w:val="el-GR"/>
        </w:rPr>
        <w:t>«Αρχή Προστασίας Δεδομένων Προσωπικού Χαρακτήρα, μέτρα εφαρμογής του Κανονισμού (ΕΕ) 2016/679 του Ευρωπαϊκού Κοινοβουλίου και του Συμβουλίου της 27ης Απριλίου 2016 για την προστασία των φυσικών προσώπων έναντι της επεξεργασίας δεδομένων προσωπικού χαρακτήρα και ενσωμάτωση στην εθνική νομοθεσία της Οδηγίας (ΕΕ) 2016/680 του Ευρωπαϊκού Κοινοβουλίου και του Συμβουλίου της 27ης Απριλίου 2016 και άλλες διατάξεις»,</w:t>
      </w:r>
    </w:p>
    <w:p w14:paraId="5F4383C4" w14:textId="52E56BAF" w:rsidR="00D455D4" w:rsidRPr="00957158" w:rsidRDefault="00D455D4" w:rsidP="006C4698">
      <w:pPr>
        <w:numPr>
          <w:ilvl w:val="0"/>
          <w:numId w:val="17"/>
        </w:numPr>
        <w:ind w:left="284" w:hanging="284"/>
        <w:rPr>
          <w:lang w:val="el-GR"/>
        </w:rPr>
      </w:pPr>
      <w:r w:rsidRPr="00957158">
        <w:rPr>
          <w:lang w:val="el-GR"/>
        </w:rPr>
        <w:t xml:space="preserve">του ν. 4270/2014 (Α’ 143) </w:t>
      </w:r>
      <w:r w:rsidRPr="00957158">
        <w:rPr>
          <w:i/>
          <w:lang w:val="el-GR"/>
        </w:rPr>
        <w:t>«Αρχές δημοσιονομικής διαχείρισης και εποπτείας (ενσωμάτωση της Οδηγίας 2011/85/ΕΕ) – δημόσιο λογιστικό και άλλες διατάξεις»</w:t>
      </w:r>
      <w:r w:rsidR="00493DD6">
        <w:rPr>
          <w:i/>
          <w:lang w:val="el-GR"/>
        </w:rPr>
        <w:t>,</w:t>
      </w:r>
    </w:p>
    <w:p w14:paraId="3C22DB48" w14:textId="69A8132A" w:rsidR="00D455D4" w:rsidRPr="001C1814" w:rsidRDefault="00D455D4" w:rsidP="00D455D4">
      <w:pPr>
        <w:numPr>
          <w:ilvl w:val="0"/>
          <w:numId w:val="17"/>
        </w:numPr>
        <w:ind w:left="284" w:hanging="284"/>
        <w:rPr>
          <w:lang w:val="el-GR"/>
        </w:rPr>
      </w:pPr>
      <w:r w:rsidRPr="001C1814">
        <w:rPr>
          <w:lang w:val="el-GR"/>
        </w:rPr>
        <w:t xml:space="preserve">της παρ. Ζ του </w:t>
      </w:r>
      <w:r w:rsidR="00544A4E">
        <w:rPr>
          <w:lang w:val="el-GR"/>
        </w:rPr>
        <w:t>ν</w:t>
      </w:r>
      <w:r w:rsidRPr="001C1814">
        <w:rPr>
          <w:lang w:val="el-GR"/>
        </w:rPr>
        <w:t xml:space="preserve">. 4152/2013 (Α’ 107) </w:t>
      </w:r>
      <w:r w:rsidRPr="001C1814">
        <w:rPr>
          <w:i/>
          <w:lang w:val="el-GR"/>
        </w:rPr>
        <w:t>«Προσαρμογή της ελληνικής νομοθεσίας στην Οδηγία 2011/7 της 16.2.2011 για την καταπολέμηση των καθυστερήσεων πληρωμών στις εμπορικές συναλλαγές»</w:t>
      </w:r>
      <w:r w:rsidR="00493DD6">
        <w:rPr>
          <w:i/>
          <w:lang w:val="el-GR"/>
        </w:rPr>
        <w:t>,</w:t>
      </w:r>
    </w:p>
    <w:p w14:paraId="20433445" w14:textId="021C938E" w:rsidR="00BA3A40" w:rsidRDefault="00BA3A40" w:rsidP="006F597B">
      <w:pPr>
        <w:numPr>
          <w:ilvl w:val="0"/>
          <w:numId w:val="17"/>
        </w:numPr>
        <w:ind w:left="284" w:hanging="284"/>
        <w:rPr>
          <w:i/>
          <w:lang w:val="el-GR"/>
        </w:rPr>
      </w:pPr>
      <w:r w:rsidRPr="001C1814">
        <w:rPr>
          <w:lang w:val="el-GR"/>
        </w:rPr>
        <w:t>του ν. 3419/2005 (Α’ 297)</w:t>
      </w:r>
      <w:r w:rsidR="00C330D2" w:rsidRPr="001C1814">
        <w:rPr>
          <w:lang w:val="el-GR"/>
        </w:rPr>
        <w:t xml:space="preserve"> </w:t>
      </w:r>
      <w:r w:rsidR="001C1814" w:rsidRPr="001C1814">
        <w:rPr>
          <w:i/>
          <w:lang w:val="el-GR"/>
        </w:rPr>
        <w:t>«</w:t>
      </w:r>
      <w:r w:rsidRPr="001C1814">
        <w:rPr>
          <w:i/>
          <w:lang w:val="el-GR"/>
        </w:rPr>
        <w:t>Γενικό Εμπορικό Μητρώο (Γ.Ε.ΜΗ.) και εκσυγχρονισμός της Επιμελητηριακής Νομοθεσίας</w:t>
      </w:r>
      <w:r w:rsidR="001C1814" w:rsidRPr="001C1814">
        <w:rPr>
          <w:i/>
          <w:lang w:val="el-GR"/>
        </w:rPr>
        <w:t>»</w:t>
      </w:r>
      <w:r w:rsidR="00493DD6">
        <w:rPr>
          <w:i/>
          <w:lang w:val="el-GR"/>
        </w:rPr>
        <w:t>,</w:t>
      </w:r>
    </w:p>
    <w:p w14:paraId="4D39101C" w14:textId="25321897" w:rsidR="004624A4" w:rsidRPr="004624A4" w:rsidRDefault="004624A4" w:rsidP="004624A4">
      <w:pPr>
        <w:numPr>
          <w:ilvl w:val="0"/>
          <w:numId w:val="17"/>
        </w:numPr>
        <w:ind w:left="284" w:hanging="284"/>
        <w:rPr>
          <w:lang w:val="el-GR"/>
        </w:rPr>
      </w:pPr>
      <w:r w:rsidRPr="004624A4">
        <w:rPr>
          <w:lang w:val="el-GR"/>
        </w:rPr>
        <w:t xml:space="preserve">του ν. 2859/2000 (Α’ 248) </w:t>
      </w:r>
      <w:r w:rsidRPr="004624A4">
        <w:rPr>
          <w:i/>
          <w:lang w:val="el-GR"/>
        </w:rPr>
        <w:t>«Κύρωση Κώδικα Φόρου Προστιθέμενης Αξίας»</w:t>
      </w:r>
      <w:r w:rsidR="00493DD6">
        <w:rPr>
          <w:i/>
          <w:lang w:val="el-GR"/>
        </w:rPr>
        <w:t>,</w:t>
      </w:r>
      <w:r w:rsidRPr="004624A4">
        <w:rPr>
          <w:lang w:val="el-GR"/>
        </w:rPr>
        <w:t xml:space="preserve"> </w:t>
      </w:r>
    </w:p>
    <w:p w14:paraId="212BE23B" w14:textId="20C2D19F" w:rsidR="004624A4" w:rsidRPr="004624A4" w:rsidRDefault="004624A4" w:rsidP="004624A4">
      <w:pPr>
        <w:numPr>
          <w:ilvl w:val="0"/>
          <w:numId w:val="17"/>
        </w:numPr>
        <w:ind w:left="284" w:hanging="284"/>
        <w:rPr>
          <w:lang w:val="el-GR"/>
        </w:rPr>
      </w:pPr>
      <w:r w:rsidRPr="004624A4">
        <w:rPr>
          <w:lang w:val="el-GR"/>
        </w:rPr>
        <w:t xml:space="preserve">του ν.2690/1999 (Α’ 45) </w:t>
      </w:r>
      <w:r w:rsidRPr="004624A4">
        <w:rPr>
          <w:i/>
          <w:lang w:val="el-GR"/>
        </w:rPr>
        <w:t>«Κύρωση του Κώδικα Διοικητικής Διαδικασίας και άλλες διατάξεις»</w:t>
      </w:r>
      <w:r w:rsidRPr="004624A4">
        <w:rPr>
          <w:lang w:val="el-GR"/>
        </w:rPr>
        <w:t xml:space="preserve">  και ιδίως των άρθρων 1,2, 7, 11 και 13 έως 15</w:t>
      </w:r>
      <w:r w:rsidR="00493DD6">
        <w:rPr>
          <w:lang w:val="el-GR"/>
        </w:rPr>
        <w:t>,</w:t>
      </w:r>
    </w:p>
    <w:p w14:paraId="2B92C607" w14:textId="49873971" w:rsidR="004624A4" w:rsidRPr="004624A4" w:rsidRDefault="004624A4" w:rsidP="004624A4">
      <w:pPr>
        <w:numPr>
          <w:ilvl w:val="0"/>
          <w:numId w:val="17"/>
        </w:numPr>
        <w:ind w:left="284" w:hanging="284"/>
        <w:rPr>
          <w:lang w:val="el-GR"/>
        </w:rPr>
      </w:pPr>
      <w:r w:rsidRPr="004624A4">
        <w:rPr>
          <w:lang w:val="el-GR"/>
        </w:rPr>
        <w:t xml:space="preserve">του ν. 2121/1993 (Α’ 25) </w:t>
      </w:r>
      <w:r w:rsidRPr="004624A4">
        <w:rPr>
          <w:i/>
          <w:lang w:val="el-GR"/>
        </w:rPr>
        <w:t>«Πνευματική Ιδιοκτησία, Συγγενικά Δικαιώματα και Πολιτιστικά Θέματα»</w:t>
      </w:r>
      <w:r w:rsidR="00493DD6">
        <w:rPr>
          <w:i/>
          <w:lang w:val="el-GR"/>
        </w:rPr>
        <w:t>,</w:t>
      </w:r>
      <w:r w:rsidRPr="004624A4">
        <w:rPr>
          <w:lang w:val="el-GR"/>
        </w:rPr>
        <w:t xml:space="preserve"> </w:t>
      </w:r>
    </w:p>
    <w:p w14:paraId="38C3D728" w14:textId="5318942C" w:rsidR="003C7A40" w:rsidRPr="001C1814" w:rsidRDefault="003C7A40" w:rsidP="006F597B">
      <w:pPr>
        <w:numPr>
          <w:ilvl w:val="0"/>
          <w:numId w:val="17"/>
        </w:numPr>
        <w:ind w:left="284" w:hanging="284"/>
        <w:rPr>
          <w:i/>
          <w:lang w:val="el-GR"/>
        </w:rPr>
      </w:pPr>
      <w:r w:rsidRPr="001C1814">
        <w:rPr>
          <w:lang w:val="el-GR"/>
        </w:rPr>
        <w:t xml:space="preserve">του </w:t>
      </w:r>
      <w:proofErr w:type="spellStart"/>
      <w:r w:rsidRPr="001C1814">
        <w:rPr>
          <w:lang w:val="el-GR"/>
        </w:rPr>
        <w:t>π.δ.</w:t>
      </w:r>
      <w:proofErr w:type="spellEnd"/>
      <w:r w:rsidRPr="001C1814">
        <w:rPr>
          <w:lang w:val="el-GR"/>
        </w:rPr>
        <w:t xml:space="preserve"> 80/2016 (Α’ 145) </w:t>
      </w:r>
      <w:r w:rsidR="001C1814" w:rsidRPr="001C1814">
        <w:rPr>
          <w:i/>
          <w:lang w:val="el-GR"/>
        </w:rPr>
        <w:t>«</w:t>
      </w:r>
      <w:r w:rsidRPr="001C1814">
        <w:rPr>
          <w:i/>
          <w:lang w:val="el-GR"/>
        </w:rPr>
        <w:t xml:space="preserve">Ανάληψη υποχρεώσεων από τους </w:t>
      </w:r>
      <w:proofErr w:type="spellStart"/>
      <w:r w:rsidRPr="001C1814">
        <w:rPr>
          <w:i/>
          <w:lang w:val="el-GR"/>
        </w:rPr>
        <w:t>Διατάκτες</w:t>
      </w:r>
      <w:proofErr w:type="spellEnd"/>
      <w:r w:rsidR="001C1814" w:rsidRPr="001C1814">
        <w:rPr>
          <w:i/>
          <w:lang w:val="el-GR"/>
        </w:rPr>
        <w:t>»</w:t>
      </w:r>
      <w:r w:rsidR="00493DD6">
        <w:rPr>
          <w:i/>
          <w:lang w:val="el-GR"/>
        </w:rPr>
        <w:t>,</w:t>
      </w:r>
    </w:p>
    <w:p w14:paraId="4C21E07D" w14:textId="77777777" w:rsidR="003C7A40" w:rsidRPr="001C1814" w:rsidRDefault="003C7A40" w:rsidP="006F597B">
      <w:pPr>
        <w:numPr>
          <w:ilvl w:val="0"/>
          <w:numId w:val="17"/>
        </w:numPr>
        <w:ind w:left="284" w:hanging="284"/>
        <w:rPr>
          <w:i/>
          <w:szCs w:val="22"/>
          <w:lang w:val="el-GR"/>
        </w:rPr>
      </w:pPr>
      <w:r w:rsidRPr="005A0EC7">
        <w:rPr>
          <w:szCs w:val="22"/>
          <w:lang w:val="el-GR"/>
        </w:rPr>
        <w:t xml:space="preserve">του </w:t>
      </w:r>
      <w:proofErr w:type="spellStart"/>
      <w:r w:rsidRPr="005A0EC7">
        <w:rPr>
          <w:szCs w:val="22"/>
          <w:lang w:val="el-GR"/>
        </w:rPr>
        <w:t>π.δ</w:t>
      </w:r>
      <w:proofErr w:type="spellEnd"/>
      <w:r w:rsidRPr="005A0EC7">
        <w:rPr>
          <w:szCs w:val="22"/>
          <w:lang w:val="el-GR"/>
        </w:rPr>
        <w:t xml:space="preserve"> 28/2015 (Α’ 34) </w:t>
      </w:r>
      <w:r w:rsidR="001C1814" w:rsidRPr="001C1814">
        <w:rPr>
          <w:i/>
          <w:szCs w:val="22"/>
          <w:lang w:val="el-GR"/>
        </w:rPr>
        <w:t>«</w:t>
      </w:r>
      <w:r w:rsidRPr="001C1814">
        <w:rPr>
          <w:i/>
          <w:szCs w:val="22"/>
          <w:lang w:val="el-GR"/>
        </w:rPr>
        <w:t>Κωδικοποίηση διατάξεων για την πρόσβαση σε δημόσια έγγραφα και στοιχεία</w:t>
      </w:r>
      <w:r w:rsidR="001C1814" w:rsidRPr="001C1814">
        <w:rPr>
          <w:i/>
          <w:szCs w:val="22"/>
          <w:lang w:val="el-GR"/>
        </w:rPr>
        <w:t>»</w:t>
      </w:r>
      <w:r w:rsidR="0031698B">
        <w:rPr>
          <w:i/>
          <w:szCs w:val="22"/>
          <w:lang w:val="el-GR"/>
        </w:rPr>
        <w:t>,</w:t>
      </w:r>
      <w:r w:rsidRPr="001C1814">
        <w:rPr>
          <w:i/>
          <w:szCs w:val="22"/>
          <w:lang w:val="el-GR"/>
        </w:rPr>
        <w:t xml:space="preserve"> </w:t>
      </w:r>
    </w:p>
    <w:p w14:paraId="4AADF5C6" w14:textId="20ADD2E3" w:rsidR="005E1BED" w:rsidRPr="008D54C9" w:rsidRDefault="005E1BED" w:rsidP="006F597B">
      <w:pPr>
        <w:numPr>
          <w:ilvl w:val="0"/>
          <w:numId w:val="17"/>
        </w:numPr>
        <w:ind w:left="284" w:hanging="284"/>
        <w:rPr>
          <w:lang w:val="el-GR"/>
        </w:rPr>
      </w:pPr>
      <w:r w:rsidRPr="00D0356C">
        <w:rPr>
          <w:lang w:val="el-GR"/>
        </w:rPr>
        <w:t>του Κανονισμού (ΕΕ) 2022/576 του Συμβουλίου της 8ης Απριλίου 2022 για την τροποποίηση του κανονισμού (ΕΕ) αριθ. 833/2014 σχετικά με περιοριστικά μέτρα λόγω ενεργειών της Ρωσίας που αποσταθεροποιούν την κατάσταση στην Ουκρανία</w:t>
      </w:r>
      <w:r w:rsidR="00493DD6">
        <w:rPr>
          <w:lang w:val="el-GR"/>
        </w:rPr>
        <w:t>,</w:t>
      </w:r>
    </w:p>
    <w:p w14:paraId="0EBA8905" w14:textId="77777777" w:rsidR="005054D1" w:rsidRPr="005A0EC7" w:rsidRDefault="005054D1" w:rsidP="006F597B">
      <w:pPr>
        <w:numPr>
          <w:ilvl w:val="0"/>
          <w:numId w:val="17"/>
        </w:numPr>
        <w:ind w:left="284" w:hanging="284"/>
        <w:rPr>
          <w:szCs w:val="22"/>
          <w:lang w:val="el-GR"/>
        </w:rPr>
      </w:pPr>
      <w:r>
        <w:rPr>
          <w:szCs w:val="22"/>
          <w:lang w:val="el-GR"/>
        </w:rPr>
        <w:t xml:space="preserve">του </w:t>
      </w:r>
      <w:r w:rsidRPr="006F597B">
        <w:rPr>
          <w:lang w:val="el-GR"/>
        </w:rPr>
        <w:t>Κανονισμού</w:t>
      </w:r>
      <w:r w:rsidRPr="005054D1">
        <w:rPr>
          <w:szCs w:val="22"/>
          <w:lang w:val="el-GR"/>
        </w:rPr>
        <w:t xml:space="preserve"> (ΕΕ) 2016/679 του Ε</w:t>
      </w:r>
      <w:r>
        <w:rPr>
          <w:szCs w:val="22"/>
          <w:lang w:val="el-GR"/>
        </w:rPr>
        <w:t>Κ</w:t>
      </w:r>
      <w:r w:rsidRPr="005054D1">
        <w:rPr>
          <w:szCs w:val="22"/>
          <w:lang w:val="el-GR"/>
        </w:rPr>
        <w:t xml:space="preserve"> και του Συμβουλίου, της 27ης Απριλίου 2016,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την κατάργηση της οδηγίας 95/46/ΕΚ (Γενικός Κανονισμός για την Προστασία Δεδομένων) (Κείμενο που παρουσιάζει ενδιαφέρον για τον ΕΟΧ)</w:t>
      </w:r>
      <w:r>
        <w:rPr>
          <w:szCs w:val="22"/>
          <w:lang w:val="el-GR"/>
        </w:rPr>
        <w:t xml:space="preserve"> </w:t>
      </w:r>
      <w:r w:rsidRPr="005054D1">
        <w:rPr>
          <w:szCs w:val="22"/>
          <w:lang w:val="el-GR"/>
        </w:rPr>
        <w:t xml:space="preserve">OJ L 119 </w:t>
      </w:r>
    </w:p>
    <w:p w14:paraId="6BCF8559" w14:textId="77777777" w:rsidR="00DE6AC3" w:rsidRDefault="00DE2F44" w:rsidP="00DE6AC3">
      <w:pPr>
        <w:numPr>
          <w:ilvl w:val="0"/>
          <w:numId w:val="17"/>
        </w:numPr>
        <w:ind w:left="284" w:hanging="284"/>
        <w:rPr>
          <w:szCs w:val="22"/>
          <w:lang w:val="el-GR"/>
        </w:rPr>
      </w:pPr>
      <w:r>
        <w:rPr>
          <w:szCs w:val="22"/>
          <w:lang w:val="el-GR"/>
        </w:rPr>
        <w:t xml:space="preserve">των σε εκτέλεση των ανωτέρω νόμων </w:t>
      </w:r>
      <w:proofErr w:type="spellStart"/>
      <w:r>
        <w:rPr>
          <w:szCs w:val="22"/>
          <w:lang w:val="el-GR"/>
        </w:rPr>
        <w:t>εκδοθεισών</w:t>
      </w:r>
      <w:proofErr w:type="spellEnd"/>
      <w:r>
        <w:rPr>
          <w:szCs w:val="22"/>
          <w:lang w:val="el-GR"/>
        </w:rPr>
        <w:t xml:space="preserve"> κανονιστικών πράξεων, των λοιπών διατάξεων που </w:t>
      </w:r>
      <w:r w:rsidRPr="00D67669">
        <w:rPr>
          <w:szCs w:val="22"/>
          <w:lang w:val="el-GR"/>
        </w:rPr>
        <w:t xml:space="preserve">αναφέρονται ρητά ή απορρέουν από τα οριζόμενα στα συμβατικά τεύχη της παρούσας,  καθώς και του </w:t>
      </w:r>
      <w:r w:rsidRPr="00D67669">
        <w:rPr>
          <w:szCs w:val="22"/>
          <w:lang w:val="el-GR"/>
        </w:rPr>
        <w:lastRenderedPageBreak/>
        <w:t>συνόλου των διατάξεων του ασφαλιστικού, εργατικού, κοινωνικού, περιβαλλοντικού και φορολογικού δικαίου που διέπει την ανάθεση και εκτέλεση της παρούσας σύμβασης, έστω και αν δεν αναφέρονται ρητά παραπάνω</w:t>
      </w:r>
      <w:r w:rsidR="00493DD6" w:rsidRPr="00D67669">
        <w:rPr>
          <w:szCs w:val="22"/>
          <w:lang w:val="el-GR"/>
        </w:rPr>
        <w:t>,</w:t>
      </w:r>
    </w:p>
    <w:p w14:paraId="1ECE52BF" w14:textId="09A29F7E" w:rsidR="00CE126E" w:rsidRPr="00CE126E" w:rsidRDefault="00CE126E" w:rsidP="00CE126E">
      <w:pPr>
        <w:numPr>
          <w:ilvl w:val="0"/>
          <w:numId w:val="17"/>
        </w:numPr>
        <w:ind w:left="284" w:hanging="284"/>
        <w:rPr>
          <w:szCs w:val="22"/>
          <w:lang w:val="el-GR"/>
        </w:rPr>
      </w:pPr>
      <w:r w:rsidRPr="00A14E47">
        <w:rPr>
          <w:rFonts w:eastAsia="Calibri"/>
          <w:szCs w:val="22"/>
          <w:lang w:val="el-GR" w:eastAsia="el-GR"/>
        </w:rPr>
        <w:t>Την υπ’ αριθμ. πρωτ.: 7237/15.5.2025 (Πρακτικό 403/15.5.2025, Θέμα 2ο) Απόφαση του Διοικητικού Συμβουλίου της ΕΡΤ Α.Ε. «Παροχή εξουσιοδοτήσεων στον Διευθύνοντα Σύμβουλο» (ΑΔΑ: 92Σ6465Θ1Ε-ΤΤΤ</w:t>
      </w:r>
      <w:r w:rsidRPr="00A14E47">
        <w:rPr>
          <w:szCs w:val="22"/>
          <w:lang w:val="el-GR"/>
        </w:rPr>
        <w:t>).</w:t>
      </w:r>
    </w:p>
    <w:p w14:paraId="2C5B7CD1" w14:textId="69B0269A" w:rsidR="00A07755" w:rsidRPr="00D67669" w:rsidRDefault="00DE6AC3" w:rsidP="00EF2306">
      <w:pPr>
        <w:numPr>
          <w:ilvl w:val="0"/>
          <w:numId w:val="17"/>
        </w:numPr>
        <w:ind w:left="284" w:hanging="284"/>
        <w:rPr>
          <w:szCs w:val="22"/>
          <w:lang w:val="el-GR"/>
        </w:rPr>
      </w:pPr>
      <w:r w:rsidRPr="00D67669">
        <w:rPr>
          <w:szCs w:val="22"/>
          <w:lang w:val="el-GR"/>
        </w:rPr>
        <w:t>τ</w:t>
      </w:r>
      <w:r w:rsidR="00A07755" w:rsidRPr="00D67669">
        <w:rPr>
          <w:szCs w:val="22"/>
          <w:lang w:val="el-GR"/>
        </w:rPr>
        <w:t>ην</w:t>
      </w:r>
      <w:r w:rsidR="00D67669" w:rsidRPr="00D67669">
        <w:rPr>
          <w:rFonts w:eastAsia="Calibri"/>
          <w:szCs w:val="22"/>
          <w:lang w:val="el-GR"/>
        </w:rPr>
        <w:t xml:space="preserve"> υπ’ αριθμ. 7596/05.09.2025 (Πρακτικό 412/05.09.2025-Θ.16</w:t>
      </w:r>
      <w:r w:rsidR="00D67669" w:rsidRPr="00D67669">
        <w:rPr>
          <w:rFonts w:eastAsia="Calibri"/>
          <w:szCs w:val="22"/>
          <w:vertAlign w:val="superscript"/>
          <w:lang w:val="el-GR"/>
        </w:rPr>
        <w:t>ο</w:t>
      </w:r>
      <w:r w:rsidR="00D67669" w:rsidRPr="00D67669">
        <w:rPr>
          <w:rFonts w:eastAsia="Calibri"/>
          <w:szCs w:val="22"/>
          <w:lang w:val="el-GR"/>
        </w:rPr>
        <w:t>) Απόφαση του Διοικητικού Συμβουλίου της ΕΡΤ Α.Ε. με την οποία αποφασίζεται ομόφωνα και εγκρίνεται η αναγκαιότητα της προμήθειας συστήματος παρακολούθησης ραδιοφωνικών προγραμμάτων και δρομολόγησης στούντιο ροής (CPV: 32000000-3), συνολικής προϋπολογιζόμενης δαπάνης Πενήντα Πέντε Χιλιάδων Ευρώ (55.000,00 €)  πλέον Φ.Π.Α. (ΑΔΑ: ΨΕ10465Θ1Ε-Ρ0Π)</w:t>
      </w:r>
      <w:r w:rsidR="00A07755" w:rsidRPr="00D67669">
        <w:rPr>
          <w:szCs w:val="22"/>
          <w:lang w:val="el-GR"/>
        </w:rPr>
        <w:t xml:space="preserve">. </w:t>
      </w:r>
    </w:p>
    <w:p w14:paraId="4CD0307F" w14:textId="46C911C3" w:rsidR="00A07755" w:rsidRPr="00A14E47" w:rsidRDefault="00D67669" w:rsidP="00A07755">
      <w:pPr>
        <w:numPr>
          <w:ilvl w:val="0"/>
          <w:numId w:val="17"/>
        </w:numPr>
        <w:ind w:left="284" w:hanging="284"/>
        <w:rPr>
          <w:szCs w:val="22"/>
          <w:lang w:val="el-GR"/>
        </w:rPr>
      </w:pPr>
      <w:r w:rsidRPr="00D67669">
        <w:rPr>
          <w:rFonts w:eastAsia="Calibri"/>
          <w:szCs w:val="22"/>
          <w:lang w:val="el-GR"/>
        </w:rPr>
        <w:t xml:space="preserve">Την υπ’ αριθμ. </w:t>
      </w:r>
      <w:bookmarkStart w:id="16" w:name="_Hlk215662852"/>
      <w:r w:rsidRPr="00D67669">
        <w:rPr>
          <w:rFonts w:eastAsia="Calibri"/>
          <w:szCs w:val="22"/>
          <w:lang w:val="el-GR"/>
        </w:rPr>
        <w:t xml:space="preserve">8078/12.02.2026 </w:t>
      </w:r>
      <w:bookmarkEnd w:id="16"/>
      <w:r w:rsidRPr="00D67669">
        <w:rPr>
          <w:rFonts w:eastAsia="Calibri"/>
          <w:szCs w:val="22"/>
          <w:lang w:val="el-GR"/>
        </w:rPr>
        <w:t>(</w:t>
      </w:r>
      <w:bookmarkStart w:id="17" w:name="_Hlk215662869"/>
      <w:r w:rsidRPr="00D67669">
        <w:rPr>
          <w:rFonts w:eastAsia="Calibri"/>
          <w:szCs w:val="22"/>
          <w:lang w:val="el-GR"/>
        </w:rPr>
        <w:t>Πρακτικό 430/12.02.2026-Θ.23</w:t>
      </w:r>
      <w:r w:rsidRPr="00D67669">
        <w:rPr>
          <w:rFonts w:eastAsia="Calibri"/>
          <w:szCs w:val="22"/>
          <w:vertAlign w:val="superscript"/>
          <w:lang w:val="el-GR"/>
        </w:rPr>
        <w:t>ο</w:t>
      </w:r>
      <w:bookmarkEnd w:id="17"/>
      <w:r w:rsidRPr="00D67669">
        <w:rPr>
          <w:rFonts w:eastAsia="Calibri"/>
          <w:szCs w:val="22"/>
          <w:lang w:val="el-GR"/>
        </w:rPr>
        <w:t>) Τροποποίηση Απόφασης του Διοικητικού Συμβουλίου της ΕΡΤ Α.Ε. 7596/05.09.2025 (Πρακτικό 412, Θ. 16ο : Έγκριση αναγκαιότητας προμήθειας συστήματος παρακολούθησης ραδιοφωνικών προγραμμάτων και δρομολόγησης στούντιο ροής) με την οποία εξουσιοδοτείται ο Διευθύνων Σύμβουλος να εκδώσει την απόφαση διενέργειας της διαδικασίας ανάθεσης που θα ακολουθηθεί, να εγκρίνει του όρους της διακήρυξης, να υπογράψει κάθε σχετικό με τη διαδικασία ανάθεσης έγγραφο, να χειρίζεται οποιοδήποτε θέμα προκύψει κατά τον χρόνο διενέργειας της διαδικασίας ανάθεσης μέχρι και την έκδοση απόφασης ανάδειξης οριστικού αναδόχου, να υπογράψει την απόφαση ανάδειξης οριστικού</w:t>
      </w:r>
      <w:r w:rsidRPr="00D67669">
        <w:rPr>
          <w:szCs w:val="22"/>
          <w:lang w:val="el-GR" w:eastAsia="el-GR"/>
        </w:rPr>
        <w:t xml:space="preserve"> αναδόχου (κατακυρωτική απόφαση), τη σχετική σύμβαση και να χειριστεί οποιοδήποτε θέμα προκύψει κατά τον χρόνο υλοποίησής της, καθώς και να ορίσει </w:t>
      </w:r>
      <w:r w:rsidRPr="00A14E47">
        <w:rPr>
          <w:szCs w:val="22"/>
          <w:lang w:val="el-GR" w:eastAsia="el-GR"/>
        </w:rPr>
        <w:t>τις αρμόδιες Επιτροπές. Ο Προϊστάμενος του Τομέα Λειτουργίας της Γενικής Διεύθυνσης Τεχνολογίας και Λειτουργίας Μέσων ορίζεται ως δευτερεύων διατάκτης. Κατά τα λοιπά η ΑΔΣ 7596/05.09.2025 ισχύει ως έχει. (ΑΔΑ: 9ΟΤΓ465Θ1Ε-1ΣΗ</w:t>
      </w:r>
      <w:r w:rsidR="00A07755" w:rsidRPr="00A14E47">
        <w:rPr>
          <w:szCs w:val="22"/>
          <w:lang w:val="el-GR"/>
        </w:rPr>
        <w:t>),</w:t>
      </w:r>
    </w:p>
    <w:p w14:paraId="358AA19C" w14:textId="2151FEBE" w:rsidR="00E60CCD" w:rsidRDefault="00C360FC" w:rsidP="00E35882">
      <w:pPr>
        <w:numPr>
          <w:ilvl w:val="0"/>
          <w:numId w:val="17"/>
        </w:numPr>
        <w:ind w:left="284" w:hanging="284"/>
        <w:rPr>
          <w:szCs w:val="22"/>
          <w:lang w:val="el-GR"/>
        </w:rPr>
      </w:pPr>
      <w:r>
        <w:rPr>
          <w:rFonts w:eastAsia="Calibri"/>
          <w:szCs w:val="22"/>
          <w:lang w:val="el-GR"/>
        </w:rPr>
        <w:t>τ</w:t>
      </w:r>
      <w:r w:rsidR="00A14E47" w:rsidRPr="00A14E47">
        <w:rPr>
          <w:rFonts w:eastAsia="Calibri"/>
          <w:szCs w:val="22"/>
          <w:lang w:val="el-GR"/>
        </w:rPr>
        <w:t xml:space="preserve">ην με </w:t>
      </w:r>
      <w:bookmarkStart w:id="18" w:name="_Hlk76647776"/>
      <w:r w:rsidR="00A14E47" w:rsidRPr="00A14E47">
        <w:rPr>
          <w:rFonts w:eastAsia="Calibri"/>
          <w:szCs w:val="22"/>
          <w:lang w:val="el-GR"/>
        </w:rPr>
        <w:t>Αριθμ. Πρωτ.:</w:t>
      </w:r>
      <w:bookmarkEnd w:id="18"/>
      <w:r w:rsidR="00A14E47" w:rsidRPr="00A14E47">
        <w:rPr>
          <w:rFonts w:eastAsia="Calibri"/>
          <w:szCs w:val="22"/>
          <w:lang w:val="el-GR"/>
        </w:rPr>
        <w:t xml:space="preserve"> 1060/20-01-2026 Απόφαση Ανάληψης Υποχρέωσης της Ε.Ρ.Τ. Α.Ε. </w:t>
      </w:r>
      <w:bookmarkStart w:id="19" w:name="_Hlk98490614"/>
      <w:r w:rsidR="00A14E47" w:rsidRPr="00A14E47">
        <w:rPr>
          <w:rFonts w:eastAsia="Calibri"/>
          <w:szCs w:val="22"/>
          <w:lang w:val="el-GR"/>
        </w:rPr>
        <w:t xml:space="preserve">(Α.Δ.Α.: </w:t>
      </w:r>
      <w:r w:rsidR="006A006E" w:rsidRPr="006A006E">
        <w:rPr>
          <w:rFonts w:eastAsia="Calibri"/>
          <w:szCs w:val="22"/>
          <w:lang w:val="el-GR"/>
        </w:rPr>
        <w:t>9Ι8Ο465Θ1Ε-24Ζ</w:t>
      </w:r>
      <w:r w:rsidR="00A14E47" w:rsidRPr="00A14E47">
        <w:rPr>
          <w:rFonts w:eastAsia="Calibri"/>
          <w:szCs w:val="22"/>
          <w:lang w:val="el-GR"/>
        </w:rPr>
        <w:t>)</w:t>
      </w:r>
      <w:bookmarkEnd w:id="19"/>
      <w:r w:rsidR="00A14E47" w:rsidRPr="00A14E47">
        <w:rPr>
          <w:rFonts w:eastAsia="Calibri"/>
          <w:szCs w:val="22"/>
          <w:lang w:val="el-GR"/>
        </w:rPr>
        <w:t>, η οποία εγκρίνει την Δέσμευση του προϋπολογισμού της Ε.Ρ.Τ. Α.Ε. της χρήσης του οικονομικού έτους 2026</w:t>
      </w:r>
      <w:r w:rsidR="00A07755" w:rsidRPr="00A14E47">
        <w:rPr>
          <w:szCs w:val="22"/>
          <w:lang w:val="el-GR"/>
        </w:rPr>
        <w:t>.</w:t>
      </w:r>
    </w:p>
    <w:p w14:paraId="1076B23D" w14:textId="25B3C9E6" w:rsidR="00C360FC" w:rsidRPr="00E2720E" w:rsidRDefault="00C360FC" w:rsidP="00C360FC">
      <w:pPr>
        <w:numPr>
          <w:ilvl w:val="0"/>
          <w:numId w:val="17"/>
        </w:numPr>
        <w:ind w:left="284" w:hanging="284"/>
        <w:rPr>
          <w:szCs w:val="22"/>
          <w:lang w:val="el-GR"/>
        </w:rPr>
      </w:pPr>
      <w:r>
        <w:rPr>
          <w:szCs w:val="22"/>
          <w:lang w:val="el-GR"/>
        </w:rPr>
        <w:t>τ</w:t>
      </w:r>
      <w:r w:rsidRPr="00E2720E">
        <w:rPr>
          <w:szCs w:val="22"/>
          <w:lang w:val="el-GR"/>
        </w:rPr>
        <w:t xml:space="preserve">ην </w:t>
      </w:r>
      <w:r w:rsidRPr="00767A45">
        <w:rPr>
          <w:szCs w:val="22"/>
          <w:lang w:val="el-GR"/>
        </w:rPr>
        <w:t xml:space="preserve">υπ΄αριθμ. </w:t>
      </w:r>
      <w:r w:rsidRPr="00C360FC">
        <w:rPr>
          <w:szCs w:val="22"/>
          <w:lang w:val="el-GR"/>
        </w:rPr>
        <w:t>14098</w:t>
      </w:r>
      <w:r w:rsidRPr="00E2720E">
        <w:rPr>
          <w:szCs w:val="22"/>
          <w:lang w:val="el-GR"/>
        </w:rPr>
        <w:t>/</w:t>
      </w:r>
      <w:r>
        <w:rPr>
          <w:szCs w:val="22"/>
          <w:lang w:val="el-GR"/>
        </w:rPr>
        <w:t>07</w:t>
      </w:r>
      <w:r w:rsidRPr="00E2720E">
        <w:rPr>
          <w:szCs w:val="22"/>
          <w:lang w:val="el-GR"/>
        </w:rPr>
        <w:t>-0</w:t>
      </w:r>
      <w:r>
        <w:rPr>
          <w:szCs w:val="22"/>
          <w:lang w:val="el-GR"/>
        </w:rPr>
        <w:t>7</w:t>
      </w:r>
      <w:r w:rsidRPr="00E2720E">
        <w:rPr>
          <w:szCs w:val="22"/>
          <w:lang w:val="el-GR"/>
        </w:rPr>
        <w:t xml:space="preserve">-2026 απόφαση του </w:t>
      </w:r>
      <w:r>
        <w:rPr>
          <w:szCs w:val="22"/>
          <w:lang w:val="el-GR"/>
        </w:rPr>
        <w:t>Διευθύνοντος Συμβούλου</w:t>
      </w:r>
      <w:r w:rsidRPr="00E2720E">
        <w:rPr>
          <w:szCs w:val="22"/>
          <w:lang w:val="el-GR"/>
        </w:rPr>
        <w:t xml:space="preserve"> της Ε.Ρ.Τ. Α.Ε. με θέμα: «Διενέργεια Ανοιχτού Δημόσιου Ηλεκτρονικού Διαγωνισμού για την </w:t>
      </w:r>
      <w:r w:rsidRPr="00C360FC">
        <w:rPr>
          <w:szCs w:val="22"/>
          <w:lang w:val="el-GR"/>
        </w:rPr>
        <w:t>Προμήθεια Ενός Ενιαίου</w:t>
      </w:r>
      <w:r w:rsidRPr="00C360FC">
        <w:rPr>
          <w:lang w:val="el-GR"/>
        </w:rPr>
        <w:t xml:space="preserve"> </w:t>
      </w:r>
      <w:r w:rsidRPr="00C360FC">
        <w:rPr>
          <w:szCs w:val="22"/>
          <w:lang w:val="el-GR"/>
        </w:rPr>
        <w:t>Συστήματος Παρακολούθησης Ραδιοφωνικών Προγραμμάτων και Δρομολόγησης Στούντιο Ροής</w:t>
      </w:r>
      <w:r>
        <w:rPr>
          <w:szCs w:val="22"/>
          <w:lang w:val="el-GR"/>
        </w:rPr>
        <w:t>»</w:t>
      </w:r>
      <w:r w:rsidRPr="00C360FC">
        <w:rPr>
          <w:szCs w:val="22"/>
          <w:lang w:val="el-GR"/>
        </w:rPr>
        <w:t xml:space="preserve"> </w:t>
      </w:r>
      <w:r w:rsidRPr="00E2720E">
        <w:rPr>
          <w:szCs w:val="22"/>
          <w:lang w:val="el-GR"/>
        </w:rPr>
        <w:t xml:space="preserve">(ΑΔΑ: </w:t>
      </w:r>
      <w:r w:rsidRPr="00C360FC">
        <w:rPr>
          <w:szCs w:val="22"/>
          <w:lang w:val="el-GR"/>
        </w:rPr>
        <w:t>ΨΟΛΔ465Θ1Ε-ΟΜΔ</w:t>
      </w:r>
      <w:r w:rsidRPr="00E2720E">
        <w:rPr>
          <w:szCs w:val="22"/>
          <w:lang w:val="el-GR"/>
        </w:rPr>
        <w:t>).</w:t>
      </w:r>
    </w:p>
    <w:p w14:paraId="2CCED5C0" w14:textId="77777777" w:rsidR="003929DA" w:rsidRDefault="003929DA" w:rsidP="007474C5">
      <w:pPr>
        <w:spacing w:after="0"/>
        <w:ind w:left="284"/>
        <w:rPr>
          <w:lang w:val="el-GR"/>
        </w:rPr>
      </w:pPr>
    </w:p>
    <w:p w14:paraId="15EAFC52" w14:textId="77777777" w:rsidR="003929DA" w:rsidRDefault="003929DA" w:rsidP="007A0EFB">
      <w:pPr>
        <w:pStyle w:val="2"/>
        <w:spacing w:before="0"/>
        <w:rPr>
          <w:lang w:val="el-GR" w:eastAsia="el-GR"/>
        </w:rPr>
      </w:pPr>
      <w:bookmarkStart w:id="20" w:name="_Toc229037655"/>
      <w:r>
        <w:rPr>
          <w:lang w:val="el-GR"/>
        </w:rPr>
        <w:t>1.5</w:t>
      </w:r>
      <w:r>
        <w:rPr>
          <w:lang w:val="el-GR"/>
        </w:rPr>
        <w:tab/>
        <w:t>Προθεσμία παραλαβής προσφορών</w:t>
      </w:r>
      <w:bookmarkEnd w:id="20"/>
      <w:r>
        <w:rPr>
          <w:lang w:val="el-GR"/>
        </w:rPr>
        <w:t xml:space="preserve"> </w:t>
      </w:r>
    </w:p>
    <w:p w14:paraId="72DE99E5" w14:textId="241927AC" w:rsidR="003929DA" w:rsidRPr="00C140C1" w:rsidRDefault="003929DA">
      <w:pPr>
        <w:rPr>
          <w:lang w:val="el-GR" w:eastAsia="el-GR"/>
        </w:rPr>
      </w:pPr>
      <w:r>
        <w:rPr>
          <w:lang w:val="el-GR" w:eastAsia="el-GR"/>
        </w:rPr>
        <w:t xml:space="preserve">Η καταληκτική ημερομηνία παραλαβής των </w:t>
      </w:r>
      <w:r w:rsidRPr="00D833F4">
        <w:rPr>
          <w:lang w:val="el-GR" w:eastAsia="el-GR"/>
        </w:rPr>
        <w:t xml:space="preserve">προσφορών είναι </w:t>
      </w:r>
      <w:r w:rsidR="00D833F4" w:rsidRPr="00D833F4">
        <w:rPr>
          <w:lang w:val="el-GR" w:eastAsia="el-GR"/>
        </w:rPr>
        <w:t>30</w:t>
      </w:r>
      <w:r w:rsidRPr="00D833F4">
        <w:rPr>
          <w:lang w:val="el-GR" w:eastAsia="el-GR"/>
        </w:rPr>
        <w:t>/</w:t>
      </w:r>
      <w:r w:rsidR="00D833F4" w:rsidRPr="00D833F4">
        <w:rPr>
          <w:lang w:val="el-GR" w:eastAsia="el-GR"/>
        </w:rPr>
        <w:t>07</w:t>
      </w:r>
      <w:r w:rsidRPr="00D833F4">
        <w:rPr>
          <w:lang w:val="el-GR" w:eastAsia="el-GR"/>
        </w:rPr>
        <w:t>/</w:t>
      </w:r>
      <w:r w:rsidR="00C140C1" w:rsidRPr="00D833F4">
        <w:rPr>
          <w:lang w:val="el-GR" w:eastAsia="el-GR"/>
        </w:rPr>
        <w:t xml:space="preserve">2026 </w:t>
      </w:r>
      <w:r w:rsidRPr="00D833F4">
        <w:rPr>
          <w:lang w:val="el-GR" w:eastAsia="el-GR"/>
        </w:rPr>
        <w:t>και ώρα</w:t>
      </w:r>
      <w:r w:rsidR="00D833F4" w:rsidRPr="00D833F4">
        <w:rPr>
          <w:lang w:val="el-GR" w:eastAsia="el-GR"/>
        </w:rPr>
        <w:t xml:space="preserve"> </w:t>
      </w:r>
      <w:r w:rsidR="002F50AC" w:rsidRPr="002F50AC">
        <w:rPr>
          <w:lang w:val="el-GR" w:eastAsia="el-GR"/>
        </w:rPr>
        <w:t>15</w:t>
      </w:r>
      <w:r w:rsidR="00C140C1" w:rsidRPr="00D833F4">
        <w:rPr>
          <w:lang w:val="el-GR" w:eastAsia="el-GR"/>
        </w:rPr>
        <w:t>:00</w:t>
      </w:r>
      <w:r w:rsidRPr="00D833F4">
        <w:rPr>
          <w:rStyle w:val="WW-FootnoteReference7"/>
          <w:lang w:val="el-GR" w:eastAsia="el-GR"/>
        </w:rPr>
        <w:footnoteReference w:id="10"/>
      </w:r>
      <w:r w:rsidR="00C140C1" w:rsidRPr="00D833F4">
        <w:rPr>
          <w:lang w:val="el-GR" w:eastAsia="el-GR"/>
        </w:rPr>
        <w:t>.</w:t>
      </w:r>
    </w:p>
    <w:p w14:paraId="4BCD7200" w14:textId="38939B78" w:rsidR="00152C55" w:rsidRPr="009D0F44" w:rsidRDefault="003929DA" w:rsidP="005B2575">
      <w:pPr>
        <w:rPr>
          <w:lang w:val="el-GR" w:eastAsia="el-GR"/>
        </w:rPr>
      </w:pPr>
      <w:r>
        <w:rPr>
          <w:lang w:val="el-GR" w:eastAsia="el-GR"/>
        </w:rPr>
        <w:t xml:space="preserve">Η διαδικασία θα διενεργηθεί με χρήση </w:t>
      </w:r>
      <w:r w:rsidR="004D680D">
        <w:rPr>
          <w:lang w:val="el-GR" w:eastAsia="el-GR"/>
        </w:rPr>
        <w:t xml:space="preserve">του </w:t>
      </w:r>
      <w:r w:rsidR="002913F6">
        <w:rPr>
          <w:lang w:val="el-GR" w:eastAsia="el-GR"/>
        </w:rPr>
        <w:t>Εθνικού Συστήματος Ηλεκτρονικών Δημόσιων Συμβάσεων (</w:t>
      </w:r>
      <w:r w:rsidR="004D680D">
        <w:rPr>
          <w:lang w:val="el-GR" w:eastAsia="el-GR"/>
        </w:rPr>
        <w:t>ΕΣΗΔΗΣ</w:t>
      </w:r>
      <w:r w:rsidR="002913F6">
        <w:rPr>
          <w:lang w:val="el-GR" w:eastAsia="el-GR"/>
        </w:rPr>
        <w:t>)</w:t>
      </w:r>
      <w:r w:rsidR="004D680D">
        <w:rPr>
          <w:lang w:val="el-GR" w:eastAsia="el-GR"/>
        </w:rPr>
        <w:t xml:space="preserve"> </w:t>
      </w:r>
      <w:r w:rsidR="002913F6">
        <w:rPr>
          <w:lang w:val="el-GR" w:eastAsia="el-GR"/>
        </w:rPr>
        <w:t xml:space="preserve">Προμήθειες και Υπηρεσίες του </w:t>
      </w:r>
      <w:r>
        <w:rPr>
          <w:lang w:val="el-GR" w:eastAsia="el-GR"/>
        </w:rPr>
        <w:t xml:space="preserve"> </w:t>
      </w:r>
      <w:r w:rsidR="002913F6">
        <w:rPr>
          <w:lang w:val="el-GR" w:eastAsia="el-GR"/>
        </w:rPr>
        <w:t xml:space="preserve">ΟΠΣ ΕΣΗΔΗΣ </w:t>
      </w:r>
      <w:r w:rsidR="004D680D">
        <w:rPr>
          <w:lang w:val="el-GR" w:eastAsia="el-GR"/>
        </w:rPr>
        <w:t>(</w:t>
      </w:r>
      <w:r>
        <w:rPr>
          <w:lang w:val="el-GR" w:eastAsia="el-GR"/>
        </w:rPr>
        <w:t xml:space="preserve">Διαδικτυακή </w:t>
      </w:r>
      <w:r w:rsidR="004D680D">
        <w:rPr>
          <w:lang w:val="el-GR" w:eastAsia="el-GR"/>
        </w:rPr>
        <w:t>Π</w:t>
      </w:r>
      <w:r>
        <w:rPr>
          <w:lang w:val="el-GR" w:eastAsia="el-GR"/>
        </w:rPr>
        <w:t xml:space="preserve">ύλη </w:t>
      </w:r>
      <w:hyperlink r:id="rId15" w:history="1">
        <w:r w:rsidR="00AD7834" w:rsidRPr="00C20DE7">
          <w:rPr>
            <w:rStyle w:val="-"/>
            <w:lang w:val="el-GR" w:eastAsia="el-GR"/>
          </w:rPr>
          <w:t>www.promitheus.gov.gr</w:t>
        </w:r>
      </w:hyperlink>
      <w:r w:rsidR="004D680D">
        <w:rPr>
          <w:lang w:val="el-GR" w:eastAsia="el-GR"/>
        </w:rPr>
        <w:t>)</w:t>
      </w:r>
      <w:r w:rsidR="00AD7834">
        <w:rPr>
          <w:lang w:val="el-GR" w:eastAsia="el-GR"/>
        </w:rPr>
        <w:t xml:space="preserve"> </w:t>
      </w:r>
      <w:r w:rsidR="008C53F2" w:rsidRPr="008C53F2">
        <w:rPr>
          <w:lang w:val="el-GR" w:eastAsia="el-GR"/>
        </w:rPr>
        <w:t>https://portal.eprocurement.gov.gr/webcenter/portal/TestPortal</w:t>
      </w:r>
    </w:p>
    <w:p w14:paraId="6AB658BA" w14:textId="77777777" w:rsidR="000A6B1D" w:rsidRPr="009D0F44" w:rsidRDefault="000A6B1D" w:rsidP="00E74D2D">
      <w:pPr>
        <w:spacing w:after="0"/>
        <w:rPr>
          <w:lang w:val="el-GR"/>
        </w:rPr>
      </w:pPr>
    </w:p>
    <w:p w14:paraId="6F68522C" w14:textId="316E47FA" w:rsidR="003929DA" w:rsidRPr="0044460A" w:rsidRDefault="003929DA" w:rsidP="0044460A">
      <w:pPr>
        <w:pStyle w:val="2"/>
        <w:spacing w:before="0"/>
        <w:rPr>
          <w:lang w:val="el-GR"/>
        </w:rPr>
      </w:pPr>
      <w:bookmarkStart w:id="21" w:name="_Toc229037656"/>
      <w:r>
        <w:rPr>
          <w:lang w:val="el-GR"/>
        </w:rPr>
        <w:t>1.6</w:t>
      </w:r>
      <w:r>
        <w:rPr>
          <w:lang w:val="el-GR"/>
        </w:rPr>
        <w:tab/>
        <w:t>Δημοσιότητα</w:t>
      </w:r>
      <w:bookmarkEnd w:id="21"/>
    </w:p>
    <w:p w14:paraId="05069F42" w14:textId="5B55BF32" w:rsidR="003929DA" w:rsidRPr="00EF2306" w:rsidRDefault="003929DA">
      <w:pPr>
        <w:rPr>
          <w:color w:val="385623" w:themeColor="accent6" w:themeShade="80"/>
          <w:lang w:val="el-GR"/>
        </w:rPr>
      </w:pPr>
      <w:r w:rsidRPr="00D159F6">
        <w:rPr>
          <w:b/>
          <w:lang w:val="el-GR"/>
        </w:rPr>
        <w:t xml:space="preserve">Δημοσίευση σε εθνικό επίπεδο </w:t>
      </w:r>
      <w:r w:rsidRPr="00D159F6">
        <w:rPr>
          <w:rStyle w:val="a5"/>
          <w:rFonts w:cs="Calibri"/>
          <w:b/>
          <w:szCs w:val="22"/>
        </w:rPr>
        <w:footnoteReference w:id="11"/>
      </w:r>
    </w:p>
    <w:p w14:paraId="6A18562E" w14:textId="77777777" w:rsidR="003929DA" w:rsidRPr="00D159F6" w:rsidRDefault="003929DA">
      <w:pPr>
        <w:rPr>
          <w:lang w:val="el-GR"/>
        </w:rPr>
      </w:pPr>
      <w:r w:rsidRPr="00D159F6">
        <w:rPr>
          <w:lang w:val="el-GR"/>
        </w:rPr>
        <w:lastRenderedPageBreak/>
        <w:t>Η προκήρυξη</w:t>
      </w:r>
      <w:r w:rsidR="00F91EAC" w:rsidRPr="00D159F6">
        <w:rPr>
          <w:rStyle w:val="ae"/>
          <w:lang w:val="el-GR"/>
        </w:rPr>
        <w:footnoteReference w:id="12"/>
      </w:r>
      <w:r w:rsidRPr="00D159F6">
        <w:rPr>
          <w:lang w:val="el-GR"/>
        </w:rPr>
        <w:t xml:space="preserve"> και το πλήρες κείμενο της παρούσας Διακήρυξης καταχωρήθηκαν στο Κεντρικό Ηλεκτρονικό Μητρώο Δημοσίων Συμβάσεων (ΚΗΜΔΗΣ). </w:t>
      </w:r>
    </w:p>
    <w:p w14:paraId="42AF0D2F" w14:textId="79A605BF" w:rsidR="00F50CA4" w:rsidRDefault="006B3C5C">
      <w:pPr>
        <w:rPr>
          <w:lang w:val="el-GR"/>
        </w:rPr>
      </w:pPr>
      <w:r w:rsidRPr="00390D33">
        <w:rPr>
          <w:lang w:val="el-GR"/>
        </w:rPr>
        <w:t xml:space="preserve">Τα έγγραφα της σύμβασης της παρούσας Διακήρυξης καταχωρήθηκαν στη σχετική ηλεκτρονική διαδικασία σύναψης δημόσιας σύμβασης στο ΕΣΗΔΗΣ, η οποία έλαβε Συστημικό Αύξοντα Αριθμό: </w:t>
      </w:r>
      <w:r w:rsidR="00DA3C8D" w:rsidRPr="00DA3C8D">
        <w:rPr>
          <w:lang w:val="el-GR"/>
        </w:rPr>
        <w:t>501040</w:t>
      </w:r>
      <w:r w:rsidR="007C0972">
        <w:rPr>
          <w:lang w:val="el-GR"/>
        </w:rPr>
        <w:t xml:space="preserve"> </w:t>
      </w:r>
      <w:r w:rsidRPr="00390D33">
        <w:rPr>
          <w:lang w:val="el-GR"/>
        </w:rPr>
        <w:t>και αναρτήθηκαν στη Διαδικτυακή Πύλη (www.promitheus.gov.gr) του ΟΠΣ ΕΣΗΔΗΣ</w:t>
      </w:r>
      <w:r w:rsidR="005A0EC7" w:rsidRPr="00390D33">
        <w:rPr>
          <w:lang w:val="el-GR"/>
        </w:rPr>
        <w:t>.</w:t>
      </w:r>
      <w:r w:rsidR="004D680D">
        <w:rPr>
          <w:lang w:val="el-GR"/>
        </w:rPr>
        <w:t xml:space="preserve"> </w:t>
      </w:r>
    </w:p>
    <w:p w14:paraId="097BD4B0" w14:textId="7B0D9E39" w:rsidR="00D12FB8" w:rsidRPr="00D12FB8" w:rsidRDefault="00D12FB8" w:rsidP="00D12FB8">
      <w:pPr>
        <w:rPr>
          <w:lang w:val="el-GR"/>
        </w:rPr>
      </w:pPr>
      <w:r w:rsidRPr="00D12FB8">
        <w:rPr>
          <w:lang w:val="el-GR"/>
        </w:rPr>
        <w:t>Η παρούσα Διακήρυξη, όπως προβλέπεται στην περίπτωση (</w:t>
      </w:r>
      <w:proofErr w:type="spellStart"/>
      <w:r w:rsidRPr="00D12FB8">
        <w:rPr>
          <w:lang w:val="el-GR"/>
        </w:rPr>
        <w:t>ιστ</w:t>
      </w:r>
      <w:proofErr w:type="spellEnd"/>
      <w:r w:rsidRPr="00D12FB8">
        <w:rPr>
          <w:lang w:val="el-GR"/>
        </w:rPr>
        <w:t xml:space="preserve">) της παραγράφου 3 του άρθρου 76 του Ν.4727/2020 όπως έχει τροποποιηθεί και ισχύει, αναρτάται στο διαδίκτυο, στον </w:t>
      </w:r>
      <w:proofErr w:type="spellStart"/>
      <w:r w:rsidRPr="00D12FB8">
        <w:rPr>
          <w:lang w:val="el-GR"/>
        </w:rPr>
        <w:t>ιστότοπο</w:t>
      </w:r>
      <w:proofErr w:type="spellEnd"/>
      <w:r w:rsidRPr="00D12FB8">
        <w:rPr>
          <w:lang w:val="el-GR"/>
        </w:rPr>
        <w:t xml:space="preserve"> </w:t>
      </w:r>
      <w:hyperlink r:id="rId16" w:history="1">
        <w:r w:rsidRPr="00D12FB8">
          <w:rPr>
            <w:rStyle w:val="-"/>
            <w:lang w:val="el-GR"/>
          </w:rPr>
          <w:t>http://et.diavgeia.gov.gr/</w:t>
        </w:r>
      </w:hyperlink>
      <w:r w:rsidRPr="00D12FB8">
        <w:rPr>
          <w:lang w:val="el-GR"/>
        </w:rPr>
        <w:t xml:space="preserve"> (ΠΡΟΓΡΑΜΜΑ ΔΙΑΥΓΕΙΑ).</w:t>
      </w:r>
      <w:r w:rsidRPr="00D12FB8">
        <w:rPr>
          <w:vertAlign w:val="superscript"/>
          <w:lang w:val="el-GR"/>
        </w:rPr>
        <w:t xml:space="preserve"> </w:t>
      </w:r>
      <w:hyperlink r:id="rId17" w:history="1"/>
      <w:r w:rsidRPr="00D12FB8">
        <w:rPr>
          <w:lang w:val="el-GR"/>
        </w:rPr>
        <w:t xml:space="preserve"> </w:t>
      </w:r>
    </w:p>
    <w:p w14:paraId="6BC10BCD" w14:textId="77777777" w:rsidR="00D159F6" w:rsidRPr="00D159F6" w:rsidRDefault="00D159F6" w:rsidP="00784B24">
      <w:pPr>
        <w:spacing w:before="120" w:after="0"/>
        <w:rPr>
          <w:lang w:val="el-GR"/>
        </w:rPr>
      </w:pPr>
      <w:r w:rsidRPr="00D159F6">
        <w:rPr>
          <w:lang w:val="el-GR"/>
        </w:rPr>
        <w:t xml:space="preserve">Η Διακήρυξη καταχωρήθηκε στο διαδίκτυο, στην ιστοσελίδα της αναθέτουσας αρχής, στη διεύθυνση (URL):   </w:t>
      </w:r>
      <w:hyperlink r:id="rId18" w:history="1">
        <w:r w:rsidRPr="00D159F6">
          <w:rPr>
            <w:rStyle w:val="-"/>
            <w:lang w:val="el-GR"/>
          </w:rPr>
          <w:t>www.ert.gr</w:t>
        </w:r>
      </w:hyperlink>
      <w:r w:rsidRPr="00D159F6">
        <w:rPr>
          <w:lang w:val="el-GR"/>
        </w:rPr>
        <w:t xml:space="preserve"> στη διαδρομή: company.ert.gr   </w:t>
      </w:r>
      <w:r w:rsidRPr="00D159F6">
        <w:rPr>
          <w:rFonts w:ascii="Arial" w:hAnsi="Arial" w:cs="Arial"/>
          <w:lang w:val="el-GR"/>
        </w:rPr>
        <w:t>►</w:t>
      </w:r>
      <w:r w:rsidRPr="00D159F6">
        <w:rPr>
          <w:lang w:val="el-GR"/>
        </w:rPr>
        <w:t xml:space="preserve"> </w:t>
      </w:r>
      <w:proofErr w:type="spellStart"/>
      <w:r w:rsidRPr="00D159F6">
        <w:rPr>
          <w:lang w:val="el-GR"/>
        </w:rPr>
        <w:t>category</w:t>
      </w:r>
      <w:proofErr w:type="spellEnd"/>
      <w:r w:rsidRPr="00D159F6">
        <w:rPr>
          <w:lang w:val="el-GR"/>
        </w:rPr>
        <w:t xml:space="preserve">  </w:t>
      </w:r>
      <w:r w:rsidRPr="00D159F6">
        <w:rPr>
          <w:rFonts w:ascii="Arial" w:hAnsi="Arial" w:cs="Arial"/>
          <w:lang w:val="el-GR"/>
        </w:rPr>
        <w:t>►</w:t>
      </w:r>
      <w:r w:rsidRPr="00D159F6">
        <w:rPr>
          <w:lang w:val="el-GR"/>
        </w:rPr>
        <w:t xml:space="preserve"> </w:t>
      </w:r>
      <w:proofErr w:type="spellStart"/>
      <w:r w:rsidRPr="00D159F6">
        <w:rPr>
          <w:lang w:val="el-GR"/>
        </w:rPr>
        <w:t>diagonismoi</w:t>
      </w:r>
      <w:proofErr w:type="spellEnd"/>
      <w:r w:rsidRPr="00D159F6">
        <w:rPr>
          <w:lang w:val="el-GR"/>
        </w:rPr>
        <w:t>.</w:t>
      </w:r>
    </w:p>
    <w:p w14:paraId="55C829F0" w14:textId="77777777" w:rsidR="003929DA" w:rsidRDefault="003929DA" w:rsidP="00E74D2D">
      <w:pPr>
        <w:spacing w:after="0"/>
        <w:rPr>
          <w:lang w:val="el-GR"/>
        </w:rPr>
      </w:pPr>
    </w:p>
    <w:p w14:paraId="7AFDBF50" w14:textId="77777777" w:rsidR="003929DA" w:rsidRDefault="003929DA" w:rsidP="007A0EFB">
      <w:pPr>
        <w:pStyle w:val="2"/>
        <w:spacing w:before="0"/>
        <w:rPr>
          <w:lang w:val="el-GR"/>
        </w:rPr>
      </w:pPr>
      <w:bookmarkStart w:id="22" w:name="_Toc229037657"/>
      <w:r>
        <w:rPr>
          <w:lang w:val="el-GR"/>
        </w:rPr>
        <w:t>1.7</w:t>
      </w:r>
      <w:r>
        <w:rPr>
          <w:lang w:val="el-GR"/>
        </w:rPr>
        <w:tab/>
        <w:t>Αρχές εφαρμοζόμενες στη διαδικασία σύναψης</w:t>
      </w:r>
      <w:bookmarkEnd w:id="22"/>
      <w:r>
        <w:rPr>
          <w:lang w:val="el-GR"/>
        </w:rPr>
        <w:t xml:space="preserve"> </w:t>
      </w:r>
    </w:p>
    <w:p w14:paraId="73A16C2D" w14:textId="77777777" w:rsidR="003929DA" w:rsidRDefault="003929DA">
      <w:pPr>
        <w:rPr>
          <w:lang w:val="el-GR"/>
        </w:rPr>
      </w:pPr>
      <w:r>
        <w:rPr>
          <w:lang w:val="el-GR"/>
        </w:rPr>
        <w:t>Οι οικονομικοί φορείς δεσμεύονται ότι:</w:t>
      </w:r>
    </w:p>
    <w:p w14:paraId="12BFEDF7" w14:textId="77777777" w:rsidR="003929DA" w:rsidRDefault="003929DA">
      <w:pPr>
        <w:rPr>
          <w:lang w:val="el-GR"/>
        </w:rPr>
      </w:pPr>
      <w:r>
        <w:rPr>
          <w:lang w:val="el-GR"/>
        </w:rPr>
        <w:t xml:space="preserve">α) τηρούν και θα εξακολουθήσουν να τηρούν κατά την εκτέλεση της σύμβασης, εφόσον επιλεγούν,  τις υποχρεώσεις τους που απορρέουν από τις διατάξεις της περιβαλλοντικής, κοινωνικοασφαλιστικής και εργατικής νομοθεσίας, που έχουν θεσπιστεί με το δίκαιο της Ένωσης, το εθνικό δίκαιο, συλλογικές συμβάσεις ή διεθνείς διατάξεις περιβαλλοντικού, κοινωνικού και εργατικού δικαίου, οι οποίες απαριθμούνται στο Παράρτημα Χ του Προσαρτήματος Α του ν. 4412/2016. Η τήρηση των εν λόγω υποχρεώσεων ελέγχεται και βεβαιώνεται από τα όργανα που επιβλέπουν την εκτέλεση των δημοσίων συμβάσεων και τις αρμόδιες δημόσιες αρχές και υπηρεσίες που ενεργούν εντός των ορίων της ευθύνης και της αρμοδιότητάς </w:t>
      </w:r>
      <w:r w:rsidR="002510A3">
        <w:rPr>
          <w:lang w:val="el-GR"/>
        </w:rPr>
        <w:t>τους,</w:t>
      </w:r>
      <w:r>
        <w:rPr>
          <w:rStyle w:val="WW-FootnoteReference7"/>
          <w:lang w:val="el-GR"/>
        </w:rPr>
        <w:footnoteReference w:id="13"/>
      </w:r>
      <w:r>
        <w:rPr>
          <w:lang w:val="el-GR"/>
        </w:rPr>
        <w:t xml:space="preserve"> </w:t>
      </w:r>
    </w:p>
    <w:p w14:paraId="6818DAB2" w14:textId="77777777" w:rsidR="003929DA" w:rsidRPr="009C31D5" w:rsidRDefault="003929DA">
      <w:pPr>
        <w:rPr>
          <w:lang w:val="el-GR"/>
        </w:rPr>
      </w:pPr>
      <w:r w:rsidRPr="002510A3">
        <w:rPr>
          <w:lang w:val="el-GR"/>
        </w:rPr>
        <w:t>β) δεν θα ενεργήσουν αθέμιτα, παράνομα ή καταχρηστικά καθ΄ όλη τη διάρκεια της διαδικασίας ανάθεσης, αλλά και κατά το στάδιο εκτέλεσης της σύμβασης, εφόσον επιλεγούν</w:t>
      </w:r>
      <w:r w:rsidR="002510A3">
        <w:rPr>
          <w:lang w:val="el-GR"/>
        </w:rPr>
        <w:t>,</w:t>
      </w:r>
    </w:p>
    <w:p w14:paraId="1C8AC0D3" w14:textId="77777777" w:rsidR="003929DA" w:rsidRDefault="003929DA">
      <w:pPr>
        <w:rPr>
          <w:lang w:val="el-GR"/>
        </w:rPr>
      </w:pPr>
      <w:r w:rsidRPr="002510A3">
        <w:rPr>
          <w:lang w:val="el-GR"/>
        </w:rPr>
        <w:t>γ) λαμβάνουν τα κατάλληλα μέτρα για να διαφυλάξουν την εμπιστευτικότητα των πληροφοριών που έχουν χαρακτηρισθεί ως τέτοιες.</w:t>
      </w:r>
    </w:p>
    <w:p w14:paraId="1214102F" w14:textId="77777777" w:rsidR="003929DA" w:rsidRDefault="003929DA">
      <w:pPr>
        <w:pStyle w:val="1"/>
        <w:tabs>
          <w:tab w:val="left" w:pos="567"/>
        </w:tabs>
        <w:ind w:left="567" w:hanging="567"/>
        <w:rPr>
          <w:lang w:val="el-GR"/>
        </w:rPr>
      </w:pPr>
      <w:bookmarkStart w:id="23" w:name="_Toc229037658"/>
      <w:r>
        <w:rPr>
          <w:rFonts w:ascii="Calibri" w:hAnsi="Calibri" w:cs="Calibri"/>
          <w:lang w:val="el-GR"/>
        </w:rPr>
        <w:lastRenderedPageBreak/>
        <w:t>2.</w:t>
      </w:r>
      <w:r>
        <w:rPr>
          <w:rFonts w:ascii="Calibri" w:hAnsi="Calibri" w:cs="Calibri"/>
          <w:lang w:val="el-GR"/>
        </w:rPr>
        <w:tab/>
        <w:t>ΓΕΝΙΚΟΙ ΚΑΙ ΕΙΔΙΚΟΙ ΟΡΟΙ ΣΥΜΜΕΤΟΧΗΣ</w:t>
      </w:r>
      <w:bookmarkEnd w:id="23"/>
    </w:p>
    <w:p w14:paraId="26BD9106" w14:textId="77777777" w:rsidR="003929DA" w:rsidRDefault="003929DA">
      <w:pPr>
        <w:pStyle w:val="2"/>
        <w:rPr>
          <w:lang w:val="el-GR"/>
        </w:rPr>
      </w:pPr>
      <w:bookmarkStart w:id="24" w:name="_Toc229037659"/>
      <w:r>
        <w:rPr>
          <w:lang w:val="el-GR"/>
        </w:rPr>
        <w:t>2.1</w:t>
      </w:r>
      <w:r>
        <w:rPr>
          <w:lang w:val="el-GR"/>
        </w:rPr>
        <w:tab/>
        <w:t>Γενικές Πληροφορίες</w:t>
      </w:r>
      <w:bookmarkEnd w:id="24"/>
    </w:p>
    <w:p w14:paraId="517164A0" w14:textId="77777777" w:rsidR="003929DA" w:rsidRPr="0076749E" w:rsidRDefault="003929DA">
      <w:pPr>
        <w:pStyle w:val="3"/>
        <w:rPr>
          <w:lang w:val="el-GR"/>
        </w:rPr>
      </w:pPr>
      <w:bookmarkStart w:id="25" w:name="_Toc229037660"/>
      <w:r w:rsidRPr="0076749E">
        <w:rPr>
          <w:lang w:val="el-GR"/>
        </w:rPr>
        <w:t>2.1.1</w:t>
      </w:r>
      <w:r w:rsidRPr="0076749E">
        <w:rPr>
          <w:lang w:val="el-GR"/>
        </w:rPr>
        <w:tab/>
        <w:t>Έγγραφα της σύμβασης</w:t>
      </w:r>
      <w:bookmarkEnd w:id="25"/>
    </w:p>
    <w:p w14:paraId="364C830C" w14:textId="234BCB9A" w:rsidR="00B63FC9" w:rsidRPr="00CC76C4" w:rsidRDefault="003929DA" w:rsidP="00286884">
      <w:pPr>
        <w:rPr>
          <w:lang w:val="el-GR"/>
        </w:rPr>
      </w:pPr>
      <w:r w:rsidRPr="0076749E">
        <w:rPr>
          <w:lang w:val="el-GR"/>
        </w:rPr>
        <w:t xml:space="preserve">Τα έγγραφα της παρούσας </w:t>
      </w:r>
      <w:r w:rsidRPr="00CC76C4">
        <w:rPr>
          <w:lang w:val="el-GR"/>
        </w:rPr>
        <w:t>διαδικασίας σύναψης,</w:t>
      </w:r>
      <w:r w:rsidRPr="00CC76C4">
        <w:rPr>
          <w:rStyle w:val="FootnoteReference2"/>
          <w:lang w:val="el-GR"/>
        </w:rPr>
        <w:footnoteReference w:id="14"/>
      </w:r>
      <w:r w:rsidRPr="00CC76C4">
        <w:rPr>
          <w:lang w:val="el-GR"/>
        </w:rPr>
        <w:t xml:space="preserve">  είναι τα ακόλουθα:</w:t>
      </w:r>
    </w:p>
    <w:p w14:paraId="758D1973" w14:textId="1B37735C" w:rsidR="00D6713A" w:rsidRPr="00CC76C4" w:rsidRDefault="003929DA" w:rsidP="00CC76C4">
      <w:pPr>
        <w:numPr>
          <w:ilvl w:val="0"/>
          <w:numId w:val="16"/>
        </w:numPr>
        <w:ind w:left="567" w:hanging="425"/>
        <w:rPr>
          <w:lang w:val="el-GR"/>
        </w:rPr>
      </w:pPr>
      <w:r w:rsidRPr="00CC76C4">
        <w:rPr>
          <w:lang w:val="el-GR"/>
        </w:rPr>
        <w:t>το  Ευρωπαϊκό Ενιαίο Έγγραφο Σύμβασης [ΕΕΕΣ]</w:t>
      </w:r>
      <w:r w:rsidR="00B83F8B">
        <w:rPr>
          <w:lang w:val="el-GR"/>
        </w:rPr>
        <w:t>,</w:t>
      </w:r>
      <w:r w:rsidRPr="00CC76C4">
        <w:rPr>
          <w:lang w:val="el-GR"/>
        </w:rPr>
        <w:t xml:space="preserve"> </w:t>
      </w:r>
    </w:p>
    <w:p w14:paraId="4116491D" w14:textId="50B50A9C" w:rsidR="00B63FC9" w:rsidRPr="00CC76C4" w:rsidRDefault="0074788C" w:rsidP="00CC76C4">
      <w:pPr>
        <w:numPr>
          <w:ilvl w:val="0"/>
          <w:numId w:val="16"/>
        </w:numPr>
        <w:ind w:left="567" w:hanging="425"/>
        <w:rPr>
          <w:lang w:val="el-GR"/>
        </w:rPr>
      </w:pPr>
      <w:r w:rsidRPr="00CC76C4">
        <w:rPr>
          <w:lang w:val="el-GR"/>
        </w:rPr>
        <w:t xml:space="preserve">η </w:t>
      </w:r>
      <w:r w:rsidR="003929DA" w:rsidRPr="00CC76C4">
        <w:rPr>
          <w:lang w:val="el-GR"/>
        </w:rPr>
        <w:t xml:space="preserve">παρούσα διακήρυξη </w:t>
      </w:r>
      <w:r w:rsidR="003929DA" w:rsidRPr="00CC76C4">
        <w:rPr>
          <w:kern w:val="1"/>
          <w:lang w:val="el-GR"/>
        </w:rPr>
        <w:t>και τα παραρτήματά</w:t>
      </w:r>
      <w:r w:rsidR="003929DA" w:rsidRPr="00CC76C4">
        <w:rPr>
          <w:color w:val="5B9BD5"/>
          <w:kern w:val="1"/>
          <w:lang w:val="el-GR"/>
        </w:rPr>
        <w:t xml:space="preserve"> </w:t>
      </w:r>
      <w:r w:rsidR="003929DA" w:rsidRPr="00CC76C4">
        <w:rPr>
          <w:lang w:val="el-GR"/>
        </w:rPr>
        <w:t>της</w:t>
      </w:r>
    </w:p>
    <w:p w14:paraId="0EFFAC96" w14:textId="7A0FB66B" w:rsidR="00CB75BD" w:rsidRDefault="003929DA" w:rsidP="00CC76C4">
      <w:pPr>
        <w:numPr>
          <w:ilvl w:val="0"/>
          <w:numId w:val="16"/>
        </w:numPr>
        <w:ind w:left="567" w:hanging="425"/>
        <w:rPr>
          <w:lang w:val="el-GR"/>
        </w:rPr>
      </w:pPr>
      <w:r w:rsidRPr="00CC76C4">
        <w:rPr>
          <w:lang w:val="el-GR"/>
        </w:rPr>
        <w:t>οι συμπληρωματικές πληροφορίες που τυχόν παρέχονται στο πλαίσιο της διαδικασίας, ιδίως σχετικά με τις προδιαγραφές και τα σχετικά δικαιολογητικά</w:t>
      </w:r>
      <w:r w:rsidR="00D159F6">
        <w:rPr>
          <w:lang w:val="el-GR"/>
        </w:rPr>
        <w:t>.</w:t>
      </w:r>
    </w:p>
    <w:p w14:paraId="31A1B347" w14:textId="77777777" w:rsidR="003929DA" w:rsidRDefault="003929DA" w:rsidP="00CC76C4">
      <w:pPr>
        <w:pStyle w:val="3"/>
        <w:rPr>
          <w:lang w:val="el-GR"/>
        </w:rPr>
      </w:pPr>
      <w:bookmarkStart w:id="26" w:name="_Toc229037661"/>
      <w:r>
        <w:rPr>
          <w:lang w:val="el-GR"/>
        </w:rPr>
        <w:t>2.1.2</w:t>
      </w:r>
      <w:r>
        <w:rPr>
          <w:lang w:val="el-GR"/>
        </w:rPr>
        <w:tab/>
        <w:t>Επικοινωνία - Πρόσβαση στα έγγραφα της Σύμβασης</w:t>
      </w:r>
      <w:bookmarkEnd w:id="26"/>
    </w:p>
    <w:p w14:paraId="23678A71" w14:textId="77777777" w:rsidR="003929DA" w:rsidRPr="001F71BD" w:rsidRDefault="003929DA">
      <w:pPr>
        <w:rPr>
          <w:i/>
          <w:lang w:val="el-GR"/>
        </w:rPr>
      </w:pPr>
      <w:r>
        <w:rPr>
          <w:lang w:val="el-GR"/>
        </w:rPr>
        <w:t xml:space="preserve">Όλες οι επικοινωνίες σε σχέση με τα βασικά στοιχεία της διαδικασίας σύναψης της σύμβασης, καθώς και όλες οι ανταλλαγές πληροφοριών, ιδίως η ηλεκτρονική υποβολή, εκτελούνται με τη χρήση της πλατφόρμας του Εθνικού Συστήματος Ηλεκτρονικών Δημοσίων Συμβάσεων (ΕΣΗΔΗΣ), η οποία είναι </w:t>
      </w:r>
      <w:proofErr w:type="spellStart"/>
      <w:r>
        <w:rPr>
          <w:lang w:val="el-GR"/>
        </w:rPr>
        <w:t>προσβάσιμη</w:t>
      </w:r>
      <w:proofErr w:type="spellEnd"/>
      <w:r>
        <w:rPr>
          <w:lang w:val="el-GR"/>
        </w:rPr>
        <w:t xml:space="preserve"> μέσω της Διαδικτυακής </w:t>
      </w:r>
      <w:r w:rsidR="00352042">
        <w:rPr>
          <w:lang w:val="el-GR"/>
        </w:rPr>
        <w:t>Π</w:t>
      </w:r>
      <w:r>
        <w:rPr>
          <w:lang w:val="el-GR"/>
        </w:rPr>
        <w:t xml:space="preserve">ύλης </w:t>
      </w:r>
      <w:r w:rsidR="00352042">
        <w:rPr>
          <w:lang w:val="el-GR"/>
        </w:rPr>
        <w:t>(</w:t>
      </w:r>
      <w:r>
        <w:rPr>
          <w:lang w:val="el-GR"/>
        </w:rPr>
        <w:t>www.promitheus.gov.gr</w:t>
      </w:r>
      <w:r w:rsidR="00352042">
        <w:rPr>
          <w:lang w:val="el-GR"/>
        </w:rPr>
        <w:t>)</w:t>
      </w:r>
      <w:r>
        <w:rPr>
          <w:rStyle w:val="WW-FootnoteReference7"/>
          <w:lang w:val="el-GR"/>
        </w:rPr>
        <w:footnoteReference w:id="15"/>
      </w:r>
      <w:r>
        <w:rPr>
          <w:lang w:val="el-GR"/>
        </w:rPr>
        <w:t>.</w:t>
      </w:r>
    </w:p>
    <w:p w14:paraId="76C49F96" w14:textId="77777777" w:rsidR="003929DA" w:rsidRDefault="003929DA">
      <w:pPr>
        <w:pStyle w:val="3"/>
        <w:rPr>
          <w:lang w:val="el-GR"/>
        </w:rPr>
      </w:pPr>
      <w:bookmarkStart w:id="27" w:name="_Toc229037662"/>
      <w:r>
        <w:rPr>
          <w:lang w:val="el-GR"/>
        </w:rPr>
        <w:t>2.1.3</w:t>
      </w:r>
      <w:r>
        <w:rPr>
          <w:lang w:val="el-GR"/>
        </w:rPr>
        <w:tab/>
        <w:t>Παροχή Διευκρινίσεων</w:t>
      </w:r>
      <w:bookmarkEnd w:id="27"/>
    </w:p>
    <w:p w14:paraId="4635640C" w14:textId="5E1FCA4B" w:rsidR="003929DA" w:rsidRPr="00962FFC" w:rsidRDefault="003929DA" w:rsidP="00962FFC">
      <w:pPr>
        <w:pStyle w:val="Standard"/>
        <w:spacing w:after="240" w:line="276" w:lineRule="auto"/>
        <w:jc w:val="both"/>
        <w:rPr>
          <w:rFonts w:ascii="Calibri" w:eastAsia="Times New Roman" w:hAnsi="Calibri" w:cs="Calibri"/>
          <w:kern w:val="0"/>
          <w:sz w:val="22"/>
          <w:lang w:eastAsia="ar-SA" w:bidi="ar-SA"/>
        </w:rPr>
      </w:pPr>
      <w:r w:rsidRPr="005A0EC7">
        <w:rPr>
          <w:rFonts w:ascii="Calibri" w:eastAsia="Times New Roman" w:hAnsi="Calibri" w:cs="Calibri"/>
          <w:kern w:val="0"/>
          <w:sz w:val="22"/>
          <w:lang w:eastAsia="ar-SA" w:bidi="ar-SA"/>
        </w:rPr>
        <w:t xml:space="preserve">Τα σχετικά αιτήματα παροχής διευκρινίσεων υποβάλλονται ηλεκτρονικά,  το αργότερο </w:t>
      </w:r>
      <w:r w:rsidR="003618F2">
        <w:rPr>
          <w:rFonts w:ascii="Calibri" w:eastAsia="Times New Roman" w:hAnsi="Calibri" w:cs="Calibri"/>
          <w:kern w:val="0"/>
          <w:sz w:val="22"/>
          <w:lang w:eastAsia="ar-SA" w:bidi="ar-SA"/>
        </w:rPr>
        <w:t>δέκα (10)</w:t>
      </w:r>
      <w:r w:rsidRPr="005A0EC7">
        <w:rPr>
          <w:rFonts w:ascii="Calibri" w:eastAsia="Times New Roman" w:hAnsi="Calibri" w:cs="Calibri"/>
          <w:kern w:val="0"/>
          <w:sz w:val="22"/>
          <w:lang w:eastAsia="ar-SA" w:bidi="ar-SA"/>
        </w:rPr>
        <w:t xml:space="preserve"> ημέρες πριν την καταληκτική ημερομηνία υποβολής προσφορών και απαντώνται αντίστοιχα, στο πλαίσιο της παρούσας, στη σχετική ηλεκτρονική διαδικασία σύναψης δημόσιας σύμβασης στην πλατφόρμα του ΕΣΗΔΗΣ, η οποία είναι </w:t>
      </w:r>
      <w:proofErr w:type="spellStart"/>
      <w:r w:rsidRPr="005A0EC7">
        <w:rPr>
          <w:rFonts w:ascii="Calibri" w:eastAsia="Times New Roman" w:hAnsi="Calibri" w:cs="Calibri"/>
          <w:kern w:val="0"/>
          <w:sz w:val="22"/>
          <w:lang w:eastAsia="ar-SA" w:bidi="ar-SA"/>
        </w:rPr>
        <w:t>προσβάσιμη</w:t>
      </w:r>
      <w:proofErr w:type="spellEnd"/>
      <w:r w:rsidRPr="005A0EC7">
        <w:rPr>
          <w:rFonts w:ascii="Calibri" w:eastAsia="Times New Roman" w:hAnsi="Calibri" w:cs="Calibri"/>
          <w:kern w:val="0"/>
          <w:sz w:val="22"/>
          <w:lang w:eastAsia="ar-SA" w:bidi="ar-SA"/>
        </w:rPr>
        <w:t xml:space="preserve"> μέσω της </w:t>
      </w:r>
      <w:r w:rsidR="00352042" w:rsidRPr="005A0EC7">
        <w:rPr>
          <w:rFonts w:ascii="Calibri" w:eastAsia="Times New Roman" w:hAnsi="Calibri" w:cs="Calibri"/>
          <w:kern w:val="0"/>
          <w:sz w:val="22"/>
          <w:lang w:eastAsia="ar-SA" w:bidi="ar-SA"/>
        </w:rPr>
        <w:t>Δ</w:t>
      </w:r>
      <w:r w:rsidRPr="005A0EC7">
        <w:rPr>
          <w:rFonts w:ascii="Calibri" w:eastAsia="Times New Roman" w:hAnsi="Calibri" w:cs="Calibri"/>
          <w:kern w:val="0"/>
          <w:sz w:val="22"/>
          <w:lang w:eastAsia="ar-SA" w:bidi="ar-SA"/>
        </w:rPr>
        <w:t xml:space="preserve">ιαδικτυακής </w:t>
      </w:r>
      <w:r w:rsidR="00352042" w:rsidRPr="005A0EC7">
        <w:rPr>
          <w:rFonts w:ascii="Calibri" w:eastAsia="Times New Roman" w:hAnsi="Calibri" w:cs="Calibri"/>
          <w:kern w:val="0"/>
          <w:sz w:val="22"/>
          <w:lang w:eastAsia="ar-SA" w:bidi="ar-SA"/>
        </w:rPr>
        <w:t>Π</w:t>
      </w:r>
      <w:r w:rsidRPr="005A0EC7">
        <w:rPr>
          <w:rFonts w:ascii="Calibri" w:eastAsia="Times New Roman" w:hAnsi="Calibri" w:cs="Calibri"/>
          <w:kern w:val="0"/>
          <w:sz w:val="22"/>
          <w:lang w:eastAsia="ar-SA" w:bidi="ar-SA"/>
        </w:rPr>
        <w:t xml:space="preserve">ύλης </w:t>
      </w:r>
      <w:r w:rsidR="00352042" w:rsidRPr="005A0EC7">
        <w:rPr>
          <w:rFonts w:ascii="Calibri" w:eastAsia="Times New Roman" w:hAnsi="Calibri" w:cs="Calibri"/>
          <w:kern w:val="0"/>
          <w:sz w:val="22"/>
          <w:lang w:eastAsia="ar-SA" w:bidi="ar-SA"/>
        </w:rPr>
        <w:t>(</w:t>
      </w:r>
      <w:hyperlink r:id="rId19" w:history="1">
        <w:r w:rsidRPr="005A0EC7">
          <w:rPr>
            <w:rFonts w:ascii="Calibri" w:eastAsia="Times New Roman" w:hAnsi="Calibri" w:cs="Calibri"/>
            <w:kern w:val="0"/>
            <w:sz w:val="22"/>
            <w:lang w:eastAsia="ar-SA" w:bidi="ar-SA"/>
          </w:rPr>
          <w:t>www.promitheus.gov.gr</w:t>
        </w:r>
      </w:hyperlink>
      <w:r w:rsidR="00352042" w:rsidRPr="005A0EC7">
        <w:rPr>
          <w:rFonts w:ascii="Calibri" w:eastAsia="Times New Roman" w:hAnsi="Calibri" w:cs="Calibri"/>
          <w:kern w:val="0"/>
          <w:sz w:val="22"/>
          <w:lang w:eastAsia="ar-SA" w:bidi="ar-SA"/>
        </w:rPr>
        <w:t>)</w:t>
      </w:r>
      <w:r w:rsidRPr="005A0EC7">
        <w:rPr>
          <w:rFonts w:ascii="Calibri" w:eastAsia="Times New Roman" w:hAnsi="Calibri" w:cs="Calibri"/>
          <w:kern w:val="0"/>
          <w:sz w:val="22"/>
          <w:lang w:eastAsia="ar-SA" w:bidi="ar-SA"/>
        </w:rPr>
        <w:t>. Αιτήματα παροχής συμπληρωματικών πληροφοριών – διευκρινίσεων  υποβάλλονται από εγγεγραμμένους  στο σύστημα οικονομικούς φορείς, δηλαδή από εκείνους που διαθέτουν σχετικά</w:t>
      </w:r>
      <w:r>
        <w:t xml:space="preserve"> </w:t>
      </w:r>
      <w:r w:rsidRPr="005A0EC7">
        <w:rPr>
          <w:rFonts w:ascii="Calibri" w:eastAsia="Times New Roman" w:hAnsi="Calibri" w:cs="Calibri"/>
          <w:kern w:val="0"/>
          <w:sz w:val="22"/>
          <w:lang w:eastAsia="ar-SA" w:bidi="ar-SA"/>
        </w:rPr>
        <w:t xml:space="preserve">διαπιστευτήρια που τους έχουν χορηγηθεί (όνομα χρήστη και κωδικό πρόσβασης) </w:t>
      </w:r>
      <w:r w:rsidRPr="00D16BE7">
        <w:rPr>
          <w:rFonts w:ascii="Calibri" w:eastAsia="Times New Roman" w:hAnsi="Calibri" w:cs="Calibri"/>
          <w:kern w:val="0"/>
          <w:sz w:val="22"/>
          <w:lang w:eastAsia="ar-SA" w:bidi="ar-SA"/>
        </w:rPr>
        <w:t>και απαραίτητα το ηλεκτρονικό αρχείο με το κείμενο των ερωτημάτων είναι ηλεκτρονικά υπογεγραμμένο</w:t>
      </w:r>
      <w:r>
        <w:t xml:space="preserve">. </w:t>
      </w:r>
      <w:r w:rsidRPr="005A0EC7">
        <w:rPr>
          <w:rFonts w:ascii="Calibri" w:eastAsia="Times New Roman" w:hAnsi="Calibri" w:cs="Calibri"/>
          <w:kern w:val="0"/>
          <w:sz w:val="22"/>
          <w:lang w:eastAsia="ar-SA" w:bidi="ar-SA"/>
        </w:rPr>
        <w:t>Αιτήματα παροχής διευκριν</w:t>
      </w:r>
      <w:r w:rsidR="00F1735D">
        <w:rPr>
          <w:rFonts w:ascii="Calibri" w:eastAsia="Times New Roman" w:hAnsi="Calibri" w:cs="Calibri"/>
          <w:kern w:val="0"/>
          <w:sz w:val="22"/>
          <w:lang w:eastAsia="ar-SA" w:bidi="ar-SA"/>
        </w:rPr>
        <w:t>ί</w:t>
      </w:r>
      <w:r w:rsidRPr="005A0EC7">
        <w:rPr>
          <w:rFonts w:ascii="Calibri" w:eastAsia="Times New Roman" w:hAnsi="Calibri" w:cs="Calibri"/>
          <w:kern w:val="0"/>
          <w:sz w:val="22"/>
          <w:lang w:eastAsia="ar-SA" w:bidi="ar-SA"/>
        </w:rPr>
        <w:t xml:space="preserve">σεων που </w:t>
      </w:r>
      <w:r w:rsidR="00AD7834" w:rsidRPr="005A0EC7">
        <w:rPr>
          <w:rFonts w:ascii="Calibri" w:eastAsia="Times New Roman" w:hAnsi="Calibri" w:cs="Calibri"/>
          <w:kern w:val="0"/>
          <w:sz w:val="22"/>
          <w:lang w:eastAsia="ar-SA" w:bidi="ar-SA"/>
        </w:rPr>
        <w:t xml:space="preserve">είτε </w:t>
      </w:r>
      <w:r w:rsidRPr="005A0EC7">
        <w:rPr>
          <w:rFonts w:ascii="Calibri" w:eastAsia="Times New Roman" w:hAnsi="Calibri" w:cs="Calibri"/>
          <w:kern w:val="0"/>
          <w:sz w:val="22"/>
          <w:lang w:eastAsia="ar-SA" w:bidi="ar-SA"/>
        </w:rPr>
        <w:t>υποβάλλονται με άλλο</w:t>
      </w:r>
      <w:r w:rsidR="00F1735D">
        <w:rPr>
          <w:rFonts w:ascii="Calibri" w:eastAsia="Times New Roman" w:hAnsi="Calibri" w:cs="Calibri"/>
          <w:kern w:val="0"/>
          <w:sz w:val="22"/>
          <w:lang w:eastAsia="ar-SA" w:bidi="ar-SA"/>
        </w:rPr>
        <w:t>ν</w:t>
      </w:r>
      <w:r w:rsidRPr="005A0EC7">
        <w:rPr>
          <w:rFonts w:ascii="Calibri" w:eastAsia="Times New Roman" w:hAnsi="Calibri" w:cs="Calibri"/>
          <w:kern w:val="0"/>
          <w:sz w:val="22"/>
          <w:lang w:eastAsia="ar-SA" w:bidi="ar-SA"/>
        </w:rPr>
        <w:t xml:space="preserve"> τρόπο</w:t>
      </w:r>
      <w:r w:rsidR="00F1735D">
        <w:rPr>
          <w:rFonts w:ascii="Calibri" w:eastAsia="Times New Roman" w:hAnsi="Calibri" w:cs="Calibri"/>
          <w:kern w:val="0"/>
          <w:sz w:val="22"/>
          <w:lang w:eastAsia="ar-SA" w:bidi="ar-SA"/>
        </w:rPr>
        <w:t>,</w:t>
      </w:r>
      <w:r w:rsidRPr="005A0EC7">
        <w:rPr>
          <w:rFonts w:ascii="Calibri" w:eastAsia="Times New Roman" w:hAnsi="Calibri" w:cs="Calibri"/>
          <w:kern w:val="0"/>
          <w:sz w:val="22"/>
          <w:lang w:eastAsia="ar-SA" w:bidi="ar-SA"/>
        </w:rPr>
        <w:t xml:space="preserve"> είτε το ηλεκτρονικό αρχείο που τα συνοδεύει δεν είναι ηλεκτρονικά υπογεγραμμένο, δεν εξετάζονται.</w:t>
      </w:r>
    </w:p>
    <w:p w14:paraId="44F7EF1C" w14:textId="77777777" w:rsidR="003929DA" w:rsidRDefault="003929DA">
      <w:pPr>
        <w:rPr>
          <w:lang w:val="el-GR"/>
        </w:rPr>
      </w:pPr>
      <w:r>
        <w:rPr>
          <w:lang w:val="el-GR"/>
        </w:rPr>
        <w:t>Η αναθέτουσα αρχή παρατείνει την προθεσμία παραλαβής των προσφορών, ούτως ώστε όλοι οι ενδιαφερόμενοι οικονομικοί φορείς να μπορούν να λάβουν γνώση όλων των αναγκαίων πληροφοριών για την κατάρτιση των προσφορών στις ακόλουθες περιπτώσεις:</w:t>
      </w:r>
    </w:p>
    <w:p w14:paraId="769CE4B4" w14:textId="28F38756" w:rsidR="003929DA" w:rsidRDefault="003929DA">
      <w:pPr>
        <w:rPr>
          <w:lang w:val="el-GR"/>
        </w:rPr>
      </w:pPr>
      <w:r>
        <w:rPr>
          <w:lang w:val="el-GR"/>
        </w:rPr>
        <w:lastRenderedPageBreak/>
        <w:t xml:space="preserve">α) όταν, για οποιονδήποτε λόγο, πρόσθετες πληροφορίες, αν και ζητήθηκαν από τον οικονομικό φορέα έγκαιρα, δεν έχουν παρασχεθεί το αργότερο έξι (6) ημέρες πριν από την προθεσμία που ορίζεται για την παραλαβή των προσφορών, </w:t>
      </w:r>
    </w:p>
    <w:p w14:paraId="7BFEBDEE" w14:textId="519DD138" w:rsidR="003929DA" w:rsidRDefault="003929DA" w:rsidP="00DE2CF4">
      <w:pPr>
        <w:rPr>
          <w:lang w:val="el-GR"/>
        </w:rPr>
      </w:pPr>
      <w:r>
        <w:rPr>
          <w:lang w:val="el-GR"/>
        </w:rPr>
        <w:t>β) όταν τα έγγραφα της σύμβασης υφίστανται σημαντικές αλλαγές</w:t>
      </w:r>
      <w:r w:rsidR="00156E09">
        <w:rPr>
          <w:lang w:val="el-GR"/>
        </w:rPr>
        <w:t>.</w:t>
      </w:r>
    </w:p>
    <w:p w14:paraId="76C94D11" w14:textId="77777777" w:rsidR="003929DA" w:rsidRDefault="003929DA">
      <w:pPr>
        <w:rPr>
          <w:lang w:val="el-GR"/>
        </w:rPr>
      </w:pPr>
      <w:r>
        <w:rPr>
          <w:lang w:val="el-GR"/>
        </w:rPr>
        <w:t>Η διάρκεια της παράτασης θα είναι ανάλογη με τη σπουδαιότητα των πληροφοριών ή των αλλαγών.</w:t>
      </w:r>
    </w:p>
    <w:p w14:paraId="239E7DE3" w14:textId="77777777" w:rsidR="00FE71B4" w:rsidRPr="001F71BD" w:rsidRDefault="003929DA">
      <w:pPr>
        <w:rPr>
          <w:i/>
          <w:iCs/>
          <w:lang w:val="el-GR"/>
        </w:rPr>
      </w:pPr>
      <w:r w:rsidRPr="00FE71B4">
        <w:rPr>
          <w:lang w:val="el-GR"/>
        </w:rPr>
        <w:t xml:space="preserve">Όταν οι πρόσθετες πληροφορίες δεν έχουν ζητηθεί έγκαιρα ή δεν έχουν σημασία για την προετοιμασία κατάλληλων προσφορών, </w:t>
      </w:r>
      <w:r w:rsidR="004608D2" w:rsidRPr="00FE71B4">
        <w:rPr>
          <w:lang w:val="el-GR"/>
        </w:rPr>
        <w:t>η</w:t>
      </w:r>
      <w:r w:rsidRPr="00FE71B4">
        <w:rPr>
          <w:lang w:val="el-GR"/>
        </w:rPr>
        <w:t xml:space="preserve"> παράταση </w:t>
      </w:r>
      <w:r w:rsidR="00FE71B4" w:rsidRPr="00FE71B4">
        <w:rPr>
          <w:lang w:val="el-GR"/>
        </w:rPr>
        <w:t xml:space="preserve">της προθεσμίας </w:t>
      </w:r>
      <w:r w:rsidR="004608D2" w:rsidRPr="00FE71B4">
        <w:rPr>
          <w:lang w:val="el-GR"/>
        </w:rPr>
        <w:t>εναπόκειται στη διακριτική ευχέρεια της αναθέτουσας αρχής</w:t>
      </w:r>
      <w:r w:rsidRPr="001F71BD">
        <w:rPr>
          <w:rStyle w:val="WW-FootnoteReference7"/>
          <w:lang w:val="el-GR"/>
        </w:rPr>
        <w:footnoteReference w:id="16"/>
      </w:r>
      <w:r w:rsidRPr="001F71BD">
        <w:rPr>
          <w:lang w:val="el-GR"/>
        </w:rPr>
        <w:t>.</w:t>
      </w:r>
      <w:r w:rsidR="00FE71B4" w:rsidRPr="00FE71B4">
        <w:rPr>
          <w:i/>
          <w:iCs/>
          <w:color w:val="5B9BD5"/>
          <w:lang w:val="el-GR"/>
        </w:rPr>
        <w:t xml:space="preserve"> </w:t>
      </w:r>
    </w:p>
    <w:p w14:paraId="125038EC" w14:textId="77777777" w:rsidR="00603B93" w:rsidRPr="00945A48" w:rsidRDefault="00603B93" w:rsidP="00603B93">
      <w:pPr>
        <w:rPr>
          <w:lang w:val="el-GR"/>
        </w:rPr>
      </w:pPr>
      <w:r w:rsidRPr="00945A48">
        <w:rPr>
          <w:lang w:val="el-GR"/>
        </w:rPr>
        <w:t>Η αναθέτουσα αρχή</w:t>
      </w:r>
      <w:r w:rsidR="00E54FAC" w:rsidRPr="00945A48">
        <w:rPr>
          <w:lang w:val="el-GR"/>
        </w:rPr>
        <w:t xml:space="preserve">, με </w:t>
      </w:r>
      <w:r w:rsidR="00E54FAC" w:rsidRPr="001C27C7">
        <w:rPr>
          <w:lang w:val="el-GR"/>
        </w:rPr>
        <w:t xml:space="preserve">ειδικά </w:t>
      </w:r>
      <w:r w:rsidR="008E22B1" w:rsidRPr="001C27C7">
        <w:rPr>
          <w:lang w:val="el-GR"/>
        </w:rPr>
        <w:t>αιτιολογημένη</w:t>
      </w:r>
      <w:r w:rsidR="00E54FAC" w:rsidRPr="001C27C7">
        <w:rPr>
          <w:lang w:val="el-GR"/>
        </w:rPr>
        <w:t xml:space="preserve"> απόφασή της,</w:t>
      </w:r>
      <w:r w:rsidRPr="00DD73BE">
        <w:rPr>
          <w:color w:val="5B9BD5"/>
          <w:lang w:val="el-GR"/>
        </w:rPr>
        <w:t xml:space="preserve"> </w:t>
      </w:r>
      <w:r w:rsidRPr="00186B76">
        <w:rPr>
          <w:lang w:val="el-GR"/>
        </w:rPr>
        <w:t>δύναται να παρατείνει την προθεσμία παραλαβής των προσφορών</w:t>
      </w:r>
      <w:r w:rsidRPr="00945A48">
        <w:rPr>
          <w:lang w:val="el-GR"/>
        </w:rPr>
        <w:t>,  τηρουμένων σε κάθε περίπτωση των αρχών της ίσης μεταχείρισης και της διαφάνειας.</w:t>
      </w:r>
    </w:p>
    <w:p w14:paraId="2AA465D7" w14:textId="77777777" w:rsidR="00B0174B" w:rsidRPr="00FE71B4" w:rsidRDefault="00FE71B4">
      <w:pPr>
        <w:rPr>
          <w:lang w:val="el-GR"/>
        </w:rPr>
      </w:pPr>
      <w:r w:rsidRPr="002510A3">
        <w:rPr>
          <w:lang w:val="el-GR"/>
        </w:rPr>
        <w:t>Τροποποίηση των όρων της διαγωνιστικής διαδικασίας (πχ αλλαγή/μετάθεση της καταληκτικής ημερομηνίας υποβολής προσφορών καθώς και σημαντικές αλλαγές των εγγράφων της σύμβασης, σύμφωνα με την προηγούμενη παράγραφο)</w:t>
      </w:r>
      <w:r w:rsidR="0031698B" w:rsidRPr="002510A3">
        <w:rPr>
          <w:lang w:val="el-GR"/>
        </w:rPr>
        <w:t xml:space="preserve"> </w:t>
      </w:r>
      <w:r w:rsidRPr="002510A3">
        <w:rPr>
          <w:lang w:val="el-GR"/>
        </w:rPr>
        <w:t>δημοσιεύεται στην ΕΕΕΕ (με το τυποποιημένο έντυπο «Διορθωτικό»</w:t>
      </w:r>
      <w:r w:rsidRPr="002510A3">
        <w:rPr>
          <w:rStyle w:val="ae"/>
          <w:lang w:val="el-GR"/>
        </w:rPr>
        <w:footnoteReference w:id="17"/>
      </w:r>
      <w:r w:rsidRPr="002510A3">
        <w:rPr>
          <w:lang w:val="el-GR"/>
        </w:rPr>
        <w:t>) και στο ΚΗΜΔΗΣ</w:t>
      </w:r>
      <w:r w:rsidRPr="002510A3">
        <w:rPr>
          <w:rStyle w:val="ae"/>
          <w:lang w:val="el-GR"/>
        </w:rPr>
        <w:t xml:space="preserve"> </w:t>
      </w:r>
      <w:r w:rsidRPr="002510A3">
        <w:rPr>
          <w:rStyle w:val="ae"/>
          <w:lang w:val="el-GR"/>
        </w:rPr>
        <w:footnoteReference w:id="18"/>
      </w:r>
      <w:r w:rsidRPr="002510A3">
        <w:rPr>
          <w:lang w:val="el-GR"/>
        </w:rPr>
        <w:t>.</w:t>
      </w:r>
    </w:p>
    <w:p w14:paraId="450FB285" w14:textId="77777777" w:rsidR="003929DA" w:rsidRDefault="003929DA">
      <w:pPr>
        <w:pStyle w:val="3"/>
        <w:rPr>
          <w:lang w:val="el-GR"/>
        </w:rPr>
      </w:pPr>
      <w:bookmarkStart w:id="28" w:name="_Toc229037663"/>
      <w:r>
        <w:rPr>
          <w:lang w:val="el-GR"/>
        </w:rPr>
        <w:t>2.1.4</w:t>
      </w:r>
      <w:r>
        <w:rPr>
          <w:lang w:val="el-GR"/>
        </w:rPr>
        <w:tab/>
        <w:t>Γλώσσα</w:t>
      </w:r>
      <w:bookmarkEnd w:id="28"/>
    </w:p>
    <w:p w14:paraId="0640789A" w14:textId="29D1E9EB" w:rsidR="003929DA" w:rsidRDefault="003929DA">
      <w:pPr>
        <w:rPr>
          <w:lang w:val="el-GR"/>
        </w:rPr>
      </w:pPr>
      <w:r>
        <w:rPr>
          <w:lang w:val="el-GR"/>
        </w:rPr>
        <w:t>Τα έγγραφα της σύμβασης έχουν συνταχθεί στην ελληνική γλώσσα</w:t>
      </w:r>
      <w:r w:rsidR="00D159F6">
        <w:rPr>
          <w:lang w:val="el-GR"/>
        </w:rPr>
        <w:t>.</w:t>
      </w:r>
      <w:r>
        <w:rPr>
          <w:lang w:val="el-GR"/>
        </w:rPr>
        <w:t xml:space="preserve"> </w:t>
      </w:r>
    </w:p>
    <w:p w14:paraId="725F6F14" w14:textId="77777777" w:rsidR="003929DA" w:rsidRDefault="003929DA">
      <w:pPr>
        <w:rPr>
          <w:color w:val="000000"/>
          <w:lang w:val="el-GR"/>
        </w:rPr>
      </w:pPr>
      <w:r>
        <w:rPr>
          <w:lang w:val="el-GR"/>
        </w:rPr>
        <w:t>Τυχόν προδικαστικές προσφυγές υποβάλλονται στην ελληνική γλώσσα.</w:t>
      </w:r>
    </w:p>
    <w:p w14:paraId="523548E0" w14:textId="77777777" w:rsidR="00AD7834" w:rsidRDefault="003929DA">
      <w:pPr>
        <w:rPr>
          <w:color w:val="000000"/>
          <w:lang w:val="el-GR"/>
        </w:rPr>
      </w:pPr>
      <w:r>
        <w:rPr>
          <w:color w:val="000000"/>
          <w:lang w:val="el-GR"/>
        </w:rPr>
        <w:t xml:space="preserve">Οι </w:t>
      </w:r>
      <w:r>
        <w:rPr>
          <w:b/>
          <w:color w:val="000000"/>
          <w:u w:val="single"/>
          <w:lang w:val="el-GR"/>
        </w:rPr>
        <w:t>προσφορές</w:t>
      </w:r>
      <w:r w:rsidR="00581874">
        <w:rPr>
          <w:b/>
          <w:color w:val="000000"/>
          <w:u w:val="single"/>
          <w:lang w:val="el-GR"/>
        </w:rPr>
        <w:t>,</w:t>
      </w:r>
      <w:r>
        <w:rPr>
          <w:color w:val="000000"/>
          <w:lang w:val="el-GR"/>
        </w:rPr>
        <w:t xml:space="preserve"> τα  στοιχεία που περιλαμβάνονται σε αυτές, </w:t>
      </w:r>
      <w:r w:rsidR="0074788C">
        <w:rPr>
          <w:color w:val="000000"/>
          <w:lang w:val="el-GR"/>
        </w:rPr>
        <w:t xml:space="preserve">καθώς και τα αποδεικτικά έγγραφα </w:t>
      </w:r>
      <w:r w:rsidR="001E243F">
        <w:rPr>
          <w:color w:val="000000"/>
          <w:lang w:val="el-GR"/>
        </w:rPr>
        <w:t>σχετικά με</w:t>
      </w:r>
      <w:r w:rsidR="0074788C">
        <w:rPr>
          <w:color w:val="000000"/>
          <w:lang w:val="el-GR"/>
        </w:rPr>
        <w:t xml:space="preserve"> τη μη ύπαρξη λόγου αποκλεισμού και την πλήρωση των κριτηρίων ποιοτικής επιλογής</w:t>
      </w:r>
      <w:r w:rsidR="00413AB8">
        <w:rPr>
          <w:rStyle w:val="ae"/>
          <w:color w:val="000000"/>
          <w:lang w:val="el-GR"/>
        </w:rPr>
        <w:footnoteReference w:id="19"/>
      </w:r>
      <w:r w:rsidR="0074788C">
        <w:rPr>
          <w:color w:val="000000"/>
          <w:lang w:val="el-GR"/>
        </w:rPr>
        <w:t xml:space="preserve"> </w:t>
      </w:r>
      <w:r>
        <w:rPr>
          <w:color w:val="000000"/>
          <w:lang w:val="el-GR"/>
        </w:rPr>
        <w:t xml:space="preserve">συντάσσονται στην ελληνική γλώσσα ή συνοδεύονται από επίσημη μετάφρασή τους στην ελληνική γλώσσα. </w:t>
      </w:r>
    </w:p>
    <w:p w14:paraId="6139A7E4" w14:textId="77777777" w:rsidR="00AD7834" w:rsidRDefault="003929DA">
      <w:pPr>
        <w:rPr>
          <w:color w:val="000000"/>
          <w:lang w:val="el-GR"/>
        </w:rPr>
      </w:pPr>
      <w:r w:rsidRPr="002510A3">
        <w:rPr>
          <w:color w:val="000000"/>
          <w:lang w:val="el-GR"/>
        </w:rPr>
        <w:t xml:space="preserve">Τα αλλοδαπά </w:t>
      </w:r>
      <w:r w:rsidR="008C11C4" w:rsidRPr="002510A3">
        <w:rPr>
          <w:color w:val="000000"/>
          <w:lang w:val="el-GR"/>
        </w:rPr>
        <w:t xml:space="preserve">δημόσια και </w:t>
      </w:r>
      <w:r w:rsidRPr="002510A3">
        <w:rPr>
          <w:color w:val="000000"/>
          <w:lang w:val="el-GR"/>
        </w:rPr>
        <w:t>ιδιωτικά έγγραφα συνοδεύονται από μετάφρασή τους στην ελληνική γλώσσα επικυρωμένη, είτε από πρόσωπο αρμόδιο κατά τις κείμενες διατάξεις της εθνικής νομοθεσίας είτε από πρόσωπο κατά νόμο αρμόδιο της χώρας στην οποία έχει συνταχθεί το έγγραφο.</w:t>
      </w:r>
      <w:r>
        <w:rPr>
          <w:color w:val="000000"/>
          <w:lang w:val="el-GR"/>
        </w:rPr>
        <w:t xml:space="preserve"> </w:t>
      </w:r>
    </w:p>
    <w:p w14:paraId="7BEAD2F4" w14:textId="4014B343" w:rsidR="003929DA" w:rsidRDefault="003929DA">
      <w:pPr>
        <w:rPr>
          <w:color w:val="000000"/>
          <w:lang w:val="el-GR"/>
        </w:rPr>
      </w:pPr>
      <w:r w:rsidRPr="00216ECA">
        <w:rPr>
          <w:iCs/>
          <w:color w:val="000000"/>
          <w:lang w:val="el-GR"/>
        </w:rPr>
        <w:t>Ενημερωτικά και τεχνικά φυλλάδια και άλλα έντυπα,</w:t>
      </w:r>
      <w:r w:rsidR="006A601E">
        <w:rPr>
          <w:iCs/>
          <w:color w:val="000000"/>
          <w:lang w:val="el-GR"/>
        </w:rPr>
        <w:t xml:space="preserve"> </w:t>
      </w:r>
      <w:r w:rsidRPr="00216ECA">
        <w:rPr>
          <w:iCs/>
          <w:color w:val="000000"/>
          <w:lang w:val="el-GR"/>
        </w:rPr>
        <w:t>εταιρικά ή μη, με ειδικό τεχνικό περιεχόμενο, δηλαδή έντυπα με αμιγώς τεχνικά χαρακτηριστικά, όπως αριθμούς, αποδόσεις σε διεθνείς μονάδες, μαθηματικούς τύπους και σχέδια, που είναι δυνατόν να διαβαστούν σε κάθε γλώσσα και δεν είναι απαραίτητη η μετάφραση τους, μπορούν να υποβάλλονται σε άλλη γλώσσα, χωρίς να συνοδεύονται από μετάφραση στην ελληνική</w:t>
      </w:r>
      <w:r>
        <w:rPr>
          <w:i/>
          <w:iCs/>
          <w:color w:val="000000"/>
          <w:lang w:val="el-GR"/>
        </w:rPr>
        <w:t xml:space="preserve">. </w:t>
      </w:r>
      <w:r>
        <w:rPr>
          <w:rStyle w:val="FootnoteReference2"/>
          <w:color w:val="000000"/>
          <w:lang w:val="el-GR"/>
        </w:rPr>
        <w:footnoteReference w:id="20"/>
      </w:r>
      <w:r>
        <w:rPr>
          <w:rStyle w:val="FootnoteReference2"/>
          <w:color w:val="000000"/>
          <w:lang w:val="el-GR"/>
        </w:rPr>
        <w:t xml:space="preserve">. </w:t>
      </w:r>
    </w:p>
    <w:p w14:paraId="2FEB8BB7" w14:textId="77777777" w:rsidR="003929DA" w:rsidRDefault="003929DA">
      <w:pPr>
        <w:rPr>
          <w:color w:val="000000"/>
          <w:lang w:val="el-GR"/>
        </w:rPr>
      </w:pPr>
      <w:r>
        <w:rPr>
          <w:color w:val="000000"/>
          <w:lang w:val="el-GR"/>
        </w:rPr>
        <w:t>Κάθε μορφής επικοινωνία με την αναθέτουσα αρχή, καθώς και μεταξύ αυτής και του αναδόχου, θα γίνονται υποχρεωτικά στην ελληνική γλώσσα</w:t>
      </w:r>
      <w:r>
        <w:rPr>
          <w:rStyle w:val="WW-FootnoteReference7"/>
          <w:color w:val="000000"/>
          <w:lang w:val="el-GR"/>
        </w:rPr>
        <w:footnoteReference w:id="21"/>
      </w:r>
      <w:r>
        <w:rPr>
          <w:color w:val="000000"/>
          <w:lang w:val="el-GR"/>
        </w:rPr>
        <w:t>.</w:t>
      </w:r>
    </w:p>
    <w:p w14:paraId="7A5BB163" w14:textId="77777777" w:rsidR="003929DA" w:rsidRDefault="003929DA">
      <w:pPr>
        <w:pStyle w:val="3"/>
        <w:rPr>
          <w:color w:val="000000"/>
          <w:lang w:val="el-GR"/>
        </w:rPr>
      </w:pPr>
      <w:bookmarkStart w:id="29" w:name="_Toc229037664"/>
      <w:r>
        <w:rPr>
          <w:lang w:val="el-GR"/>
        </w:rPr>
        <w:t>2.1.5</w:t>
      </w:r>
      <w:r>
        <w:rPr>
          <w:lang w:val="el-GR"/>
        </w:rPr>
        <w:tab/>
        <w:t>Εγγυήσεις</w:t>
      </w:r>
      <w:r>
        <w:rPr>
          <w:rStyle w:val="WW-FootnoteReference12"/>
          <w:color w:val="000000"/>
          <w:lang w:val="el-GR"/>
        </w:rPr>
        <w:footnoteReference w:id="22"/>
      </w:r>
      <w:bookmarkEnd w:id="29"/>
    </w:p>
    <w:p w14:paraId="2AB10EDD" w14:textId="18566A12" w:rsidR="003929DA" w:rsidRDefault="003929DA">
      <w:pPr>
        <w:rPr>
          <w:color w:val="000000"/>
          <w:lang w:val="el-GR"/>
        </w:rPr>
      </w:pPr>
      <w:r>
        <w:rPr>
          <w:color w:val="000000"/>
          <w:lang w:val="el-GR"/>
        </w:rPr>
        <w:t>Οι εγγυητικές επιστολές των παραγράφων 2.2.2 και 4.1. εκδίδονται από πιστωτικά ιδρύματα ή χρηματοδοτικά ιδρύματα ή ασφαλιστικές επιχειρήσεις κατά την έννοια των περιπτώσεων β΄ και γ΄ της παρ. 1 του άρθρου 14 του ν. 4364/ 2016 (Α΄13)</w:t>
      </w:r>
      <w:r>
        <w:rPr>
          <w:rStyle w:val="WW-0"/>
          <w:color w:val="000000"/>
          <w:lang w:val="el-GR"/>
        </w:rPr>
        <w:footnoteReference w:id="23"/>
      </w:r>
      <w:r>
        <w:rPr>
          <w:lang w:val="el-GR"/>
        </w:rPr>
        <w:t>,</w:t>
      </w:r>
      <w:r>
        <w:rPr>
          <w:color w:val="000000"/>
          <w:lang w:val="el-GR"/>
        </w:rPr>
        <w:t xml:space="preserve"> που λειτουργούν νόμιμα στα κράτη - μέλη της Ένωσης ή του Ευρωπαϊκού Οικονομικού Χώρου ή στα κράτη-μέρη της ΣΔΣ και έχουν, σύμφωνα με τις ισχύουσες διατάξεις, το δικαίωμα αυτό. Μπορούν, επίσης, να εκδίδονται από το Τ.Μ.Ε.Δ.Ε. ή να παρέχονται με γραμμάτιο του </w:t>
      </w:r>
      <w:r>
        <w:rPr>
          <w:color w:val="000000"/>
          <w:lang w:val="el-GR"/>
        </w:rPr>
        <w:lastRenderedPageBreak/>
        <w:t>Ταμείου Παρακαταθηκών και Δανείων με παρακατάθεση σε αυτό του αντίστοιχου χρηματικού ποσού</w:t>
      </w:r>
      <w:r w:rsidR="00D57CBB">
        <w:rPr>
          <w:rStyle w:val="ae"/>
          <w:color w:val="000000"/>
          <w:lang w:val="el-GR"/>
        </w:rPr>
        <w:footnoteReference w:id="24"/>
      </w:r>
      <w:r>
        <w:rPr>
          <w:color w:val="000000"/>
          <w:lang w:val="el-GR"/>
        </w:rPr>
        <w:t>. Αν συσταθεί παρακαταθήκη με γραμμάτιο παρακατάθεσης χρεογράφων στο Ταμείο Παρακαταθηκών και</w:t>
      </w:r>
      <w:r w:rsidR="000C5B34">
        <w:rPr>
          <w:color w:val="000000"/>
          <w:lang w:val="el-GR"/>
        </w:rPr>
        <w:t xml:space="preserve"> </w:t>
      </w:r>
      <w:r>
        <w:rPr>
          <w:color w:val="000000"/>
          <w:lang w:val="el-GR"/>
        </w:rPr>
        <w:t xml:space="preserve"> Δανείων, τα τοκομερίδια ή μερίσματα που λήγουν κατά τη διάρκεια της εγγύησης επιστρέφονται μετά τη λήξη τους στον υπέρ ου η εγγύηση οικονομικό φορέα.</w:t>
      </w:r>
    </w:p>
    <w:p w14:paraId="6593FD57" w14:textId="77777777" w:rsidR="003929DA" w:rsidRDefault="003929DA">
      <w:pPr>
        <w:rPr>
          <w:color w:val="000000"/>
          <w:lang w:val="el-GR"/>
        </w:rPr>
      </w:pPr>
      <w:r>
        <w:rPr>
          <w:color w:val="000000"/>
          <w:lang w:val="el-GR"/>
        </w:rPr>
        <w:t>Οι εγγυητικές επιστολές εκδίδονται κατ’ επιλογή των οικονομικών φορέων από έναν ή περισσότερους εκδότες της παραπάνω παραγράφου.</w:t>
      </w:r>
    </w:p>
    <w:p w14:paraId="796AD043" w14:textId="1E5F9C9D" w:rsidR="003929DA" w:rsidRPr="00FD0D22" w:rsidRDefault="003929DA">
      <w:pPr>
        <w:rPr>
          <w:lang w:val="el-GR"/>
        </w:rPr>
      </w:pPr>
      <w:r>
        <w:rPr>
          <w:color w:val="000000"/>
          <w:lang w:val="el-GR"/>
        </w:rPr>
        <w:t xml:space="preserve">Οι εγγυήσεις αυτές περιλαμβάνουν κατ’ ελάχιστον τα ακόλουθα στοιχεία: α) την ημερομηνία έκδοσης, β) τον εκδότη, γ) την αναθέτουσα αρχή προς την οποία απευθύνονται, δ) τον αριθμό της εγγύησης, ε) το ποσό που καλύπτει η εγγύηση, στ) την πλήρη επωνυμία, τον Α.Φ.Μ. και τη διεύθυνση του οικονομικού φορέα υπέρ του οποίου εκδίδεται η εγγύηση (στην περίπτωση ένωσης αναγράφονται όλα τα παραπάνω για κάθε μέλος της ένωσης),  ζ) τους όρους ότι: </w:t>
      </w:r>
      <w:proofErr w:type="spellStart"/>
      <w:r>
        <w:rPr>
          <w:color w:val="000000"/>
          <w:lang w:val="el-GR"/>
        </w:rPr>
        <w:t>αα</w:t>
      </w:r>
      <w:proofErr w:type="spellEnd"/>
      <w:r>
        <w:rPr>
          <w:color w:val="000000"/>
          <w:lang w:val="el-GR"/>
        </w:rPr>
        <w:t xml:space="preserve">) η εγγύηση παρέχεται ανέκκλητα και ανεπιφύλακτα, ο δε εκδότης παραιτείται του δικαιώματος της διαιρέσεως και της </w:t>
      </w:r>
      <w:proofErr w:type="spellStart"/>
      <w:r>
        <w:rPr>
          <w:color w:val="000000"/>
          <w:lang w:val="el-GR"/>
        </w:rPr>
        <w:t>διζήσεως</w:t>
      </w:r>
      <w:proofErr w:type="spellEnd"/>
      <w:r w:rsidR="000C5B34">
        <w:rPr>
          <w:color w:val="000000"/>
          <w:lang w:val="el-GR"/>
        </w:rPr>
        <w:t xml:space="preserve"> </w:t>
      </w:r>
      <w:r>
        <w:rPr>
          <w:color w:val="000000"/>
          <w:lang w:val="el-GR"/>
        </w:rPr>
        <w:t>και</w:t>
      </w:r>
      <w:r w:rsidR="000C5B34">
        <w:rPr>
          <w:color w:val="000000"/>
          <w:lang w:val="el-GR"/>
        </w:rPr>
        <w:t xml:space="preserve"> </w:t>
      </w:r>
      <w:r>
        <w:rPr>
          <w:color w:val="000000"/>
          <w:lang w:val="el-GR"/>
        </w:rPr>
        <w:t xml:space="preserve"> </w:t>
      </w:r>
      <w:proofErr w:type="spellStart"/>
      <w:r>
        <w:rPr>
          <w:color w:val="000000"/>
          <w:lang w:val="el-GR"/>
        </w:rPr>
        <w:t>ββ</w:t>
      </w:r>
      <w:proofErr w:type="spellEnd"/>
      <w:r>
        <w:rPr>
          <w:color w:val="000000"/>
          <w:lang w:val="el-GR"/>
        </w:rPr>
        <w:t xml:space="preserve">) ότι σε περίπτωση κατάπτωσης αυτής, το ποσό της κατάπτωσης υπόκειται στο εκάστοτε ισχύον τέλος χαρτοσήμου, η) τα στοιχεία της σχετικής διακήρυξης και την καταληκτική ημερομηνία υποβολής προσφορών, θ) την ημερομηνία λήξης ή τον χρόνο ισχύος της εγγύησης, ι) την ανάληψη υποχρέωσης από τον εκδότη της εγγύησης να καταβάλει το ποσό της εγγύησης ολικά ή μερικά εντός πέντε (5) ημερών μετά από απλή έγγραφη ειδοποίηση εκείνου προς τον οποίο απευθύνεται και </w:t>
      </w:r>
      <w:proofErr w:type="spellStart"/>
      <w:r>
        <w:rPr>
          <w:color w:val="000000"/>
          <w:lang w:val="el-GR"/>
        </w:rPr>
        <w:t>ια</w:t>
      </w:r>
      <w:proofErr w:type="spellEnd"/>
      <w:r>
        <w:rPr>
          <w:color w:val="000000"/>
          <w:lang w:val="el-GR"/>
        </w:rPr>
        <w:t>) στην περίπτωση των εγγυήσεων καλής εκτέλεσης και προκαταβολής, τον αριθμό και τον τίτλο της σχετικής σύμβασης</w:t>
      </w:r>
      <w:r w:rsidR="00F46CE2">
        <w:rPr>
          <w:rStyle w:val="ae"/>
          <w:color w:val="000000"/>
          <w:lang w:val="el-GR"/>
        </w:rPr>
        <w:footnoteReference w:id="25"/>
      </w:r>
      <w:r>
        <w:rPr>
          <w:color w:val="000000"/>
          <w:lang w:val="el-GR"/>
        </w:rPr>
        <w:t xml:space="preserve">. </w:t>
      </w:r>
    </w:p>
    <w:p w14:paraId="11C49C7E" w14:textId="77777777" w:rsidR="003929DA" w:rsidRDefault="003929DA">
      <w:pPr>
        <w:rPr>
          <w:color w:val="000000"/>
          <w:lang w:val="el-GR"/>
        </w:rPr>
      </w:pPr>
      <w:r w:rsidRPr="00C823DC">
        <w:rPr>
          <w:color w:val="000000"/>
          <w:lang w:val="el-GR"/>
        </w:rPr>
        <w:t xml:space="preserve">Η περ. </w:t>
      </w:r>
      <w:proofErr w:type="spellStart"/>
      <w:r w:rsidRPr="00C823DC">
        <w:rPr>
          <w:color w:val="000000"/>
          <w:lang w:val="el-GR"/>
        </w:rPr>
        <w:t>αα</w:t>
      </w:r>
      <w:proofErr w:type="spellEnd"/>
      <w:r w:rsidRPr="00C823DC">
        <w:rPr>
          <w:color w:val="000000"/>
          <w:lang w:val="el-GR"/>
        </w:rPr>
        <w:t xml:space="preserve">’ του προηγούμενου εδαφίου </w:t>
      </w:r>
      <w:r w:rsidR="00413AB8" w:rsidRPr="00C823DC">
        <w:rPr>
          <w:color w:val="000000"/>
          <w:lang w:val="el-GR"/>
        </w:rPr>
        <w:t>ζ΄</w:t>
      </w:r>
      <w:r w:rsidR="00C823DC">
        <w:rPr>
          <w:color w:val="000000"/>
          <w:lang w:val="el-GR"/>
        </w:rPr>
        <w:t xml:space="preserve"> </w:t>
      </w:r>
      <w:r w:rsidRPr="00C823DC">
        <w:rPr>
          <w:color w:val="000000"/>
          <w:lang w:val="el-GR"/>
        </w:rPr>
        <w:t>δεν εφαρμόζεται για τις εγγυήσεις που παρέχονται με γραμμάτιο του Ταμείου Παρακαταθηκών και Δανείων.</w:t>
      </w:r>
    </w:p>
    <w:p w14:paraId="0B24D007" w14:textId="2E864884" w:rsidR="00D159F6" w:rsidRPr="00266D9E" w:rsidRDefault="00D159F6">
      <w:pPr>
        <w:rPr>
          <w:color w:val="000000"/>
          <w:lang w:val="el-GR"/>
        </w:rPr>
      </w:pPr>
      <w:r w:rsidRPr="00D159F6">
        <w:rPr>
          <w:color w:val="000000"/>
          <w:lang w:val="el-GR"/>
        </w:rPr>
        <w:t xml:space="preserve">Σχετικά υποδείγματα παρατίθενται στο </w:t>
      </w:r>
      <w:r w:rsidRPr="00176F96">
        <w:rPr>
          <w:b/>
          <w:color w:val="000000"/>
          <w:lang w:val="el-GR"/>
        </w:rPr>
        <w:t xml:space="preserve">Παράρτημα </w:t>
      </w:r>
      <w:r w:rsidRPr="00176F96">
        <w:rPr>
          <w:b/>
          <w:color w:val="000000"/>
          <w:lang w:val="en-US"/>
        </w:rPr>
        <w:t>II</w:t>
      </w:r>
      <w:r w:rsidR="00EE1042" w:rsidRPr="00EF2306">
        <w:rPr>
          <w:b/>
          <w:color w:val="000000"/>
          <w:lang w:val="en-US"/>
        </w:rPr>
        <w:t>I</w:t>
      </w:r>
      <w:r w:rsidRPr="00176F96">
        <w:rPr>
          <w:b/>
          <w:color w:val="000000"/>
          <w:lang w:val="el-GR"/>
        </w:rPr>
        <w:t xml:space="preserve"> </w:t>
      </w:r>
      <w:r w:rsidRPr="00176F96">
        <w:rPr>
          <w:color w:val="000000"/>
          <w:lang w:val="el-GR"/>
        </w:rPr>
        <w:t>«</w:t>
      </w:r>
      <w:r w:rsidRPr="00D159F6">
        <w:rPr>
          <w:color w:val="000000"/>
          <w:lang w:val="el-GR"/>
        </w:rPr>
        <w:t>Υποδείγματα Εγγυητικών Επιστολών» της παρούσας διακήρυξης.</w:t>
      </w:r>
    </w:p>
    <w:p w14:paraId="2729240A" w14:textId="4B5AD120" w:rsidR="003929DA" w:rsidRDefault="003929DA" w:rsidP="00CC76C4">
      <w:pPr>
        <w:spacing w:after="0"/>
        <w:rPr>
          <w:color w:val="000000"/>
          <w:lang w:val="el-GR"/>
        </w:rPr>
      </w:pPr>
      <w:r>
        <w:rPr>
          <w:color w:val="000000"/>
          <w:lang w:val="el-GR"/>
        </w:rPr>
        <w:t>Η αναθέτουσα αρχή επικοινωνεί με τους εκδότες των εγγυητικών επιστολών</w:t>
      </w:r>
      <w:r w:rsidR="000C5B34">
        <w:rPr>
          <w:color w:val="000000"/>
          <w:lang w:val="el-GR"/>
        </w:rPr>
        <w:t>,</w:t>
      </w:r>
      <w:r>
        <w:rPr>
          <w:color w:val="000000"/>
          <w:lang w:val="el-GR"/>
        </w:rPr>
        <w:t xml:space="preserve"> προκειμένου να διαπιστώσει την εγκυρότητά τους.</w:t>
      </w:r>
    </w:p>
    <w:p w14:paraId="7058677A" w14:textId="77777777" w:rsidR="00FD78BF" w:rsidRPr="00CC76C4" w:rsidRDefault="00FD78BF" w:rsidP="00CC76C4">
      <w:pPr>
        <w:pStyle w:val="3"/>
        <w:rPr>
          <w:lang w:val="el-GR"/>
        </w:rPr>
      </w:pPr>
      <w:bookmarkStart w:id="30" w:name="_Toc229037665"/>
      <w:r w:rsidRPr="00CC76C4">
        <w:rPr>
          <w:lang w:val="el-GR"/>
        </w:rPr>
        <w:t>2.1.6</w:t>
      </w:r>
      <w:r w:rsidR="00B03F31">
        <w:rPr>
          <w:lang w:val="el-GR"/>
        </w:rPr>
        <w:tab/>
      </w:r>
      <w:r w:rsidRPr="00CC76C4">
        <w:rPr>
          <w:lang w:val="el-GR"/>
        </w:rPr>
        <w:t>Προστασία Προσωπικών Δεδομένων</w:t>
      </w:r>
      <w:bookmarkEnd w:id="30"/>
    </w:p>
    <w:p w14:paraId="0A8696FB" w14:textId="5DD4EABF" w:rsidR="00FD78BF" w:rsidRPr="00CC76C4" w:rsidRDefault="00FD78BF" w:rsidP="00F41D4A">
      <w:pPr>
        <w:spacing w:after="0"/>
        <w:rPr>
          <w:color w:val="000000"/>
          <w:lang w:val="el-GR"/>
        </w:rPr>
      </w:pPr>
      <w:r w:rsidRPr="00CC76C4">
        <w:rPr>
          <w:color w:val="000000"/>
          <w:lang w:val="el-GR"/>
        </w:rPr>
        <w:t xml:space="preserve">Η </w:t>
      </w:r>
      <w:r w:rsidR="002510A3">
        <w:rPr>
          <w:color w:val="000000"/>
          <w:lang w:val="el-GR"/>
        </w:rPr>
        <w:t>α</w:t>
      </w:r>
      <w:r w:rsidRPr="00CC76C4">
        <w:rPr>
          <w:color w:val="000000"/>
          <w:lang w:val="el-GR"/>
        </w:rPr>
        <w:t xml:space="preserve">ναθέτουσα </w:t>
      </w:r>
      <w:r w:rsidR="002510A3">
        <w:rPr>
          <w:color w:val="000000"/>
          <w:lang w:val="el-GR"/>
        </w:rPr>
        <w:t>α</w:t>
      </w:r>
      <w:r w:rsidRPr="00CC76C4">
        <w:rPr>
          <w:color w:val="000000"/>
          <w:lang w:val="el-GR"/>
        </w:rPr>
        <w:t>ρχή ενημερώνει το φυσικό πρόσωπο που υπογράφει την προσφορά ως Προσφέρων ή ως Νόμιμος Εκπρόσωπος Προσφέροντος, ότι η ίδια ή και τρίτοι, κατ’ εντολή και για λογαριασμό της, θα επεξεργάζονται προσωπικά δεδομένα που περιέχονται στους φακέλους της προσφοράς και τα αποδεικτικά μέσα τα οποία υποβάλλονται σε αυτήν, στο πλαίσιο του παρόντος Διαγωνισμού, για το</w:t>
      </w:r>
      <w:r w:rsidR="000C5B34">
        <w:rPr>
          <w:color w:val="000000"/>
          <w:lang w:val="el-GR"/>
        </w:rPr>
        <w:t>ν</w:t>
      </w:r>
      <w:r w:rsidRPr="00CC76C4">
        <w:rPr>
          <w:color w:val="000000"/>
          <w:lang w:val="el-GR"/>
        </w:rPr>
        <w:t xml:space="preserve"> σκοπό της αξιολόγησης των προσφορών και της ενημέρωσης έτερων συμμετεχόντων σε αυτόν, λαμβάνοντας κάθε εύλογο μέτρο για τη διασφάλιση του απόρρητου και της ασφάλειας της επεξεργασίας των δεδομένων και της προστασίας τους από κάθε μορφής αθέμιτη επεξεργασία, σύμφωνα με τις διατάξεις της κείμενης νομοθεσίας περί προστασίας προσωπικών δεδομένων, κατά τα αναλυτικώς αναφερόμενα στην αναλυτική ενημέρωση που επισυνάπτεται στην παρούσα.</w:t>
      </w:r>
    </w:p>
    <w:p w14:paraId="685ABEC6" w14:textId="77777777" w:rsidR="003929DA" w:rsidRDefault="003929DA" w:rsidP="007E01C4">
      <w:pPr>
        <w:spacing w:after="0"/>
        <w:rPr>
          <w:lang w:val="el-GR"/>
        </w:rPr>
      </w:pPr>
    </w:p>
    <w:p w14:paraId="7C55967B" w14:textId="77777777" w:rsidR="003929DA" w:rsidRDefault="003929DA" w:rsidP="007E01C4">
      <w:pPr>
        <w:pStyle w:val="2"/>
        <w:spacing w:before="0"/>
        <w:rPr>
          <w:lang w:val="el-GR"/>
        </w:rPr>
      </w:pPr>
      <w:bookmarkStart w:id="31" w:name="_Toc229037666"/>
      <w:r>
        <w:rPr>
          <w:lang w:val="el-GR"/>
        </w:rPr>
        <w:t>2.2</w:t>
      </w:r>
      <w:r>
        <w:rPr>
          <w:lang w:val="el-GR"/>
        </w:rPr>
        <w:tab/>
        <w:t>Δικαίωμα Συμμετοχής - Κριτήρια Ποιοτικής Επιλογής</w:t>
      </w:r>
      <w:bookmarkEnd w:id="31"/>
    </w:p>
    <w:p w14:paraId="7A7AE3BE" w14:textId="77777777" w:rsidR="003929DA" w:rsidRDefault="003929DA">
      <w:pPr>
        <w:pStyle w:val="3"/>
        <w:rPr>
          <w:lang w:val="el-GR"/>
        </w:rPr>
      </w:pPr>
      <w:bookmarkStart w:id="32" w:name="_Toc229037667"/>
      <w:r>
        <w:rPr>
          <w:lang w:val="el-GR"/>
        </w:rPr>
        <w:t>2.2.1</w:t>
      </w:r>
      <w:r>
        <w:rPr>
          <w:lang w:val="el-GR"/>
        </w:rPr>
        <w:tab/>
        <w:t>Δικαίωμα συμμετοχής</w:t>
      </w:r>
      <w:bookmarkEnd w:id="32"/>
      <w:r>
        <w:rPr>
          <w:lang w:val="el-GR"/>
        </w:rPr>
        <w:t xml:space="preserve"> </w:t>
      </w:r>
    </w:p>
    <w:p w14:paraId="577FE1FD" w14:textId="77777777" w:rsidR="003929DA" w:rsidRDefault="003929DA">
      <w:pPr>
        <w:rPr>
          <w:lang w:val="el-GR"/>
        </w:rPr>
      </w:pPr>
      <w:r w:rsidRPr="001A784D">
        <w:rPr>
          <w:rFonts w:ascii="Arial" w:hAnsi="Arial" w:cs="Times New Roman"/>
          <w:b/>
          <w:bCs/>
          <w:szCs w:val="26"/>
          <w:lang w:val="el-GR"/>
        </w:rPr>
        <w:t>1</w:t>
      </w:r>
      <w:r>
        <w:rPr>
          <w:b/>
          <w:bCs/>
          <w:lang w:val="el-GR"/>
        </w:rPr>
        <w:t>.</w:t>
      </w:r>
      <w:r w:rsidR="00146373">
        <w:rPr>
          <w:b/>
          <w:bCs/>
          <w:lang w:val="el-GR"/>
        </w:rPr>
        <w:t xml:space="preserve"> </w:t>
      </w:r>
      <w:r>
        <w:rPr>
          <w:lang w:val="el-GR"/>
        </w:rPr>
        <w:t>Δικαίωμα συμμετοχής στη διαδικασία σύναψης της παρούσας σύμβασης έχουν φυσικά ή νομικά πρόσωπα και, σε περίπτωση ενώσεων οικονομικών φορέων, τα μέλη αυτών, που είναι εγκατεστημένα σε:</w:t>
      </w:r>
    </w:p>
    <w:p w14:paraId="600D8B63" w14:textId="77777777" w:rsidR="003929DA" w:rsidRDefault="003929DA">
      <w:pPr>
        <w:rPr>
          <w:lang w:val="el-GR"/>
        </w:rPr>
      </w:pPr>
      <w:r>
        <w:rPr>
          <w:lang w:val="el-GR"/>
        </w:rPr>
        <w:t>α) κράτος-μέλος της Ένωσης,</w:t>
      </w:r>
    </w:p>
    <w:p w14:paraId="02A94510" w14:textId="77777777" w:rsidR="003929DA" w:rsidRDefault="003929DA">
      <w:pPr>
        <w:rPr>
          <w:lang w:val="el-GR"/>
        </w:rPr>
      </w:pPr>
      <w:r>
        <w:rPr>
          <w:lang w:val="el-GR"/>
        </w:rPr>
        <w:t>β) κράτος-μέλος του Ευρωπαϊκού Οικονομικού Χώρου (Ε.Ο.Χ.),</w:t>
      </w:r>
    </w:p>
    <w:p w14:paraId="32CB2019" w14:textId="70E89470" w:rsidR="003929DA" w:rsidRDefault="003929DA">
      <w:pPr>
        <w:rPr>
          <w:lang w:val="el-GR"/>
        </w:rPr>
      </w:pPr>
      <w:r>
        <w:rPr>
          <w:lang w:val="el-GR"/>
        </w:rPr>
        <w:lastRenderedPageBreak/>
        <w:t>γ) τρίτες χώρες που έχουν υπογράψει και κυρώσει τη ΣΔΣ</w:t>
      </w:r>
      <w:r w:rsidR="00626CCA">
        <w:rPr>
          <w:rStyle w:val="ae"/>
          <w:lang w:val="el-GR"/>
        </w:rPr>
        <w:footnoteReference w:id="26"/>
      </w:r>
      <w:r>
        <w:rPr>
          <w:lang w:val="el-GR"/>
        </w:rPr>
        <w:t>, στο</w:t>
      </w:r>
      <w:r w:rsidR="000C5B34">
        <w:rPr>
          <w:lang w:val="el-GR"/>
        </w:rPr>
        <w:t>ν</w:t>
      </w:r>
      <w:r>
        <w:rPr>
          <w:lang w:val="el-GR"/>
        </w:rPr>
        <w:t xml:space="preserve"> βαθμό που η υπό ανάθεση δημόσια σύμβαση καλύπτεται από τα Παραρτήματα 1, 2, 4</w:t>
      </w:r>
      <w:r w:rsidR="00626CCA">
        <w:rPr>
          <w:lang w:val="el-GR"/>
        </w:rPr>
        <w:t>,</w:t>
      </w:r>
      <w:r>
        <w:rPr>
          <w:lang w:val="el-GR"/>
        </w:rPr>
        <w:t xml:space="preserve"> </w:t>
      </w:r>
      <w:r w:rsidR="00626CCA" w:rsidRPr="00626CCA">
        <w:rPr>
          <w:lang w:val="el-GR" w:eastAsia="zh-CN"/>
        </w:rPr>
        <w:t>5, 6 και 7</w:t>
      </w:r>
      <w:r w:rsidR="00626CCA" w:rsidRPr="00626CCA">
        <w:rPr>
          <w:vertAlign w:val="superscript"/>
          <w:lang w:val="el-GR" w:eastAsia="zh-CN"/>
        </w:rPr>
        <w:footnoteReference w:id="27"/>
      </w:r>
      <w:r w:rsidR="00626CCA" w:rsidRPr="00626CCA">
        <w:rPr>
          <w:lang w:val="el-GR" w:eastAsia="zh-CN"/>
        </w:rPr>
        <w:t xml:space="preserve"> </w:t>
      </w:r>
      <w:r>
        <w:rPr>
          <w:lang w:val="el-GR"/>
        </w:rPr>
        <w:t xml:space="preserve">και τις γενικές σημειώσεις του σχετικού με την Ένωση Προσαρτήματος </w:t>
      </w:r>
      <w:r>
        <w:t>I</w:t>
      </w:r>
      <w:r>
        <w:rPr>
          <w:lang w:val="el-GR"/>
        </w:rPr>
        <w:t xml:space="preserve"> της ως άνω Συμφωνίας, καθώς και </w:t>
      </w:r>
    </w:p>
    <w:p w14:paraId="359B3C25" w14:textId="77777777" w:rsidR="003929DA" w:rsidRDefault="003929DA">
      <w:pPr>
        <w:rPr>
          <w:lang w:val="el-GR"/>
        </w:rPr>
      </w:pPr>
      <w:r>
        <w:rPr>
          <w:lang w:val="el-GR"/>
        </w:rPr>
        <w:t>δ) σε τρίτες χώρες που δεν εμπίπτουν στην περίπτωση γ΄ της παρούσας παραγράφου και έχουν συνάψει διμερείς ή πολυμερείς συμφωνίες με την Ένωση σε θέματα διαδικασιών ανάθεσης δημοσίων συμβάσεων</w:t>
      </w:r>
      <w:r w:rsidR="00776DBF">
        <w:rPr>
          <w:rStyle w:val="ae"/>
          <w:lang w:val="el-GR"/>
        </w:rPr>
        <w:footnoteReference w:id="28"/>
      </w:r>
      <w:r>
        <w:rPr>
          <w:lang w:val="el-GR"/>
        </w:rPr>
        <w:t>.</w:t>
      </w:r>
    </w:p>
    <w:p w14:paraId="1F5F38DA" w14:textId="55892A02" w:rsidR="00303AE1" w:rsidRDefault="00303AE1">
      <w:pPr>
        <w:rPr>
          <w:lang w:val="el-GR"/>
        </w:rPr>
      </w:pPr>
      <w:r w:rsidRPr="00303AE1">
        <w:rPr>
          <w:lang w:val="el-GR"/>
        </w:rPr>
        <w:t>Στο</w:t>
      </w:r>
      <w:r w:rsidR="000C5B34">
        <w:rPr>
          <w:lang w:val="el-GR"/>
        </w:rPr>
        <w:t>ν</w:t>
      </w:r>
      <w:r w:rsidRPr="00303AE1">
        <w:rPr>
          <w:lang w:val="el-GR"/>
        </w:rPr>
        <w:t xml:space="preserve"> βαθμό που καλύπτονται από τα Παραρτήματα 1, 2, 4 και 5</w:t>
      </w:r>
      <w:r w:rsidR="0031698B">
        <w:rPr>
          <w:lang w:val="el-GR"/>
        </w:rPr>
        <w:t>, 6 και 7</w:t>
      </w:r>
      <w:r w:rsidRPr="00303AE1">
        <w:rPr>
          <w:lang w:val="el-GR"/>
        </w:rPr>
        <w:t xml:space="preserve"> και τις γενικές σημειώσεις του σχετικού με την Ένωση Προσαρτήματος I της ΣΔΣ, καθώς και τις λοιπές διεθνείς συμφωνίες από τις οποίες δεσμεύεται η Ένωση, οι αναθέτουσες αρχές επιφυλάσσουν για τα έργα, τα αγαθά, τις υπηρεσίες και τους οικονομικούς φορείς των χωρών που έχουν υπογράψει τις εν λόγω συμφωνίες μεταχείριση εξίσου ευνοϊκή με αυτήν που επιφυλάσσουν για τα έργα, τα αγαθά, τις υπηρεσίες και τους οικονομικούς φορείς της Ένωσης</w:t>
      </w:r>
      <w:r>
        <w:rPr>
          <w:rStyle w:val="ae"/>
          <w:lang w:val="el-GR"/>
        </w:rPr>
        <w:footnoteReference w:id="29"/>
      </w:r>
    </w:p>
    <w:p w14:paraId="2314BBC5" w14:textId="4B47CEFC" w:rsidR="003929DA" w:rsidRPr="00680FA7" w:rsidRDefault="003B5CF0" w:rsidP="00680FA7">
      <w:pPr>
        <w:pStyle w:val="af8"/>
        <w:rPr>
          <w:lang w:val="el-GR"/>
        </w:rPr>
      </w:pPr>
      <w:r w:rsidRPr="0065239E">
        <w:rPr>
          <w:b/>
          <w:szCs w:val="22"/>
          <w:lang w:val="el-GR"/>
        </w:rPr>
        <w:t>2.</w:t>
      </w:r>
      <w:r w:rsidR="00371DED">
        <w:rPr>
          <w:b/>
          <w:szCs w:val="22"/>
          <w:lang w:val="el-GR"/>
        </w:rPr>
        <w:t xml:space="preserve"> </w:t>
      </w:r>
      <w:r w:rsidRPr="0065239E">
        <w:rPr>
          <w:szCs w:val="22"/>
          <w:lang w:val="el-GR"/>
        </w:rPr>
        <w:t>Οικονομικός φορέας συμμετέχει είτε μεμονωμένα είτε ως μέλος ένωσης</w:t>
      </w:r>
      <w:r w:rsidR="00CB5BB8" w:rsidRPr="00C24789">
        <w:rPr>
          <w:rFonts w:ascii="Cambria" w:hAnsi="Cambria"/>
          <w:szCs w:val="22"/>
          <w:lang w:val="el-GR"/>
        </w:rPr>
        <w:t>.</w:t>
      </w:r>
      <w:r w:rsidR="00CB5BB8">
        <w:rPr>
          <w:rFonts w:ascii="Cambria" w:hAnsi="Cambria"/>
          <w:szCs w:val="22"/>
          <w:lang w:val="el-GR"/>
        </w:rPr>
        <w:t xml:space="preserve"> </w:t>
      </w:r>
      <w:r w:rsidR="003929DA">
        <w:rPr>
          <w:lang w:val="el-GR"/>
        </w:rPr>
        <w:t>Οι ενώσεις οικονομικών φορέων, συμπεριλαμβανομένων και των προσωρινών συμπράξεων, δεν απαιτείται να περιβληθούν συγκεκριμένη νομική μορφή για την υποβολή προσφοράς</w:t>
      </w:r>
      <w:r w:rsidR="003929DA" w:rsidRPr="00680FA7">
        <w:rPr>
          <w:lang w:val="el-GR"/>
        </w:rPr>
        <w:t>.</w:t>
      </w:r>
      <w:r w:rsidR="00680FA7">
        <w:rPr>
          <w:lang w:val="el-GR"/>
        </w:rPr>
        <w:t xml:space="preserve"> Η αναθέτουσα αρχή</w:t>
      </w:r>
      <w:r w:rsidR="006B4E4A" w:rsidRPr="00680FA7">
        <w:rPr>
          <w:lang w:val="el-GR"/>
        </w:rPr>
        <w:t xml:space="preserve"> </w:t>
      </w:r>
      <w:r w:rsidR="003929DA" w:rsidRPr="00680FA7">
        <w:rPr>
          <w:lang w:val="el-GR"/>
        </w:rPr>
        <w:t xml:space="preserve"> μπορεί να απαιτήσει από τις ενώσεις οικονομικών φορέων να περιβληθούν συγκεκριμένη νομική μορφή, εφόσον τους ανατεθεί η σύμβαση</w:t>
      </w:r>
      <w:r w:rsidR="0065239E" w:rsidRPr="00680FA7">
        <w:rPr>
          <w:lang w:val="el-GR"/>
        </w:rPr>
        <w:t>.</w:t>
      </w:r>
    </w:p>
    <w:p w14:paraId="4A9FAD1B" w14:textId="7C6095B4" w:rsidR="00D159F6" w:rsidRPr="00680FA7" w:rsidRDefault="003929DA" w:rsidP="00680FA7">
      <w:pPr>
        <w:pStyle w:val="af8"/>
        <w:rPr>
          <w:lang w:val="el-GR"/>
        </w:rPr>
      </w:pPr>
      <w:r w:rsidRPr="00680FA7">
        <w:rPr>
          <w:lang w:val="el-GR"/>
        </w:rPr>
        <w:t>Στις περιπτώσεις υποβολής προσφοράς από ένωση οικονομικών φορέων, όλα τα μέλη της ευθύνονται έναντι της αναθέτουσας αρχής αλληλ</w:t>
      </w:r>
      <w:r w:rsidR="000C5B34">
        <w:rPr>
          <w:lang w:val="el-GR"/>
        </w:rPr>
        <w:t>εγγύως</w:t>
      </w:r>
      <w:r w:rsidRPr="00680FA7">
        <w:rPr>
          <w:lang w:val="el-GR"/>
        </w:rPr>
        <w:t xml:space="preserve"> και εις </w:t>
      </w:r>
      <w:proofErr w:type="spellStart"/>
      <w:r w:rsidRPr="00680FA7">
        <w:rPr>
          <w:lang w:val="el-GR"/>
        </w:rPr>
        <w:t>ολόκληρον</w:t>
      </w:r>
      <w:proofErr w:type="spellEnd"/>
      <w:r w:rsidR="006B4E4A" w:rsidRPr="00680FA7">
        <w:rPr>
          <w:vertAlign w:val="superscript"/>
        </w:rPr>
        <w:footnoteReference w:id="30"/>
      </w:r>
      <w:r w:rsidRPr="00680FA7">
        <w:rPr>
          <w:vertAlign w:val="superscript"/>
          <w:lang w:val="el-GR"/>
        </w:rPr>
        <w:t>.</w:t>
      </w:r>
      <w:r w:rsidRPr="009C1E20">
        <w:rPr>
          <w:lang w:val="el-GR"/>
        </w:rPr>
        <w:t xml:space="preserve"> </w:t>
      </w:r>
      <w:r>
        <w:rPr>
          <w:lang w:val="el-GR"/>
        </w:rPr>
        <w:t xml:space="preserve"> </w:t>
      </w:r>
    </w:p>
    <w:p w14:paraId="77CD03A7" w14:textId="77777777" w:rsidR="003929DA" w:rsidRDefault="003929DA">
      <w:pPr>
        <w:pStyle w:val="3"/>
        <w:rPr>
          <w:lang w:val="el-GR"/>
        </w:rPr>
      </w:pPr>
      <w:bookmarkStart w:id="33" w:name="_Toc229037668"/>
      <w:r>
        <w:rPr>
          <w:lang w:val="el-GR"/>
        </w:rPr>
        <w:t>2.2.2</w:t>
      </w:r>
      <w:r>
        <w:rPr>
          <w:lang w:val="el-GR"/>
        </w:rPr>
        <w:tab/>
        <w:t>Εγγύηση συμμετοχής</w:t>
      </w:r>
      <w:r>
        <w:rPr>
          <w:rStyle w:val="WW-FootnoteReference2"/>
          <w:lang w:val="el-GR"/>
        </w:rPr>
        <w:footnoteReference w:id="31"/>
      </w:r>
      <w:bookmarkEnd w:id="33"/>
    </w:p>
    <w:p w14:paraId="0F1213C2" w14:textId="71DB9C82" w:rsidR="003929DA" w:rsidRDefault="003929DA">
      <w:pPr>
        <w:rPr>
          <w:lang w:val="el-GR"/>
        </w:rPr>
      </w:pPr>
      <w:r>
        <w:rPr>
          <w:b/>
          <w:bCs/>
          <w:lang w:val="el-GR"/>
        </w:rPr>
        <w:t xml:space="preserve">2.2.2.1. </w:t>
      </w:r>
      <w:r>
        <w:rPr>
          <w:lang w:val="el-GR"/>
        </w:rPr>
        <w:t>Για την έγκυρη συμμετοχή στη διαδικασία σύναψης της παρούσας σύμβασης, κατατίθεται από τους συμμετέχοντες οικονομικούς φορείς (προσφέροντες),  εγγυητική επιστολή συμμετοχής</w:t>
      </w:r>
      <w:r>
        <w:rPr>
          <w:rStyle w:val="FootnoteReference2"/>
          <w:szCs w:val="22"/>
        </w:rPr>
        <w:footnoteReference w:id="32"/>
      </w:r>
      <w:r>
        <w:rPr>
          <w:lang w:val="el-GR"/>
        </w:rPr>
        <w:t>, ποσού</w:t>
      </w:r>
      <w:r w:rsidR="00044E50">
        <w:rPr>
          <w:lang w:val="el-GR"/>
        </w:rPr>
        <w:t xml:space="preserve"> των</w:t>
      </w:r>
      <w:r w:rsidR="002923EB">
        <w:rPr>
          <w:lang w:val="el-GR"/>
        </w:rPr>
        <w:t xml:space="preserve"> </w:t>
      </w:r>
      <w:r w:rsidR="001F440B">
        <w:rPr>
          <w:lang w:val="el-GR"/>
        </w:rPr>
        <w:t>χιλίων εκατό</w:t>
      </w:r>
      <w:r w:rsidR="002923EB">
        <w:rPr>
          <w:lang w:val="el-GR"/>
        </w:rPr>
        <w:t xml:space="preserve"> (</w:t>
      </w:r>
      <w:r w:rsidR="001F440B">
        <w:rPr>
          <w:lang w:val="el-GR"/>
        </w:rPr>
        <w:t>1.100</w:t>
      </w:r>
      <w:r w:rsidR="002923EB">
        <w:rPr>
          <w:lang w:val="el-GR"/>
        </w:rPr>
        <w:t>,00)</w:t>
      </w:r>
      <w:r>
        <w:rPr>
          <w:lang w:val="el-GR"/>
        </w:rPr>
        <w:t xml:space="preserve"> ευρώ</w:t>
      </w:r>
      <w:r>
        <w:rPr>
          <w:rStyle w:val="FootnoteReference2"/>
          <w:szCs w:val="22"/>
        </w:rPr>
        <w:footnoteReference w:id="33"/>
      </w:r>
      <w:r>
        <w:rPr>
          <w:lang w:val="el-GR"/>
        </w:rPr>
        <w:t xml:space="preserve">. </w:t>
      </w:r>
    </w:p>
    <w:p w14:paraId="438CB725" w14:textId="77777777" w:rsidR="003929DA" w:rsidRDefault="003929DA">
      <w:pPr>
        <w:rPr>
          <w:bCs/>
          <w:lang w:val="el-GR"/>
        </w:rPr>
      </w:pPr>
      <w:r>
        <w:rPr>
          <w:lang w:val="el-GR"/>
        </w:rPr>
        <w:t>Στην περίπτωση ένωσης οικονομικών φορέων, η εγγύηση συμμετοχής περιλαμβάνει και τον όρο ότι η εγγύηση καλύπτει τις υποχρεώσεις όλων των οικονομικών φορέων που συμμετέχουν στην ένωση.</w:t>
      </w:r>
    </w:p>
    <w:p w14:paraId="085ACCBA" w14:textId="6DF2B1C2" w:rsidR="003929DA" w:rsidRDefault="003929DA">
      <w:pPr>
        <w:rPr>
          <w:bCs/>
          <w:lang w:val="el-GR"/>
        </w:rPr>
      </w:pPr>
      <w:r>
        <w:rPr>
          <w:bCs/>
          <w:lang w:val="el-GR"/>
        </w:rPr>
        <w:t>Η εγγύηση συμμετοχής πρέπει να ισχύει τουλάχιστον για τριάντα (30) ημέρες μετά τη λήξη του χρόνου ισχύος της προσφοράς του άρθρου 2.4.5 της παρούσας, άλλως η προσφορά απορρίπτεται. Η αναθέτουσα αρχή μπορεί, πριν από τη λήξη της προσφοράς, να ζητά από το</w:t>
      </w:r>
      <w:r w:rsidR="00CB5BB8">
        <w:rPr>
          <w:bCs/>
          <w:lang w:val="el-GR"/>
        </w:rPr>
        <w:t>υς</w:t>
      </w:r>
      <w:r>
        <w:rPr>
          <w:bCs/>
          <w:lang w:val="el-GR"/>
        </w:rPr>
        <w:t xml:space="preserve"> προσφέροντ</w:t>
      </w:r>
      <w:r w:rsidR="00CB5BB8">
        <w:rPr>
          <w:bCs/>
          <w:lang w:val="el-GR"/>
        </w:rPr>
        <w:t>ες</w:t>
      </w:r>
      <w:r>
        <w:rPr>
          <w:bCs/>
          <w:lang w:val="el-GR"/>
        </w:rPr>
        <w:t xml:space="preserve"> να παρατείν</w:t>
      </w:r>
      <w:r w:rsidR="00CB5BB8">
        <w:rPr>
          <w:bCs/>
          <w:lang w:val="el-GR"/>
        </w:rPr>
        <w:t>ουν</w:t>
      </w:r>
      <w:r>
        <w:rPr>
          <w:bCs/>
          <w:lang w:val="el-GR"/>
        </w:rPr>
        <w:t>, πριν τη λήξη τους, τη διάρκεια ισχύος της προσφοράς και της εγγύησης συμμετοχής.</w:t>
      </w:r>
    </w:p>
    <w:p w14:paraId="1E6CBD96" w14:textId="77777777" w:rsidR="00216ECA" w:rsidRPr="00EF2306" w:rsidRDefault="007303AB">
      <w:pPr>
        <w:rPr>
          <w:b/>
          <w:u w:val="single"/>
          <w:lang w:val="el-GR"/>
        </w:rPr>
      </w:pPr>
      <w:r w:rsidRPr="00EF2306">
        <w:rPr>
          <w:b/>
          <w:u w:val="single"/>
          <w:lang w:val="el-GR"/>
        </w:rPr>
        <w:t>Ο</w:t>
      </w:r>
      <w:r w:rsidR="003929DA" w:rsidRPr="00EF2306">
        <w:rPr>
          <w:b/>
          <w:u w:val="single"/>
          <w:lang w:val="el-GR"/>
        </w:rPr>
        <w:t xml:space="preserve">ι πρωτότυπες εγγυήσεις συμμετοχής, πλην των εγγυήσεων που εκδίδονται ηλεκτρονικά, προσκομίζονται, </w:t>
      </w:r>
      <w:r w:rsidR="006B4E4A" w:rsidRPr="00EF2306">
        <w:rPr>
          <w:b/>
          <w:u w:val="single"/>
          <w:lang w:val="el-GR"/>
        </w:rPr>
        <w:t xml:space="preserve">σε κλειστό φάκελο </w:t>
      </w:r>
      <w:r w:rsidR="003929DA" w:rsidRPr="00EF2306">
        <w:rPr>
          <w:b/>
          <w:u w:val="single"/>
          <w:lang w:val="el-GR"/>
        </w:rPr>
        <w:t>με ευθύνη του οικονομικού φορέα, το αργότερο πριν την ημερομηνία και ώρα αποσφράγισης των προσφορών που ορίζεται στ</w:t>
      </w:r>
      <w:r w:rsidR="00641E1B" w:rsidRPr="00EF2306">
        <w:rPr>
          <w:b/>
          <w:u w:val="single"/>
          <w:lang w:val="el-GR"/>
        </w:rPr>
        <w:t xml:space="preserve">ην παρ. </w:t>
      </w:r>
      <w:r w:rsidR="00B126BF" w:rsidRPr="00EF2306">
        <w:rPr>
          <w:b/>
          <w:u w:val="single"/>
          <w:lang w:val="el-GR"/>
        </w:rPr>
        <w:t xml:space="preserve">3.1 </w:t>
      </w:r>
      <w:r w:rsidR="003929DA" w:rsidRPr="00EF2306">
        <w:rPr>
          <w:b/>
          <w:u w:val="single"/>
          <w:lang w:val="el-GR"/>
        </w:rPr>
        <w:t xml:space="preserve">της </w:t>
      </w:r>
      <w:r w:rsidR="00641E1B" w:rsidRPr="00EF2306">
        <w:rPr>
          <w:b/>
          <w:u w:val="single"/>
          <w:lang w:val="el-GR"/>
        </w:rPr>
        <w:t>παρούσας</w:t>
      </w:r>
      <w:r w:rsidR="003929DA" w:rsidRPr="00EF2306">
        <w:rPr>
          <w:b/>
          <w:u w:val="single"/>
          <w:lang w:val="el-GR"/>
        </w:rPr>
        <w:t xml:space="preserve">, άλλως η προσφορά απορρίπτεται ως απαράδεκτη, μετά από γνώμη </w:t>
      </w:r>
      <w:r w:rsidR="00216ECA" w:rsidRPr="00EF2306">
        <w:rPr>
          <w:b/>
          <w:u w:val="single"/>
          <w:lang w:val="el-GR"/>
        </w:rPr>
        <w:t>της Επιτροπής Διαγωνισμού.</w:t>
      </w:r>
      <w:r w:rsidR="003929DA" w:rsidRPr="00EF2306">
        <w:rPr>
          <w:b/>
          <w:u w:val="single"/>
          <w:lang w:val="el-GR"/>
        </w:rPr>
        <w:t xml:space="preserve"> </w:t>
      </w:r>
    </w:p>
    <w:p w14:paraId="4CB1D7F1" w14:textId="77777777" w:rsidR="003929DA" w:rsidRDefault="003929DA">
      <w:pPr>
        <w:rPr>
          <w:bCs/>
          <w:lang w:val="el-GR"/>
        </w:rPr>
      </w:pPr>
      <w:r>
        <w:rPr>
          <w:b/>
          <w:bCs/>
          <w:lang w:val="el-GR"/>
        </w:rPr>
        <w:t>2.2.2.2.</w:t>
      </w:r>
      <w:r>
        <w:rPr>
          <w:b/>
          <w:lang w:val="el-GR"/>
        </w:rPr>
        <w:t xml:space="preserve"> </w:t>
      </w:r>
      <w:r>
        <w:rPr>
          <w:lang w:val="el-GR"/>
        </w:rPr>
        <w:t xml:space="preserve">Η εγγύηση συμμετοχής επιστρέφεται στον ανάδοχο με την προσκόμιση της εγγύησης καλής </w:t>
      </w:r>
      <w:r>
        <w:rPr>
          <w:bCs/>
          <w:lang w:val="el-GR"/>
        </w:rPr>
        <w:t xml:space="preserve">εκτέλεσης. </w:t>
      </w:r>
    </w:p>
    <w:p w14:paraId="5DB61815" w14:textId="77777777" w:rsidR="003929DA" w:rsidRDefault="003929DA">
      <w:pPr>
        <w:rPr>
          <w:b/>
          <w:lang w:val="el-GR"/>
        </w:rPr>
      </w:pPr>
      <w:r>
        <w:rPr>
          <w:bCs/>
          <w:lang w:val="el-GR"/>
        </w:rPr>
        <w:lastRenderedPageBreak/>
        <w:t>Η εγγύηση συμμετοχής επιστρέφεται στους λοιπούς προσφέροντες, σύμφωνα με τα ειδικότερα οριζόμενα στ</w:t>
      </w:r>
      <w:r w:rsidR="00C011D2">
        <w:rPr>
          <w:bCs/>
          <w:lang w:val="el-GR"/>
        </w:rPr>
        <w:t>ην παρ. 3 του</w:t>
      </w:r>
      <w:r>
        <w:rPr>
          <w:bCs/>
          <w:lang w:val="el-GR"/>
        </w:rPr>
        <w:t xml:space="preserve"> άρθρο</w:t>
      </w:r>
      <w:r w:rsidR="00C011D2">
        <w:rPr>
          <w:bCs/>
          <w:lang w:val="el-GR"/>
        </w:rPr>
        <w:t>υ</w:t>
      </w:r>
      <w:r>
        <w:rPr>
          <w:bCs/>
          <w:lang w:val="el-GR"/>
        </w:rPr>
        <w:t xml:space="preserve"> 72 του ν. 4412/2016</w:t>
      </w:r>
      <w:r>
        <w:rPr>
          <w:rStyle w:val="WW-FootnoteReference17"/>
          <w:bCs/>
        </w:rPr>
        <w:footnoteReference w:id="34"/>
      </w:r>
      <w:r>
        <w:rPr>
          <w:bCs/>
          <w:lang w:val="el-GR"/>
        </w:rPr>
        <w:t>.</w:t>
      </w:r>
    </w:p>
    <w:p w14:paraId="3EE04115" w14:textId="6DC5ED5B" w:rsidR="00CB5BB8" w:rsidRDefault="003929DA" w:rsidP="00B370D4">
      <w:pPr>
        <w:spacing w:after="0"/>
        <w:rPr>
          <w:lang w:val="el-GR"/>
        </w:rPr>
      </w:pPr>
      <w:r>
        <w:rPr>
          <w:b/>
          <w:lang w:val="el-GR"/>
        </w:rPr>
        <w:t>2.2.2.3.</w:t>
      </w:r>
      <w:r>
        <w:rPr>
          <w:lang w:val="el-GR"/>
        </w:rPr>
        <w:t xml:space="preserve"> Η εγγύηση συμμετοχής καταπίπτει</w:t>
      </w:r>
      <w:r w:rsidR="00C011D2">
        <w:rPr>
          <w:lang w:val="el-GR"/>
        </w:rPr>
        <w:t xml:space="preserve"> εάν</w:t>
      </w:r>
      <w:r w:rsidR="007B2DB5">
        <w:rPr>
          <w:lang w:val="el-GR"/>
        </w:rPr>
        <w:t xml:space="preserve"> ο προσφέρων</w:t>
      </w:r>
      <w:r w:rsidR="00C011D2">
        <w:rPr>
          <w:lang w:val="el-GR"/>
        </w:rPr>
        <w:t xml:space="preserve">: α) </w:t>
      </w:r>
      <w:r>
        <w:rPr>
          <w:lang w:val="el-GR"/>
        </w:rPr>
        <w:t xml:space="preserve">αποσύρει την προσφορά του κατά τη διάρκεια ισχύος αυτής, </w:t>
      </w:r>
      <w:r w:rsidR="00C011D2">
        <w:rPr>
          <w:lang w:val="el-GR"/>
        </w:rPr>
        <w:t xml:space="preserve">β) </w:t>
      </w:r>
      <w:r>
        <w:rPr>
          <w:lang w:val="el-GR"/>
        </w:rPr>
        <w:t>παρέχει</w:t>
      </w:r>
      <w:r w:rsidR="00CB5BB8">
        <w:rPr>
          <w:lang w:val="el-GR"/>
        </w:rPr>
        <w:t>, εν γνώσει του,</w:t>
      </w:r>
      <w:r>
        <w:rPr>
          <w:lang w:val="el-GR"/>
        </w:rPr>
        <w:t xml:space="preserve"> ψευδή στοιχεία ή πληροφορίες που αναφέρονται </w:t>
      </w:r>
      <w:r w:rsidR="009B07C0">
        <w:rPr>
          <w:lang w:val="el-GR"/>
        </w:rPr>
        <w:t xml:space="preserve">στις παραγράφους </w:t>
      </w:r>
      <w:r>
        <w:rPr>
          <w:lang w:val="el-GR"/>
        </w:rPr>
        <w:t xml:space="preserve">2.2.3 έως 2.2.8, </w:t>
      </w:r>
      <w:r w:rsidR="00C011D2">
        <w:rPr>
          <w:lang w:val="el-GR"/>
        </w:rPr>
        <w:t xml:space="preserve">γ) </w:t>
      </w:r>
      <w:r>
        <w:rPr>
          <w:lang w:val="el-GR"/>
        </w:rPr>
        <w:t>δεν προσκομίσει εγκαίρως τα προβλεπόμενα από την παρούσα δικαιολογητικά</w:t>
      </w:r>
      <w:r w:rsidR="00A43D21">
        <w:rPr>
          <w:lang w:val="el-GR"/>
        </w:rPr>
        <w:t xml:space="preserve"> (</w:t>
      </w:r>
      <w:r w:rsidR="00B743CE">
        <w:rPr>
          <w:lang w:val="el-GR"/>
        </w:rPr>
        <w:t>παράγραφοι</w:t>
      </w:r>
      <w:r w:rsidR="00A43D21">
        <w:rPr>
          <w:lang w:val="el-GR"/>
        </w:rPr>
        <w:t xml:space="preserve"> 2.2.9 και 3.2)</w:t>
      </w:r>
      <w:r>
        <w:rPr>
          <w:lang w:val="el-GR"/>
        </w:rPr>
        <w:t xml:space="preserve">, </w:t>
      </w:r>
      <w:r w:rsidR="00C011D2">
        <w:rPr>
          <w:lang w:val="el-GR"/>
        </w:rPr>
        <w:t xml:space="preserve">δ) </w:t>
      </w:r>
      <w:r>
        <w:rPr>
          <w:lang w:val="el-GR"/>
        </w:rPr>
        <w:t xml:space="preserve">δεν προσέλθει εγκαίρως για υπογραφή </w:t>
      </w:r>
      <w:r w:rsidR="00C011D2">
        <w:rPr>
          <w:lang w:val="el-GR"/>
        </w:rPr>
        <w:t>του συμφωνητικού</w:t>
      </w:r>
      <w:r>
        <w:rPr>
          <w:lang w:val="el-GR"/>
        </w:rPr>
        <w:t>,</w:t>
      </w:r>
      <w:r w:rsidR="00C011D2">
        <w:rPr>
          <w:lang w:val="el-GR"/>
        </w:rPr>
        <w:t xml:space="preserve"> ε) υποβάλει</w:t>
      </w:r>
      <w:r>
        <w:rPr>
          <w:lang w:val="el-GR"/>
        </w:rPr>
        <w:t xml:space="preserve"> μη κατάλληλη προσφορά</w:t>
      </w:r>
      <w:r w:rsidR="00C011D2">
        <w:rPr>
          <w:lang w:val="el-GR"/>
        </w:rPr>
        <w:t>,</w:t>
      </w:r>
      <w:r>
        <w:rPr>
          <w:lang w:val="el-GR"/>
        </w:rPr>
        <w:t xml:space="preserve"> με την έννοια </w:t>
      </w:r>
      <w:r w:rsidRPr="00BD65F6">
        <w:rPr>
          <w:lang w:val="el-GR"/>
        </w:rPr>
        <w:t>της περ. 46 της παρ. 1 του άρθρου 2</w:t>
      </w:r>
      <w:r w:rsidR="00C011D2" w:rsidRPr="00BD65F6">
        <w:rPr>
          <w:lang w:val="el-GR"/>
        </w:rPr>
        <w:t xml:space="preserve"> του ν. 4412/2016</w:t>
      </w:r>
      <w:r w:rsidRPr="00BD65F6">
        <w:rPr>
          <w:lang w:val="el-GR"/>
        </w:rPr>
        <w:t xml:space="preserve">, </w:t>
      </w:r>
      <w:r w:rsidR="00F061C6" w:rsidRPr="00BD65F6">
        <w:rPr>
          <w:lang w:val="el-GR"/>
        </w:rPr>
        <w:t>στ)</w:t>
      </w:r>
      <w:r w:rsidRPr="00BD65F6">
        <w:rPr>
          <w:lang w:val="el-GR"/>
        </w:rPr>
        <w:t xml:space="preserve"> </w:t>
      </w:r>
      <w:r w:rsidR="007B2DB5" w:rsidRPr="00BD65F6">
        <w:rPr>
          <w:lang w:val="el-GR"/>
        </w:rPr>
        <w:t xml:space="preserve">δεν ανταποκριθεί στη σχετική πρόσκληση της αναθέτουσας αρχής να εξηγήσει την τιμή ή το κόστος της προσφοράς του εντός της </w:t>
      </w:r>
      <w:proofErr w:type="spellStart"/>
      <w:r w:rsidR="007B2DB5" w:rsidRPr="00BD65F6">
        <w:rPr>
          <w:lang w:val="el-GR"/>
        </w:rPr>
        <w:t>τεθείσας</w:t>
      </w:r>
      <w:proofErr w:type="spellEnd"/>
      <w:r w:rsidR="007B2DB5" w:rsidRPr="00BD65F6">
        <w:rPr>
          <w:lang w:val="el-GR"/>
        </w:rPr>
        <w:t xml:space="preserve"> προθεσμίας και η προσφορά του απορριφθεί</w:t>
      </w:r>
      <w:r w:rsidR="007B2DB5" w:rsidRPr="00B126BF">
        <w:rPr>
          <w:vertAlign w:val="superscript"/>
        </w:rPr>
        <w:footnoteReference w:id="35"/>
      </w:r>
      <w:r w:rsidR="007B2DB5" w:rsidRPr="00BD65F6">
        <w:rPr>
          <w:lang w:val="el-GR"/>
        </w:rPr>
        <w:t xml:space="preserve">, ζ) </w:t>
      </w:r>
      <w:r w:rsidRPr="00BD65F6">
        <w:rPr>
          <w:lang w:val="el-GR"/>
        </w:rPr>
        <w:t>στις περιπτώσεις των παρ. 3, 4 και 5 του άρθρου 103</w:t>
      </w:r>
      <w:r w:rsidR="009A5B96" w:rsidRPr="00BD65F6">
        <w:rPr>
          <w:lang w:val="el-GR"/>
        </w:rPr>
        <w:t xml:space="preserve"> του ν. 4412/2016</w:t>
      </w:r>
      <w:r w:rsidRPr="00322DCB">
        <w:rPr>
          <w:lang w:val="el-GR"/>
        </w:rPr>
        <w:t>, περί</w:t>
      </w:r>
      <w:r>
        <w:rPr>
          <w:lang w:val="el-GR"/>
        </w:rPr>
        <w:t xml:space="preserve"> πρόσκλησης για υποβολή δικαιολογητικών</w:t>
      </w:r>
      <w:r w:rsidR="007B2DB5">
        <w:rPr>
          <w:lang w:val="el-GR"/>
        </w:rPr>
        <w:t xml:space="preserve"> από τον προσωρινό ανάδοχο</w:t>
      </w:r>
      <w:r w:rsidR="00A43D21">
        <w:rPr>
          <w:lang w:val="el-GR"/>
        </w:rPr>
        <w:t xml:space="preserve">, </w:t>
      </w:r>
      <w:r w:rsidR="00F061C6">
        <w:rPr>
          <w:lang w:val="el-GR"/>
        </w:rPr>
        <w:t>αν</w:t>
      </w:r>
      <w:r w:rsidR="00F061C6" w:rsidRPr="00F061C6">
        <w:rPr>
          <w:lang w:val="el-GR"/>
        </w:rPr>
        <w:t>, κατά τον έλεγχο των παραπάνω δικαιολογητικών</w:t>
      </w:r>
      <w:r w:rsidR="007B2DB5">
        <w:rPr>
          <w:lang w:val="el-GR"/>
        </w:rPr>
        <w:t>,</w:t>
      </w:r>
      <w:r w:rsidR="00A43D21">
        <w:rPr>
          <w:lang w:val="el-GR"/>
        </w:rPr>
        <w:t xml:space="preserve"> σύμφωνα με </w:t>
      </w:r>
      <w:r w:rsidR="009B07C0">
        <w:rPr>
          <w:lang w:val="el-GR"/>
        </w:rPr>
        <w:t xml:space="preserve">τις παραγράφους </w:t>
      </w:r>
      <w:r w:rsidR="00A43D21">
        <w:rPr>
          <w:lang w:val="el-GR"/>
        </w:rPr>
        <w:t>3.2 και 3.4 της παρούσας</w:t>
      </w:r>
      <w:r w:rsidR="00F061C6" w:rsidRPr="00F061C6">
        <w:rPr>
          <w:lang w:val="el-GR"/>
        </w:rPr>
        <w:t>,</w:t>
      </w:r>
      <w:r w:rsidR="00F061C6">
        <w:rPr>
          <w:lang w:val="el-GR"/>
        </w:rPr>
        <w:t xml:space="preserve"> </w:t>
      </w:r>
      <w:r w:rsidR="00F061C6" w:rsidRPr="00F061C6">
        <w:rPr>
          <w:lang w:val="el-GR"/>
        </w:rPr>
        <w:t>διαπιστωθεί ότι τα στοιχεία που δηλώθηκαν</w:t>
      </w:r>
      <w:r w:rsidR="00F061C6">
        <w:rPr>
          <w:lang w:val="el-GR"/>
        </w:rPr>
        <w:t xml:space="preserve"> στο ΕΕΕΣ</w:t>
      </w:r>
      <w:r w:rsidR="00F061C6" w:rsidRPr="00F061C6">
        <w:rPr>
          <w:lang w:val="el-GR"/>
        </w:rPr>
        <w:t xml:space="preserve"> είναι εκ προθέσεως απατηλά, ή ότι έχουν</w:t>
      </w:r>
      <w:r w:rsidR="00F061C6">
        <w:rPr>
          <w:lang w:val="el-GR"/>
        </w:rPr>
        <w:t xml:space="preserve"> </w:t>
      </w:r>
      <w:r w:rsidR="00F061C6" w:rsidRPr="00F061C6">
        <w:rPr>
          <w:lang w:val="el-GR"/>
        </w:rPr>
        <w:t>υποβληθεί πλαστά αποδεικτικά στοιχεία</w:t>
      </w:r>
      <w:r w:rsidR="00F061C6">
        <w:rPr>
          <w:lang w:val="el-GR"/>
        </w:rPr>
        <w:t>, ή αν</w:t>
      </w:r>
      <w:r w:rsidR="00216ECA">
        <w:rPr>
          <w:lang w:val="el-GR"/>
        </w:rPr>
        <w:t>,</w:t>
      </w:r>
      <w:r w:rsidR="00F061C6">
        <w:rPr>
          <w:lang w:val="el-GR"/>
        </w:rPr>
        <w:t xml:space="preserve"> </w:t>
      </w:r>
      <w:r w:rsidR="00F061C6" w:rsidRPr="00F061C6">
        <w:rPr>
          <w:lang w:val="el-GR"/>
        </w:rPr>
        <w:t>από τα παραπάνω δικαιολογητικά που προσκομίσθηκαν νομίμως και εμπροθέσμως</w:t>
      </w:r>
      <w:r w:rsidR="00A43D21">
        <w:rPr>
          <w:lang w:val="el-GR"/>
        </w:rPr>
        <w:t>,</w:t>
      </w:r>
      <w:r w:rsidR="00F061C6" w:rsidRPr="00F061C6">
        <w:rPr>
          <w:lang w:val="el-GR"/>
        </w:rPr>
        <w:t xml:space="preserve"> δεν αποδεικνύεται</w:t>
      </w:r>
      <w:r w:rsidR="00F061C6">
        <w:rPr>
          <w:lang w:val="el-GR"/>
        </w:rPr>
        <w:t xml:space="preserve"> </w:t>
      </w:r>
      <w:r w:rsidR="00F061C6" w:rsidRPr="00F061C6">
        <w:rPr>
          <w:lang w:val="el-GR"/>
        </w:rPr>
        <w:t xml:space="preserve">η μη συνδρομή των λόγων αποκλεισμού </w:t>
      </w:r>
      <w:r w:rsidR="00B743CE">
        <w:rPr>
          <w:lang w:val="el-GR"/>
        </w:rPr>
        <w:t>της παραγράφου</w:t>
      </w:r>
      <w:r w:rsidR="00A43D21">
        <w:rPr>
          <w:lang w:val="el-GR"/>
        </w:rPr>
        <w:t xml:space="preserve"> 2.2.3 </w:t>
      </w:r>
      <w:r w:rsidR="00F061C6" w:rsidRPr="00F061C6">
        <w:rPr>
          <w:lang w:val="el-GR"/>
        </w:rPr>
        <w:t xml:space="preserve">ή η πλήρωση μιας ή περισσότερων από </w:t>
      </w:r>
      <w:r w:rsidR="00F061C6">
        <w:rPr>
          <w:lang w:val="el-GR"/>
        </w:rPr>
        <w:t xml:space="preserve">τις </w:t>
      </w:r>
      <w:r w:rsidR="00F061C6" w:rsidRPr="00F061C6">
        <w:rPr>
          <w:lang w:val="el-GR"/>
        </w:rPr>
        <w:t>απαιτήσεις των κριτηρίων ποιοτικής επιλογής</w:t>
      </w:r>
      <w:r w:rsidR="00F061C6">
        <w:rPr>
          <w:lang w:val="el-GR"/>
        </w:rPr>
        <w:t>.</w:t>
      </w:r>
    </w:p>
    <w:p w14:paraId="493DA2EF" w14:textId="77777777" w:rsidR="00DA09C5" w:rsidRDefault="00DA09C5" w:rsidP="00B370D4">
      <w:pPr>
        <w:spacing w:after="0"/>
        <w:rPr>
          <w:lang w:val="el-GR"/>
        </w:rPr>
      </w:pPr>
    </w:p>
    <w:p w14:paraId="3C2D86F7" w14:textId="77777777" w:rsidR="003929DA" w:rsidRDefault="003929DA" w:rsidP="00B370D4">
      <w:pPr>
        <w:pStyle w:val="3"/>
        <w:spacing w:before="0"/>
        <w:rPr>
          <w:lang w:val="el-GR"/>
        </w:rPr>
      </w:pPr>
      <w:bookmarkStart w:id="34" w:name="_Toc229037669"/>
      <w:r>
        <w:rPr>
          <w:lang w:val="el-GR"/>
        </w:rPr>
        <w:t>2.2.3</w:t>
      </w:r>
      <w:r>
        <w:rPr>
          <w:lang w:val="el-GR"/>
        </w:rPr>
        <w:tab/>
        <w:t>Λόγοι αποκλεισμού</w:t>
      </w:r>
      <w:r>
        <w:rPr>
          <w:rStyle w:val="WW-FootnoteReference7"/>
          <w:lang w:val="el-GR"/>
        </w:rPr>
        <w:footnoteReference w:id="36"/>
      </w:r>
      <w:bookmarkEnd w:id="34"/>
      <w:r>
        <w:rPr>
          <w:lang w:val="el-GR"/>
        </w:rPr>
        <w:t xml:space="preserve"> </w:t>
      </w:r>
    </w:p>
    <w:p w14:paraId="399F7E62" w14:textId="77777777" w:rsidR="003929DA" w:rsidRDefault="003929DA" w:rsidP="00B63FC9">
      <w:pPr>
        <w:spacing w:before="120"/>
        <w:rPr>
          <w:b/>
          <w:bCs/>
          <w:lang w:val="el-GR"/>
        </w:rPr>
      </w:pPr>
      <w:r>
        <w:rPr>
          <w:lang w:val="el-GR"/>
        </w:rPr>
        <w:t>Αποκλείεται από τη συμμετοχή στην παρούσα διαδικασία σύναψης σύμβασης (διαγωνισμό) οικονομικός φορέας, εφόσον συντρέχει στο πρόσωπό του (εάν πρόκειται για μεμονωμένο φυσικό ή νομικό πρόσωπο) ή σε ένα από τα μέλη του (εάν πρόκειται για ένωση οικονομικών φορέων) ένας ή περισσότεροι από τους ακόλουθους λόγους:</w:t>
      </w:r>
    </w:p>
    <w:p w14:paraId="36C04879" w14:textId="77777777" w:rsidR="003929DA" w:rsidRDefault="003929DA">
      <w:pPr>
        <w:rPr>
          <w:lang w:val="el-GR"/>
        </w:rPr>
      </w:pPr>
      <w:r>
        <w:rPr>
          <w:b/>
          <w:bCs/>
          <w:lang w:val="el-GR"/>
        </w:rPr>
        <w:t xml:space="preserve">2.2.3.1. </w:t>
      </w:r>
      <w:r>
        <w:rPr>
          <w:lang w:val="el-GR"/>
        </w:rPr>
        <w:t xml:space="preserve"> Όταν υπάρχει σε βάρος του αμετάκλητη</w:t>
      </w:r>
      <w:r>
        <w:rPr>
          <w:rStyle w:val="FootnoteReference2"/>
          <w:szCs w:val="22"/>
          <w:lang w:val="el-GR"/>
        </w:rPr>
        <w:footnoteReference w:id="37"/>
      </w:r>
      <w:r>
        <w:rPr>
          <w:lang w:val="el-GR"/>
        </w:rPr>
        <w:t xml:space="preserve"> καταδικαστική απόφαση για ένα από τ</w:t>
      </w:r>
      <w:r w:rsidR="002E1623">
        <w:rPr>
          <w:lang w:val="el-GR"/>
        </w:rPr>
        <w:t>α</w:t>
      </w:r>
      <w:r>
        <w:rPr>
          <w:lang w:val="el-GR"/>
        </w:rPr>
        <w:t xml:space="preserve"> ακόλουθ</w:t>
      </w:r>
      <w:r w:rsidR="002E1623">
        <w:rPr>
          <w:lang w:val="el-GR"/>
        </w:rPr>
        <w:t>α</w:t>
      </w:r>
      <w:r>
        <w:rPr>
          <w:lang w:val="el-GR"/>
        </w:rPr>
        <w:t xml:space="preserve"> </w:t>
      </w:r>
      <w:r w:rsidR="002E1623">
        <w:rPr>
          <w:lang w:val="el-GR"/>
        </w:rPr>
        <w:t>εγκλήματα</w:t>
      </w:r>
      <w:r>
        <w:rPr>
          <w:lang w:val="el-GR"/>
        </w:rPr>
        <w:t xml:space="preserve">: </w:t>
      </w:r>
    </w:p>
    <w:p w14:paraId="09A91FC1" w14:textId="77777777" w:rsidR="003929DA" w:rsidRPr="002E1623" w:rsidRDefault="003929DA" w:rsidP="002E1623">
      <w:pPr>
        <w:rPr>
          <w:lang w:val="el-GR"/>
        </w:rPr>
      </w:pPr>
      <w:r>
        <w:rPr>
          <w:lang w:val="el-GR"/>
        </w:rPr>
        <w:t xml:space="preserve">α) συμμετοχή σε εγκληματική οργάνωση, όπως αυτή ορίζεται στο άρθρο 2 της απόφασης-πλαίσιο 2008/841/ΔΕΥ του Συμβουλίου της 24ης Οκτωβρίου 2008, για την καταπολέμηση του οργανωμένου εγκλήματος (ΕΕ </w:t>
      </w:r>
      <w:r>
        <w:t>L</w:t>
      </w:r>
      <w:r>
        <w:rPr>
          <w:lang w:val="el-GR"/>
        </w:rPr>
        <w:t xml:space="preserve"> 300 της 11.11.2008 σ.42), </w:t>
      </w:r>
      <w:r w:rsidR="002E1623" w:rsidRPr="002E1623">
        <w:rPr>
          <w:lang w:val="el-GR"/>
        </w:rPr>
        <w:t>και τα εγκλήματα του άρθρου 187 του Ποινικού Κώδικα (εγκληματική οργάνωση),</w:t>
      </w:r>
    </w:p>
    <w:p w14:paraId="3833E1C4" w14:textId="77777777" w:rsidR="003929DA" w:rsidRPr="002E1623" w:rsidRDefault="003929DA" w:rsidP="002E1623">
      <w:pPr>
        <w:rPr>
          <w:lang w:val="el-GR"/>
        </w:rPr>
      </w:pPr>
      <w:r>
        <w:rPr>
          <w:lang w:val="el-GR"/>
        </w:rPr>
        <w:t xml:space="preserve">β) </w:t>
      </w:r>
      <w:r w:rsidR="002E1623">
        <w:rPr>
          <w:lang w:val="el-GR"/>
        </w:rPr>
        <w:t xml:space="preserve">ενεργητική </w:t>
      </w:r>
      <w:r>
        <w:rPr>
          <w:lang w:val="el-GR"/>
        </w:rPr>
        <w:t xml:space="preserve">δωροδοκία, όπως ορίζεται στο άρθρο 3 της σύμβασης περί της καταπολέμησης της </w:t>
      </w:r>
      <w:r w:rsidR="002E1623">
        <w:rPr>
          <w:lang w:val="el-GR"/>
        </w:rPr>
        <w:t xml:space="preserve">δωροδοκίας </w:t>
      </w:r>
      <w:r>
        <w:rPr>
          <w:lang w:val="el-GR"/>
        </w:rPr>
        <w:t xml:space="preserve">στην οποία ενέχονται υπάλληλοι των Ευρωπαϊκών Κοινοτήτων ή των κρατών-μελών της Ένωσης (ΕΕ </w:t>
      </w:r>
      <w:r>
        <w:t>C</w:t>
      </w:r>
      <w:r>
        <w:rPr>
          <w:lang w:val="el-GR"/>
        </w:rPr>
        <w:t xml:space="preserve"> 195 της 25.6.1997, σ. 1) και στην παρ</w:t>
      </w:r>
      <w:r w:rsidR="002E1623">
        <w:rPr>
          <w:lang w:val="el-GR"/>
        </w:rPr>
        <w:t>.</w:t>
      </w:r>
      <w:r>
        <w:rPr>
          <w:lang w:val="el-GR"/>
        </w:rPr>
        <w:t xml:space="preserve"> 1 του άρθρου 2 της απόφασης-πλαίσιο 2003/568/ΔΕΥ του Συμβουλίου της 22ας Ιουλίου 2003, για την καταπολέμηση της δωροδοκίας στον ιδιωτικό τομέα (ΕΕ </w:t>
      </w:r>
      <w:r>
        <w:t>L</w:t>
      </w:r>
      <w:r>
        <w:rPr>
          <w:lang w:val="el-GR"/>
        </w:rPr>
        <w:t xml:space="preserve"> 192 της 31.7.2003, σ. 54), καθώς και όπως ορίζεται στο εθνικό δίκαιο του οικονομικού φορέα, </w:t>
      </w:r>
      <w:r w:rsidR="002E1623" w:rsidRPr="002E1623">
        <w:rPr>
          <w:lang w:val="el-GR"/>
        </w:rPr>
        <w:t>και τα εγκλήματα των άρθρων 159Α (δωροδοκία πολιτικών προσώπων), 236 (δωροδοκία υπαλλήλου), 237 παρ. 2-4 (δωροδοκία δικαστικών λειτουργών), 237Α παρ. 2 (εμπορία επιρροής – μεσάζοντες), 396 παρ. 2 (δωροδοκία στον ιδιωτικό τομέα) του Ποινικού Κώδικα,</w:t>
      </w:r>
    </w:p>
    <w:p w14:paraId="3968EDF3" w14:textId="77777777" w:rsidR="002E1623" w:rsidRPr="00D946B5" w:rsidRDefault="003929DA" w:rsidP="00BA044A">
      <w:pPr>
        <w:suppressAutoHyphens w:val="0"/>
        <w:autoSpaceDE w:val="0"/>
        <w:autoSpaceDN w:val="0"/>
        <w:adjustRightInd w:val="0"/>
        <w:rPr>
          <w:szCs w:val="22"/>
          <w:lang w:val="el-GR"/>
        </w:rPr>
      </w:pPr>
      <w:r>
        <w:rPr>
          <w:lang w:val="el-GR"/>
        </w:rPr>
        <w:t>γ) απάτη</w:t>
      </w:r>
      <w:r w:rsidR="002E1623">
        <w:rPr>
          <w:lang w:val="el-GR"/>
        </w:rPr>
        <w:t xml:space="preserve"> </w:t>
      </w:r>
      <w:r w:rsidR="002E1623" w:rsidRPr="002E1623">
        <w:rPr>
          <w:lang w:val="el-GR"/>
        </w:rPr>
        <w:t>εις βάρος των οικονομικών συμφερόντων της Ένωσης</w:t>
      </w:r>
      <w:r>
        <w:rPr>
          <w:lang w:val="el-GR"/>
        </w:rPr>
        <w:t xml:space="preserve">, κατά την έννοια </w:t>
      </w:r>
      <w:r w:rsidR="002E1623">
        <w:rPr>
          <w:lang w:val="el-GR"/>
        </w:rPr>
        <w:t xml:space="preserve">των </w:t>
      </w:r>
      <w:r>
        <w:rPr>
          <w:lang w:val="el-GR"/>
        </w:rPr>
        <w:t>άρθρ</w:t>
      </w:r>
      <w:r w:rsidR="002E1623">
        <w:rPr>
          <w:lang w:val="el-GR"/>
        </w:rPr>
        <w:t>ων</w:t>
      </w:r>
      <w:r w:rsidR="008751C4">
        <w:rPr>
          <w:lang w:val="el-GR"/>
        </w:rPr>
        <w:t xml:space="preserve"> </w:t>
      </w:r>
      <w:r w:rsidR="002E1623">
        <w:rPr>
          <w:lang w:val="el-GR"/>
        </w:rPr>
        <w:t>3 και 4 της Οδηγίας (ΕΕ) 2017/1371 του Ευρωπαϊκού Κοινοβουλίου και του Συμβουλίου της 5</w:t>
      </w:r>
      <w:r w:rsidR="002E1623" w:rsidRPr="00D946B5">
        <w:rPr>
          <w:vertAlign w:val="superscript"/>
          <w:lang w:val="el-GR"/>
        </w:rPr>
        <w:t>ης</w:t>
      </w:r>
      <w:r w:rsidR="002E1623">
        <w:rPr>
          <w:lang w:val="el-GR"/>
        </w:rPr>
        <w:t xml:space="preserve"> Ιουλίου 2017 σχετικά με την καταπολέμηση, μέσω του ποινικού δικαίου, της απάτης εις βάρος των οικονομικών συμφερόντων της Ένωσης (</w:t>
      </w:r>
      <w:r w:rsidR="002E1623">
        <w:rPr>
          <w:lang w:val="en-US"/>
        </w:rPr>
        <w:t>L</w:t>
      </w:r>
      <w:r w:rsidR="002E1623" w:rsidRPr="00D946B5">
        <w:rPr>
          <w:lang w:val="el-GR"/>
        </w:rPr>
        <w:t xml:space="preserve"> 198/28.07.2017) </w:t>
      </w:r>
      <w:r w:rsidR="002E1623">
        <w:rPr>
          <w:lang w:val="el-GR"/>
        </w:rPr>
        <w:t xml:space="preserve">και τα εγκλήματα των άρθρων 159Α (δωροδοκία πολιτικών προσώπων), 216 (πλαστογραφία), 236 (δωροδοκία υπαλλήλου), 237 παρ. 2-4 (δωροδοκία δικαστικών λειτουργών), 242 (ψευδής βεβαίωση, νόθευση κ.λπ.) 374 (διακεκριμένη κλοπή), 375 (υπεξαίρεση), 386 (απάτη), 386Α (απάτη με υπολογιστή), </w:t>
      </w:r>
      <w:r w:rsidR="002E1623" w:rsidRPr="00D946B5">
        <w:rPr>
          <w:szCs w:val="22"/>
          <w:lang w:val="el-GR"/>
        </w:rPr>
        <w:t>386Β (</w:t>
      </w:r>
      <w:r w:rsidR="002E1623" w:rsidRPr="00D946B5">
        <w:rPr>
          <w:szCs w:val="22"/>
          <w:lang w:val="el-GR" w:eastAsia="el-GR"/>
        </w:rPr>
        <w:t>απάτη σχετική με τις επιχορηγήσεις), 390 (απιστία) του</w:t>
      </w:r>
      <w:r w:rsidR="002E1623">
        <w:rPr>
          <w:szCs w:val="22"/>
          <w:lang w:val="el-GR" w:eastAsia="el-GR"/>
        </w:rPr>
        <w:t xml:space="preserve"> </w:t>
      </w:r>
      <w:r w:rsidR="002E1623" w:rsidRPr="00D946B5">
        <w:rPr>
          <w:szCs w:val="22"/>
          <w:lang w:val="el-GR" w:eastAsia="el-GR"/>
        </w:rPr>
        <w:t xml:space="preserve">Ποινικού Κώδικα και των άρθρων 155 </w:t>
      </w:r>
      <w:proofErr w:type="spellStart"/>
      <w:r w:rsidR="002E1623" w:rsidRPr="00D946B5">
        <w:rPr>
          <w:szCs w:val="22"/>
          <w:lang w:val="el-GR" w:eastAsia="el-GR"/>
        </w:rPr>
        <w:t>επ</w:t>
      </w:r>
      <w:proofErr w:type="spellEnd"/>
      <w:r w:rsidR="002E1623" w:rsidRPr="00D946B5">
        <w:rPr>
          <w:szCs w:val="22"/>
          <w:lang w:val="el-GR" w:eastAsia="el-GR"/>
        </w:rPr>
        <w:t>. του Εθνικού</w:t>
      </w:r>
      <w:r w:rsidR="002E1623">
        <w:rPr>
          <w:szCs w:val="22"/>
          <w:lang w:val="el-GR" w:eastAsia="el-GR"/>
        </w:rPr>
        <w:t xml:space="preserve"> </w:t>
      </w:r>
      <w:r w:rsidR="002E1623" w:rsidRPr="00D946B5">
        <w:rPr>
          <w:szCs w:val="22"/>
          <w:lang w:val="el-GR" w:eastAsia="el-GR"/>
        </w:rPr>
        <w:t>Τελωνειακού Κώδικα (ν. 2960/2001, Α’ 265), όταν αυτά</w:t>
      </w:r>
      <w:r w:rsidR="002E1623">
        <w:rPr>
          <w:szCs w:val="22"/>
          <w:lang w:val="el-GR" w:eastAsia="el-GR"/>
        </w:rPr>
        <w:t xml:space="preserve"> </w:t>
      </w:r>
      <w:r w:rsidR="002E1623" w:rsidRPr="00D946B5">
        <w:rPr>
          <w:szCs w:val="22"/>
          <w:lang w:val="el-GR" w:eastAsia="el-GR"/>
        </w:rPr>
        <w:t xml:space="preserve">στρέφονται κατά των </w:t>
      </w:r>
      <w:r w:rsidR="002E1623" w:rsidRPr="00D946B5">
        <w:rPr>
          <w:szCs w:val="22"/>
          <w:lang w:val="el-GR" w:eastAsia="el-GR"/>
        </w:rPr>
        <w:lastRenderedPageBreak/>
        <w:t xml:space="preserve">οικονομικών συμφερόντων </w:t>
      </w:r>
      <w:r w:rsidR="002E1623">
        <w:rPr>
          <w:szCs w:val="22"/>
          <w:lang w:val="el-GR" w:eastAsia="el-GR"/>
        </w:rPr>
        <w:t xml:space="preserve">της </w:t>
      </w:r>
      <w:r w:rsidR="002E1623" w:rsidRPr="00D946B5">
        <w:rPr>
          <w:szCs w:val="22"/>
          <w:lang w:val="el-GR" w:eastAsia="el-GR"/>
        </w:rPr>
        <w:t>Ευρωπαϊκής Ένωσης ή συνδέονται με την προσβολή</w:t>
      </w:r>
      <w:r w:rsidR="002E1623">
        <w:rPr>
          <w:szCs w:val="22"/>
          <w:lang w:val="el-GR" w:eastAsia="el-GR"/>
        </w:rPr>
        <w:t xml:space="preserve"> </w:t>
      </w:r>
      <w:r w:rsidR="002E1623" w:rsidRPr="00D946B5">
        <w:rPr>
          <w:szCs w:val="22"/>
          <w:lang w:val="el-GR" w:eastAsia="el-GR"/>
        </w:rPr>
        <w:t>αυτών των συμφερόντων, καθώς και τα εγκλήματα των</w:t>
      </w:r>
      <w:r w:rsidR="002E1623">
        <w:rPr>
          <w:szCs w:val="22"/>
          <w:lang w:val="el-GR" w:eastAsia="el-GR"/>
        </w:rPr>
        <w:t xml:space="preserve"> </w:t>
      </w:r>
      <w:r w:rsidR="002E1623" w:rsidRPr="00D946B5">
        <w:rPr>
          <w:szCs w:val="22"/>
          <w:lang w:val="el-GR" w:eastAsia="el-GR"/>
        </w:rPr>
        <w:t>άρθρων 23 (διασυνοριακή απάτη σχετικά με τον ΦΠΑ)</w:t>
      </w:r>
      <w:r w:rsidR="002E1623">
        <w:rPr>
          <w:szCs w:val="22"/>
          <w:lang w:val="el-GR" w:eastAsia="el-GR"/>
        </w:rPr>
        <w:t xml:space="preserve"> </w:t>
      </w:r>
      <w:r w:rsidR="002E1623" w:rsidRPr="00D946B5">
        <w:rPr>
          <w:szCs w:val="22"/>
          <w:lang w:val="el-GR" w:eastAsia="el-GR"/>
        </w:rPr>
        <w:t>και 24 (επικουρικές διατάξεις για την ποινική προστασία</w:t>
      </w:r>
      <w:r w:rsidR="002E1623">
        <w:rPr>
          <w:szCs w:val="22"/>
          <w:lang w:val="el-GR" w:eastAsia="el-GR"/>
        </w:rPr>
        <w:t xml:space="preserve"> </w:t>
      </w:r>
      <w:r w:rsidR="002E1623" w:rsidRPr="00D946B5">
        <w:rPr>
          <w:szCs w:val="22"/>
          <w:lang w:val="el-GR" w:eastAsia="el-GR"/>
        </w:rPr>
        <w:t>των οικονομικών συμφερόντων της Ευρωπαϊκής Ένωσης) του ν. 4689/2020 (Α’ 103),</w:t>
      </w:r>
    </w:p>
    <w:p w14:paraId="097D63A4" w14:textId="77777777" w:rsidR="003929DA" w:rsidRDefault="003929DA" w:rsidP="00461C8F">
      <w:pPr>
        <w:rPr>
          <w:lang w:val="el-GR"/>
        </w:rPr>
      </w:pPr>
      <w:r>
        <w:rPr>
          <w:lang w:val="el-GR"/>
        </w:rPr>
        <w:t xml:space="preserve">δ) τρομοκρατικά εγκλήματα ή εγκλήματα συνδεόμενα με τρομοκρατικές δραστηριότητες, όπως ορίζονται, αντιστοίχως, στα άρθρα </w:t>
      </w:r>
      <w:r w:rsidR="002E1623">
        <w:rPr>
          <w:lang w:val="el-GR"/>
        </w:rPr>
        <w:t>3-4 και 5-12 της Οδηγίας (ΕΕ) 2017/541 του Ευρωπαϊκού Κοινοβουλίου και του Συμβουλίου της 15</w:t>
      </w:r>
      <w:r w:rsidR="002E1623" w:rsidRPr="00355202">
        <w:rPr>
          <w:vertAlign w:val="superscript"/>
          <w:lang w:val="el-GR"/>
        </w:rPr>
        <w:t>ης</w:t>
      </w:r>
      <w:r w:rsidR="002E1623">
        <w:rPr>
          <w:lang w:val="el-GR"/>
        </w:rPr>
        <w:t xml:space="preserve"> Μαρτίου 2017 </w:t>
      </w:r>
      <w:r>
        <w:rPr>
          <w:lang w:val="el-GR"/>
        </w:rPr>
        <w:t xml:space="preserve">για την καταπολέμηση της τρομοκρατίας </w:t>
      </w:r>
      <w:r w:rsidR="002E1623">
        <w:rPr>
          <w:lang w:val="el-GR"/>
        </w:rPr>
        <w:t xml:space="preserve">και την αντικατάσταση της απόφασης-πλαισίου 2002/475/ΔΕΥ του Συμβουλίου και για την τροποποίηση της απόφασης 2005/671/ΔΕΥ του Συμβουλίου </w:t>
      </w:r>
      <w:r>
        <w:rPr>
          <w:lang w:val="el-GR"/>
        </w:rPr>
        <w:t xml:space="preserve">(ΕΕ </w:t>
      </w:r>
      <w:r>
        <w:t>L</w:t>
      </w:r>
      <w:r>
        <w:rPr>
          <w:lang w:val="el-GR"/>
        </w:rPr>
        <w:t xml:space="preserve"> </w:t>
      </w:r>
      <w:r w:rsidR="002E1623" w:rsidRPr="002E1623">
        <w:rPr>
          <w:lang w:val="el-GR"/>
        </w:rPr>
        <w:t xml:space="preserve">88/31.03.2017) </w:t>
      </w:r>
      <w:r>
        <w:rPr>
          <w:lang w:val="el-GR"/>
        </w:rPr>
        <w:t xml:space="preserve">ή ηθική αυτουργία ή συνέργεια ή απόπειρα διάπραξης εγκλήματος, όπως ορίζονται στο άρθρο </w:t>
      </w:r>
      <w:r w:rsidR="002E1623">
        <w:rPr>
          <w:lang w:val="el-GR"/>
        </w:rPr>
        <w:t>1</w:t>
      </w:r>
      <w:r>
        <w:rPr>
          <w:lang w:val="el-GR"/>
        </w:rPr>
        <w:t xml:space="preserve">4 αυτής, </w:t>
      </w:r>
      <w:r w:rsidR="002E1623">
        <w:rPr>
          <w:lang w:val="el-GR"/>
        </w:rPr>
        <w:t>και τα εγκλήματα των άρθρων 187Α και 187Β του Ποινικού Κώδικα, καθώς και τα εγκλήματα των άρθρων 32-35 του ν. 4689/2020 (Α’103),</w:t>
      </w:r>
    </w:p>
    <w:p w14:paraId="2A642E52" w14:textId="77777777" w:rsidR="0079162C" w:rsidRDefault="003929DA" w:rsidP="00405D54">
      <w:pPr>
        <w:rPr>
          <w:lang w:val="el-GR"/>
        </w:rPr>
      </w:pPr>
      <w:r>
        <w:rPr>
          <w:lang w:val="el-GR"/>
        </w:rPr>
        <w:t xml:space="preserve">ε) νομιμοποίηση εσόδων από παράνομες δραστηριότητες ή χρηματοδότηση της τρομοκρατίας, όπως αυτές ορίζονται στο άρθρο 1 της Οδηγίας </w:t>
      </w:r>
      <w:r w:rsidR="002E1623">
        <w:rPr>
          <w:lang w:val="el-GR"/>
        </w:rPr>
        <w:t xml:space="preserve">(ΕΕ) 2015/849 </w:t>
      </w:r>
      <w:r>
        <w:rPr>
          <w:lang w:val="el-GR"/>
        </w:rPr>
        <w:t>του Ευρωπαϊκού Κοινοβουλίου και του Συμβουλίου της 2</w:t>
      </w:r>
      <w:r w:rsidR="002E1623">
        <w:rPr>
          <w:lang w:val="el-GR"/>
        </w:rPr>
        <w:t>0</w:t>
      </w:r>
      <w:r>
        <w:rPr>
          <w:lang w:val="el-GR"/>
        </w:rPr>
        <w:t xml:space="preserve">ης </w:t>
      </w:r>
      <w:r w:rsidR="002E1623">
        <w:rPr>
          <w:lang w:val="el-GR"/>
        </w:rPr>
        <w:t>Μαΐου 2015</w:t>
      </w:r>
      <w:r>
        <w:rPr>
          <w:lang w:val="el-GR"/>
        </w:rPr>
        <w:t xml:space="preserve">, σχετικά με την πρόληψη της χρησιμοποίησης του χρηματοπιστωτικού συστήματος για τη νομιμοποίηση εσόδων από παράνομες δραστηριότητες </w:t>
      </w:r>
      <w:r w:rsidR="002E1623">
        <w:rPr>
          <w:lang w:val="el-GR"/>
        </w:rPr>
        <w:t xml:space="preserve">ή για </w:t>
      </w:r>
      <w:r>
        <w:rPr>
          <w:lang w:val="el-GR"/>
        </w:rPr>
        <w:t>τη χρηματοδότηση της τρομοκρατίας</w:t>
      </w:r>
      <w:r w:rsidR="002E1623">
        <w:rPr>
          <w:lang w:val="el-GR"/>
        </w:rPr>
        <w:t>,</w:t>
      </w:r>
      <w:r>
        <w:rPr>
          <w:lang w:val="el-GR"/>
        </w:rPr>
        <w:t xml:space="preserve"> </w:t>
      </w:r>
      <w:r w:rsidR="002E1623">
        <w:rPr>
          <w:lang w:val="el-GR"/>
        </w:rPr>
        <w:t xml:space="preserve">την τροποποίηση του κανονισμού (ΕΕ) αριθμ. 648/2012 του Ευρωπαϊκού Κοινοβουλίου και του Συμβουλίου, και την κατάργηση της οδηγίας 2005/60/ΕΚ του Ευρωπαϊκού Κοινοβουλίου και του Συμβουλίου και της οδηγίας 2006/70/ΕΚ της Επιτροπής </w:t>
      </w:r>
      <w:r>
        <w:rPr>
          <w:lang w:val="el-GR"/>
        </w:rPr>
        <w:t xml:space="preserve">(ΕΕ </w:t>
      </w:r>
      <w:r w:rsidR="00405D54">
        <w:rPr>
          <w:lang w:val="en-US"/>
        </w:rPr>
        <w:t>L</w:t>
      </w:r>
      <w:r w:rsidR="00405D54" w:rsidRPr="008751C4">
        <w:rPr>
          <w:lang w:val="el-GR"/>
        </w:rPr>
        <w:t xml:space="preserve"> </w:t>
      </w:r>
      <w:r w:rsidR="00405D54">
        <w:rPr>
          <w:lang w:val="el-GR"/>
        </w:rPr>
        <w:t>14</w:t>
      </w:r>
      <w:r w:rsidR="00405D54" w:rsidRPr="00355202">
        <w:rPr>
          <w:lang w:val="el-GR"/>
        </w:rPr>
        <w:t>1</w:t>
      </w:r>
      <w:r w:rsidR="00405D54">
        <w:rPr>
          <w:lang w:val="el-GR"/>
        </w:rPr>
        <w:t>/05.06.2015) και τα εγκλήματα των άρθρων 2 και 39 του ν. 4557/2018 (Α’ 139),</w:t>
      </w:r>
      <w:r w:rsidR="008751C4">
        <w:rPr>
          <w:lang w:val="el-GR"/>
        </w:rPr>
        <w:t xml:space="preserve"> </w:t>
      </w:r>
    </w:p>
    <w:p w14:paraId="6051CBEA" w14:textId="77777777" w:rsidR="008751C4" w:rsidRDefault="003929DA" w:rsidP="00405D54">
      <w:pPr>
        <w:rPr>
          <w:lang w:val="el-GR"/>
        </w:rPr>
      </w:pPr>
      <w:r>
        <w:rPr>
          <w:lang w:val="el-GR"/>
        </w:rPr>
        <w:t xml:space="preserve">στ) παιδική εργασία και άλλες μορφές εμπορίας ανθρώπων, όπως ορίζονται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 καθώς και για την αντικατάσταση της απόφασης-πλαίσιο 2002/629/ΔΕΥ του Συμβουλίου (ΕΕ </w:t>
      </w:r>
      <w:r>
        <w:t>L</w:t>
      </w:r>
      <w:r>
        <w:rPr>
          <w:lang w:val="el-GR"/>
        </w:rPr>
        <w:t xml:space="preserve"> 101 της 15.4.2011, σ. 1), </w:t>
      </w:r>
      <w:r w:rsidR="00405D54">
        <w:rPr>
          <w:lang w:val="el-GR"/>
        </w:rPr>
        <w:t xml:space="preserve">και τα εγκλήματα του άρθρου 323Α του Ποινικού Κώδικα (εμπορία ανθρώπων). </w:t>
      </w:r>
    </w:p>
    <w:p w14:paraId="3D08BED4" w14:textId="77777777" w:rsidR="00405D54" w:rsidRPr="00405D54" w:rsidRDefault="003929DA" w:rsidP="00405D54">
      <w:pPr>
        <w:rPr>
          <w:lang w:val="el-GR" w:eastAsia="zh-CN"/>
        </w:rPr>
      </w:pPr>
      <w:r>
        <w:rPr>
          <w:lang w:val="el-GR"/>
        </w:rPr>
        <w:t xml:space="preserve">Ο οικονομικός φορέας αποκλείεται, επίσης, όταν το πρόσωπο εις βάρος του οποίου εκδόθηκε αμετάκλητη καταδικαστική απόφαση είναι μέλος του διοικητικού, διευθυντικού ή εποπτικού οργάνου του ή έχει εξουσία εκπροσώπησης, λήψης αποφάσεων ή ελέγχου σε αυτό. </w:t>
      </w:r>
      <w:r w:rsidR="00405D54" w:rsidRPr="00405D54">
        <w:rPr>
          <w:lang w:val="el-GR" w:eastAsia="zh-CN"/>
        </w:rPr>
        <w:t xml:space="preserve">Η υποχρέωση του προηγούμενου εδαφίου αφορά: </w:t>
      </w:r>
    </w:p>
    <w:p w14:paraId="138D974C" w14:textId="77777777" w:rsidR="003929DA" w:rsidRDefault="00405D54" w:rsidP="00B63FC9">
      <w:pPr>
        <w:rPr>
          <w:lang w:val="el-GR"/>
        </w:rPr>
      </w:pPr>
      <w:r w:rsidRPr="008751C4">
        <w:rPr>
          <w:lang w:val="el-GR"/>
        </w:rPr>
        <w:t>-</w:t>
      </w:r>
      <w:r w:rsidR="00B63FC9">
        <w:rPr>
          <w:lang w:val="el-GR"/>
        </w:rPr>
        <w:t xml:space="preserve"> </w:t>
      </w:r>
      <w:r>
        <w:rPr>
          <w:lang w:val="el-GR"/>
        </w:rPr>
        <w:t>σ</w:t>
      </w:r>
      <w:r w:rsidR="003929DA">
        <w:rPr>
          <w:lang w:val="el-GR"/>
        </w:rPr>
        <w:t>τις περιπτώσεις εταιρειών περιορισμένης ευθύνης (Ε.Π.Ε.)</w:t>
      </w:r>
      <w:r>
        <w:rPr>
          <w:lang w:val="el-GR"/>
        </w:rPr>
        <w:t>,</w:t>
      </w:r>
      <w:r w:rsidRPr="00405D54">
        <w:rPr>
          <w:lang w:val="el-GR"/>
        </w:rPr>
        <w:t xml:space="preserve"> </w:t>
      </w:r>
      <w:r>
        <w:rPr>
          <w:lang w:val="el-GR"/>
        </w:rPr>
        <w:t xml:space="preserve">ιδιωτικών κεφαλαιουχικών εταιρειών (Ι.Κ.Ε.) </w:t>
      </w:r>
      <w:r w:rsidR="003929DA">
        <w:rPr>
          <w:lang w:val="el-GR"/>
        </w:rPr>
        <w:t>και προσωπικών εταιρειών (Ο.Ε. και Ε.Ε.) τους διαχειριστές.</w:t>
      </w:r>
    </w:p>
    <w:p w14:paraId="39F1EEA4" w14:textId="77777777" w:rsidR="00405D54" w:rsidRPr="000C4284" w:rsidRDefault="00405D54" w:rsidP="00B63FC9">
      <w:pPr>
        <w:suppressAutoHyphens w:val="0"/>
        <w:spacing w:after="160" w:line="252" w:lineRule="auto"/>
        <w:rPr>
          <w:lang w:val="el-GR"/>
        </w:rPr>
      </w:pPr>
      <w:r>
        <w:rPr>
          <w:lang w:val="el-GR"/>
        </w:rPr>
        <w:t>-</w:t>
      </w:r>
      <w:r w:rsidR="00B63FC9">
        <w:rPr>
          <w:lang w:val="el-GR"/>
        </w:rPr>
        <w:t xml:space="preserve"> </w:t>
      </w:r>
      <w:r>
        <w:rPr>
          <w:lang w:val="el-GR"/>
        </w:rPr>
        <w:t>σ</w:t>
      </w:r>
      <w:r w:rsidR="003929DA">
        <w:rPr>
          <w:lang w:val="el-GR"/>
        </w:rPr>
        <w:t xml:space="preserve">τις περιπτώσεις ανωνύμων εταιρειών (Α.Ε.), τον </w:t>
      </w:r>
      <w:r>
        <w:rPr>
          <w:lang w:val="el-GR"/>
        </w:rPr>
        <w:t>δ</w:t>
      </w:r>
      <w:r w:rsidR="003929DA">
        <w:rPr>
          <w:lang w:val="el-GR"/>
        </w:rPr>
        <w:t>ιευθύνοντα Σύμβουλο, τα μέλη του Διοικητικού Συμβουλίου</w:t>
      </w:r>
      <w:r>
        <w:rPr>
          <w:lang w:val="el-GR"/>
        </w:rPr>
        <w:t>,</w:t>
      </w:r>
      <w:r w:rsidRPr="00405D54">
        <w:rPr>
          <w:lang w:val="el-GR"/>
        </w:rPr>
        <w:t xml:space="preserve"> </w:t>
      </w:r>
      <w:r>
        <w:rPr>
          <w:lang w:val="el-GR"/>
        </w:rPr>
        <w:t>καθώς και τα πρόσωπα στα οποία με απόφαση του Διοικητικού Συμβουλίου έχει ανατεθεί το σύνολο της διαχείρισης και εκπροσώπησης της εταιρείας.</w:t>
      </w:r>
    </w:p>
    <w:p w14:paraId="115CCD9E" w14:textId="77777777" w:rsidR="003929DA" w:rsidRDefault="00405D54" w:rsidP="00B63FC9">
      <w:pPr>
        <w:suppressAutoHyphens w:val="0"/>
        <w:spacing w:after="160" w:line="252" w:lineRule="auto"/>
        <w:rPr>
          <w:lang w:val="el-GR"/>
        </w:rPr>
      </w:pPr>
      <w:r>
        <w:rPr>
          <w:lang w:val="el-GR"/>
        </w:rPr>
        <w:t>-</w:t>
      </w:r>
      <w:r w:rsidR="00B63FC9">
        <w:rPr>
          <w:lang w:val="el-GR"/>
        </w:rPr>
        <w:t xml:space="preserve"> </w:t>
      </w:r>
      <w:r>
        <w:rPr>
          <w:lang w:val="el-GR"/>
        </w:rPr>
        <w:t>σ</w:t>
      </w:r>
      <w:r w:rsidR="003929DA">
        <w:rPr>
          <w:lang w:val="el-GR"/>
        </w:rPr>
        <w:t>τις περιπτώσεις Συνεταιρισμών, τα μέλη του Διοικητικού Συμβουλίου.</w:t>
      </w:r>
    </w:p>
    <w:p w14:paraId="3048D72E" w14:textId="77777777" w:rsidR="003929DA" w:rsidRDefault="00405D54" w:rsidP="00B63FC9">
      <w:pPr>
        <w:suppressAutoHyphens w:val="0"/>
        <w:spacing w:after="160" w:line="252" w:lineRule="auto"/>
        <w:rPr>
          <w:b/>
          <w:lang w:val="el-GR"/>
        </w:rPr>
      </w:pPr>
      <w:r>
        <w:rPr>
          <w:lang w:val="el-GR"/>
        </w:rPr>
        <w:t>-</w:t>
      </w:r>
      <w:r w:rsidR="00B63FC9">
        <w:rPr>
          <w:lang w:val="el-GR"/>
        </w:rPr>
        <w:t xml:space="preserve"> </w:t>
      </w:r>
      <w:r>
        <w:rPr>
          <w:lang w:val="el-GR"/>
        </w:rPr>
        <w:t>σ</w:t>
      </w:r>
      <w:r w:rsidR="003929DA">
        <w:rPr>
          <w:lang w:val="el-GR"/>
        </w:rPr>
        <w:t>ε όλες τις υπόλοιπες περιπτώσεις νομικών προσώπων, το</w:t>
      </w:r>
      <w:r w:rsidR="0027167B">
        <w:rPr>
          <w:lang w:val="el-GR"/>
        </w:rPr>
        <w:t xml:space="preserve">ν κατά περίπτωση </w:t>
      </w:r>
      <w:r w:rsidR="003929DA">
        <w:rPr>
          <w:lang w:val="el-GR"/>
        </w:rPr>
        <w:t xml:space="preserve"> νόμιμο εκπρ</w:t>
      </w:r>
      <w:r w:rsidR="0027167B">
        <w:rPr>
          <w:lang w:val="el-GR"/>
        </w:rPr>
        <w:t>όσωπο</w:t>
      </w:r>
      <w:r w:rsidR="003929DA">
        <w:rPr>
          <w:lang w:val="el-GR"/>
        </w:rPr>
        <w:t>.</w:t>
      </w:r>
    </w:p>
    <w:p w14:paraId="7573BCB3" w14:textId="77777777" w:rsidR="003929DA" w:rsidRDefault="003929DA">
      <w:pPr>
        <w:suppressAutoHyphens w:val="0"/>
        <w:spacing w:after="160" w:line="252" w:lineRule="auto"/>
        <w:rPr>
          <w:b/>
          <w:bCs/>
          <w:lang w:val="el-GR"/>
        </w:rPr>
      </w:pPr>
      <w:r>
        <w:rPr>
          <w:b/>
          <w:lang w:val="el-GR"/>
        </w:rPr>
        <w:t>Εάν στις ως άνω περιπτώσεις (α) έως (στ) η κατά τα ανωτέρω, περίοδος αποκλεισμού δεν έχει καθοριστεί με αμετάκλητη απόφαση, αυτή ανέρχεται σε πέντε (5) έτη από την ημερομηνία της καταδίκης με αμετάκλητη απόφαση</w:t>
      </w:r>
      <w:r>
        <w:rPr>
          <w:lang w:val="el-GR"/>
        </w:rPr>
        <w:t xml:space="preserve">. </w:t>
      </w:r>
    </w:p>
    <w:p w14:paraId="741B19AF" w14:textId="77777777" w:rsidR="003929DA" w:rsidRDefault="003929DA">
      <w:pPr>
        <w:rPr>
          <w:lang w:val="el-GR"/>
        </w:rPr>
      </w:pPr>
      <w:r>
        <w:rPr>
          <w:b/>
          <w:bCs/>
          <w:lang w:val="el-GR"/>
        </w:rPr>
        <w:t>2.2.3.2.</w:t>
      </w:r>
      <w:r>
        <w:rPr>
          <w:lang w:val="el-GR"/>
        </w:rPr>
        <w:t xml:space="preserve"> Στις ακόλουθες περιπτώσεις:</w:t>
      </w:r>
    </w:p>
    <w:p w14:paraId="4EB535C0" w14:textId="77777777" w:rsidR="003929DA" w:rsidRDefault="003929DA">
      <w:pPr>
        <w:rPr>
          <w:lang w:val="el-GR"/>
        </w:rPr>
      </w:pPr>
      <w:r>
        <w:rPr>
          <w:lang w:val="el-GR"/>
        </w:rPr>
        <w:t xml:space="preserve">α) όταν ο  οικονομικός φορέας έχει αθετήσει τις υποχρεώσεις του όσον αφορά στην καταβολή φόρων ή εισφορών κοινωνικής ασφάλισης και αυτό έχει διαπιστωθεί από δικαστική ή διοικητική απόφαση με τελεσίδικη και δεσμευτική ισχύ, σύμφωνα με διατάξεις της χώρας όπου είναι εγκατεστημένος  ή την εθνική νομοθεσία ή </w:t>
      </w:r>
    </w:p>
    <w:p w14:paraId="18DBE53D" w14:textId="77777777" w:rsidR="003929DA" w:rsidRDefault="003929DA">
      <w:pPr>
        <w:rPr>
          <w:lang w:val="el-GR"/>
        </w:rPr>
      </w:pPr>
      <w:r>
        <w:rPr>
          <w:lang w:val="el-GR"/>
        </w:rPr>
        <w:t>β) όταν η αναθέτουσα αρχή μπορεί να αποδείξει με τα κατάλληλα μέσα ότι ο οικονομικός φορέας έχει αθετήσει τις υποχρεώσεις του όσον αφορά την καταβολή φόρων ή εισφορών κοινωνικής ασφάλισης.</w:t>
      </w:r>
    </w:p>
    <w:p w14:paraId="46F60A82" w14:textId="77777777" w:rsidR="0027167B" w:rsidRDefault="003929DA" w:rsidP="0027167B">
      <w:pPr>
        <w:suppressAutoHyphens w:val="0"/>
        <w:autoSpaceDE w:val="0"/>
        <w:autoSpaceDN w:val="0"/>
        <w:adjustRightInd w:val="0"/>
        <w:spacing w:after="0"/>
        <w:rPr>
          <w:szCs w:val="22"/>
          <w:lang w:val="el-GR" w:eastAsia="el-GR"/>
        </w:rPr>
      </w:pPr>
      <w:r>
        <w:rPr>
          <w:lang w:val="el-GR"/>
        </w:rPr>
        <w:t xml:space="preserve">Αν ο οικονομικός φορέας είναι Έλληνας πολίτης ή έχει την εγκατάστασή του στην Ελλάδα, οι υποχρεώσεις του που αφορούν </w:t>
      </w:r>
      <w:r w:rsidR="0027167B">
        <w:rPr>
          <w:lang w:val="el-GR"/>
        </w:rPr>
        <w:t>σ</w:t>
      </w:r>
      <w:r>
        <w:rPr>
          <w:lang w:val="el-GR"/>
        </w:rPr>
        <w:t>τις εισφορές κοινωνικής ασφάλισης καλύπτουν τόσο την κύρια όσο και την επικουρική ασφάλιση.</w:t>
      </w:r>
      <w:r w:rsidR="0027167B" w:rsidRPr="0027167B">
        <w:rPr>
          <w:szCs w:val="22"/>
          <w:lang w:val="el-GR" w:eastAsia="el-GR"/>
        </w:rPr>
        <w:t xml:space="preserve"> </w:t>
      </w:r>
    </w:p>
    <w:p w14:paraId="16DF0320" w14:textId="402D5276" w:rsidR="003929DA" w:rsidRPr="00BB7F52" w:rsidRDefault="0027167B" w:rsidP="00BB7F52">
      <w:pPr>
        <w:suppressAutoHyphens w:val="0"/>
        <w:autoSpaceDE w:val="0"/>
        <w:autoSpaceDN w:val="0"/>
        <w:adjustRightInd w:val="0"/>
        <w:rPr>
          <w:szCs w:val="22"/>
          <w:lang w:val="el-GR" w:eastAsia="el-GR"/>
        </w:rPr>
      </w:pPr>
      <w:r w:rsidRPr="007213D0">
        <w:rPr>
          <w:szCs w:val="22"/>
          <w:lang w:val="el-GR" w:eastAsia="el-GR"/>
        </w:rPr>
        <w:lastRenderedPageBreak/>
        <w:t>Οι υποχρεώσεις των περ. α’ και β’ της παρ. 2</w:t>
      </w:r>
      <w:r>
        <w:rPr>
          <w:szCs w:val="22"/>
          <w:lang w:val="el-GR" w:eastAsia="el-GR"/>
        </w:rPr>
        <w:t xml:space="preserve">.2.3.2 </w:t>
      </w:r>
      <w:r w:rsidRPr="007213D0">
        <w:rPr>
          <w:szCs w:val="22"/>
          <w:lang w:val="el-GR" w:eastAsia="el-GR"/>
        </w:rPr>
        <w:t xml:space="preserve"> θεωρείται</w:t>
      </w:r>
      <w:r>
        <w:rPr>
          <w:szCs w:val="22"/>
          <w:lang w:val="el-GR" w:eastAsia="el-GR"/>
        </w:rPr>
        <w:t xml:space="preserve"> </w:t>
      </w:r>
      <w:r w:rsidRPr="007213D0">
        <w:rPr>
          <w:szCs w:val="22"/>
          <w:lang w:val="el-GR" w:eastAsia="el-GR"/>
        </w:rPr>
        <w:t>ότι δεν έχουν αθετηθεί εφόσον δεν έχουν καταστεί ληξιπρόθεσμες ή εφόσον αυτές έχουν υπαχθεί σε δεσμευτικό διακανονισμό που τηρείται.</w:t>
      </w:r>
    </w:p>
    <w:p w14:paraId="048793DB" w14:textId="77777777" w:rsidR="003929DA" w:rsidRDefault="003929DA">
      <w:pPr>
        <w:rPr>
          <w:lang w:val="el-GR"/>
        </w:rPr>
      </w:pPr>
      <w:r>
        <w:rPr>
          <w:lang w:val="el-GR"/>
        </w:rPr>
        <w:t>Δεν αποκλείεται ο οικονομικός φορέας, όταν έχει εκπληρώσει τις υποχρεώσεις του είτε καταβάλλοντας τους φόρους ή τις εισφορές κοινωνικής ασφάλισης που οφείλει, συμπεριλαμβανομένων, κατά περίπτωση, των δεδουλευμένων τόκων ή των προστίμων είτε υπαγόμενος σε δεσμευτικό διακανονισμό για την καταβολή τους</w:t>
      </w:r>
      <w:r w:rsidR="0027167B" w:rsidRPr="0027167B">
        <w:rPr>
          <w:lang w:val="el-GR"/>
        </w:rPr>
        <w:t xml:space="preserve"> </w:t>
      </w:r>
      <w:r w:rsidR="0027167B">
        <w:rPr>
          <w:lang w:val="el-GR"/>
        </w:rPr>
        <w:t>στο μέτρο που τηρεί τους όρους του δεσμευτικού κανονισμού</w:t>
      </w:r>
      <w:r>
        <w:rPr>
          <w:lang w:val="el-GR"/>
        </w:rPr>
        <w:t>.</w:t>
      </w:r>
    </w:p>
    <w:p w14:paraId="66941406" w14:textId="17E5447A" w:rsidR="003929DA" w:rsidRDefault="003929DA" w:rsidP="00EF2306">
      <w:pPr>
        <w:pStyle w:val="foothanging"/>
        <w:ind w:left="0" w:firstLine="0"/>
        <w:rPr>
          <w:b/>
          <w:bCs/>
          <w:sz w:val="22"/>
          <w:szCs w:val="22"/>
          <w:lang w:val="el-GR"/>
        </w:rPr>
      </w:pPr>
      <w:r>
        <w:rPr>
          <w:b/>
          <w:bCs/>
          <w:sz w:val="22"/>
          <w:szCs w:val="22"/>
          <w:lang w:val="el-GR"/>
        </w:rPr>
        <w:t xml:space="preserve">2.2.3.3 </w:t>
      </w:r>
      <w:r w:rsidR="00480D4A">
        <w:rPr>
          <w:b/>
          <w:bCs/>
          <w:sz w:val="22"/>
          <w:szCs w:val="22"/>
          <w:lang w:val="el-GR"/>
        </w:rPr>
        <w:t>ΔΕΝ ΕΦΑΡΜΟΖΕΤΑΙ.</w:t>
      </w:r>
    </w:p>
    <w:p w14:paraId="058DC99F" w14:textId="77777777" w:rsidR="00EF2306" w:rsidRDefault="00EF2306" w:rsidP="00EF2306">
      <w:pPr>
        <w:pStyle w:val="foothanging"/>
        <w:ind w:left="0" w:firstLine="0"/>
        <w:rPr>
          <w:b/>
          <w:bCs/>
          <w:lang w:val="el-GR"/>
        </w:rPr>
      </w:pPr>
    </w:p>
    <w:p w14:paraId="59D112DA" w14:textId="77777777" w:rsidR="003929DA" w:rsidRDefault="003929DA">
      <w:pPr>
        <w:rPr>
          <w:lang w:val="el-GR"/>
        </w:rPr>
      </w:pPr>
      <w:r>
        <w:rPr>
          <w:b/>
          <w:bCs/>
          <w:lang w:val="el-GR"/>
        </w:rPr>
        <w:t>2.2.3.4.</w:t>
      </w:r>
      <w:r>
        <w:rPr>
          <w:lang w:val="el-GR"/>
        </w:rPr>
        <w:t xml:space="preserve"> Αποκλείεται</w:t>
      </w:r>
      <w:r>
        <w:rPr>
          <w:rStyle w:val="FootnoteReference2"/>
          <w:szCs w:val="22"/>
        </w:rPr>
        <w:footnoteReference w:id="38"/>
      </w:r>
      <w:r>
        <w:rPr>
          <w:lang w:val="el-GR"/>
        </w:rPr>
        <w:t xml:space="preserve"> από τη συμμετοχή στη διαδικασία σύναψης της παρούσας σύμβασης, οικονομικός φορέας σε οποιαδήποτε από τις ακόλουθες καταστάσεις</w:t>
      </w:r>
      <w:r>
        <w:rPr>
          <w:rStyle w:val="WW-0"/>
          <w:lang w:val="el-GR"/>
        </w:rPr>
        <w:footnoteReference w:id="39"/>
      </w:r>
      <w:r>
        <w:rPr>
          <w:lang w:val="el-GR"/>
        </w:rPr>
        <w:t xml:space="preserve">: </w:t>
      </w:r>
    </w:p>
    <w:p w14:paraId="44CD2BE2" w14:textId="77777777" w:rsidR="003929DA" w:rsidRDefault="003929DA" w:rsidP="0027167B">
      <w:pPr>
        <w:rPr>
          <w:lang w:val="el-GR"/>
        </w:rPr>
      </w:pPr>
      <w:r>
        <w:rPr>
          <w:lang w:val="el-GR"/>
        </w:rPr>
        <w:t>(α) εάν έχει αθετήσει τις υποχρεώσεις που προβλέπονται στην παρ. 2 του άρθρου 18 του ν. 4412/2016</w:t>
      </w:r>
      <w:r>
        <w:rPr>
          <w:rStyle w:val="31"/>
          <w:lang w:val="el-GR"/>
        </w:rPr>
        <w:footnoteReference w:id="40"/>
      </w:r>
      <w:r>
        <w:rPr>
          <w:lang w:val="el-GR"/>
        </w:rPr>
        <w:t xml:space="preserve">, </w:t>
      </w:r>
      <w:r w:rsidR="0027167B">
        <w:rPr>
          <w:lang w:val="el-GR"/>
        </w:rPr>
        <w:t>περί αρχών που εφαρμόζονται στις διαδικασίες σύναψης δημοσίων συμβάσεων,</w:t>
      </w:r>
    </w:p>
    <w:p w14:paraId="0E194C27" w14:textId="5180CDD7" w:rsidR="003929DA" w:rsidRPr="0083058A" w:rsidRDefault="003929DA">
      <w:pPr>
        <w:rPr>
          <w:i/>
          <w:color w:val="5B9BD5"/>
          <w:lang w:val="el-GR"/>
        </w:rPr>
      </w:pPr>
      <w:r>
        <w:rPr>
          <w:lang w:val="el-GR"/>
        </w:rPr>
        <w:t>(β) εάν τελεί υπό πτώχευση</w:t>
      </w:r>
      <w:r>
        <w:rPr>
          <w:b/>
          <w:lang w:val="el-GR"/>
        </w:rPr>
        <w:t xml:space="preserve"> </w:t>
      </w:r>
      <w:r>
        <w:rPr>
          <w:lang w:val="el-GR"/>
        </w:rPr>
        <w:t xml:space="preserve">ή έχει υπαχθεί σε διαδικασία ειδικής </w:t>
      </w:r>
      <w:r w:rsidRPr="00216ECA">
        <w:rPr>
          <w:lang w:val="el-GR"/>
        </w:rPr>
        <w:t>εκκαθάρισης</w:t>
      </w:r>
      <w:r>
        <w:rPr>
          <w:b/>
          <w:lang w:val="el-GR"/>
        </w:rPr>
        <w:t xml:space="preserve"> </w:t>
      </w:r>
      <w:r>
        <w:rPr>
          <w:lang w:val="el-GR"/>
        </w:rPr>
        <w:t>ή τελεί υπό αναγκαστική διαχείριση</w:t>
      </w:r>
      <w:r>
        <w:rPr>
          <w:b/>
          <w:lang w:val="el-GR"/>
        </w:rPr>
        <w:t xml:space="preserve"> </w:t>
      </w:r>
      <w:r>
        <w:rPr>
          <w:lang w:val="el-GR"/>
        </w:rPr>
        <w:t xml:space="preserve">από εκκαθαριστή ή από το δικαστήριο ή έχει υπαχθεί σε διαδικασία πτωχευτικού συμβιβασμού ή έχει αναστείλει τις επιχειρηματικές του δραστηριότητες </w:t>
      </w:r>
      <w:r w:rsidR="0027167B">
        <w:rPr>
          <w:lang w:val="el-GR"/>
        </w:rPr>
        <w:t xml:space="preserve">ή έχει υπαχθεί σε διαδικασία εξυγίανσης και δεν τηρεί τους όρους αυτής ή </w:t>
      </w:r>
      <w:r>
        <w:rPr>
          <w:lang w:val="el-GR"/>
        </w:rPr>
        <w:t>εάν βρίσκεται σε οποιαδήποτε ανάλογη κατάσταση προκύπτουσα από παρόμοια διαδικασία, προβλεπόμενη σε εθνικές διατάξεις νόμου. Η αναθέτουσα αρχή μπορεί να μην αποκλείει έναν οικονομικό φορέα ο οποίος βρίσκεται σε μία εκ των καταστάσεων που αναφέρονται στην περίπτωση αυτή, υπό την προϋπόθεση ότι αποδεικνύει ότι ο εν λόγω φορέας είναι σε θέση να εκτελέσει τη σύμβαση, λαμβάνοντας υπόψη τις ισχύουσες διατάξεις και τα μέτρα για τη συνέχιση της επιχειρηματικής του λειτουργίας,</w:t>
      </w:r>
      <w:r>
        <w:rPr>
          <w:rStyle w:val="FootnoteReference2"/>
          <w:szCs w:val="22"/>
        </w:rPr>
        <w:footnoteReference w:id="41"/>
      </w:r>
      <w:r>
        <w:rPr>
          <w:lang w:val="el-GR"/>
        </w:rPr>
        <w:t xml:space="preserve"> </w:t>
      </w:r>
    </w:p>
    <w:p w14:paraId="7B8B3FD8" w14:textId="77777777" w:rsidR="003929DA" w:rsidRDefault="003929DA" w:rsidP="00E14C02">
      <w:pPr>
        <w:rPr>
          <w:lang w:val="el-GR"/>
        </w:rPr>
      </w:pPr>
      <w:r>
        <w:rPr>
          <w:lang w:val="el-GR"/>
        </w:rPr>
        <w:t xml:space="preserve">(γ) </w:t>
      </w:r>
      <w:r w:rsidR="00790D05">
        <w:rPr>
          <w:lang w:val="el-GR"/>
        </w:rPr>
        <w:t xml:space="preserve">εάν, </w:t>
      </w:r>
      <w:r w:rsidR="00790D05" w:rsidRPr="00790D05">
        <w:rPr>
          <w:lang w:val="el-GR"/>
        </w:rPr>
        <w:t>με την επιφύλαξη της παραγράφου 3</w:t>
      </w:r>
      <w:r w:rsidR="005C355C">
        <w:rPr>
          <w:lang w:val="el-GR"/>
        </w:rPr>
        <w:t>Γ</w:t>
      </w:r>
      <w:r w:rsidR="00790D05" w:rsidRPr="00790D05">
        <w:rPr>
          <w:lang w:val="el-GR"/>
        </w:rPr>
        <w:t xml:space="preserve"> του άρθρου 44 του ν. 3959/2011</w:t>
      </w:r>
      <w:r w:rsidR="00E14C02" w:rsidRPr="00D61E70">
        <w:rPr>
          <w:lang w:val="el-GR"/>
        </w:rPr>
        <w:t xml:space="preserve"> </w:t>
      </w:r>
      <w:r w:rsidR="00E14C02" w:rsidRPr="00E14C02">
        <w:rPr>
          <w:lang w:val="el-GR"/>
        </w:rPr>
        <w:t>περί ποινικών κυρώσεων και</w:t>
      </w:r>
      <w:r w:rsidR="00E14C02">
        <w:rPr>
          <w:lang w:val="el-GR"/>
        </w:rPr>
        <w:t xml:space="preserve"> </w:t>
      </w:r>
      <w:r w:rsidR="00E14C02" w:rsidRPr="00E14C02">
        <w:rPr>
          <w:lang w:val="el-GR"/>
        </w:rPr>
        <w:t>άλλων διοικητικών συνεπειών</w:t>
      </w:r>
      <w:r w:rsidR="00790D05">
        <w:rPr>
          <w:lang w:val="el-GR"/>
        </w:rPr>
        <w:t xml:space="preserve">, </w:t>
      </w:r>
      <w:r>
        <w:rPr>
          <w:lang w:val="el-GR"/>
        </w:rPr>
        <w:t xml:space="preserve">υπάρχουν επαρκώς εύλογες ενδείξεις που οδηγούν στο συμπέρασμα ότι ο οικονομικός φορέας συνήψε συμφωνίες με άλλους οικονομικούς φορείς με στόχο τη στρέβλωση του ανταγωνισμού, </w:t>
      </w:r>
    </w:p>
    <w:p w14:paraId="281D2CD8" w14:textId="552DFE94" w:rsidR="003929DA" w:rsidRDefault="003929DA">
      <w:pPr>
        <w:rPr>
          <w:lang w:val="el-GR"/>
        </w:rPr>
      </w:pPr>
      <w:r>
        <w:rPr>
          <w:lang w:val="el-GR"/>
        </w:rPr>
        <w:t>δ) εάν μία κατάσταση σύγκρουσης συμφερόντων</w:t>
      </w:r>
      <w:r w:rsidR="00777399">
        <w:rPr>
          <w:lang w:val="el-GR"/>
        </w:rPr>
        <w:t xml:space="preserve"> </w:t>
      </w:r>
      <w:r>
        <w:rPr>
          <w:lang w:val="el-GR"/>
        </w:rPr>
        <w:t xml:space="preserve"> κατά την έννοια του άρθρου 24 του ν. 4412/2016</w:t>
      </w:r>
      <w:r w:rsidR="00777399">
        <w:rPr>
          <w:lang w:val="el-GR"/>
        </w:rPr>
        <w:t>,</w:t>
      </w:r>
      <w:r>
        <w:rPr>
          <w:lang w:val="el-GR"/>
        </w:rPr>
        <w:t xml:space="preserve"> δεν μπορεί να θεραπευθεί αποτελεσματικά με άλλα, λιγότερο παρεμβατικά, μέσα, </w:t>
      </w:r>
    </w:p>
    <w:p w14:paraId="024E1930" w14:textId="77777777" w:rsidR="003929DA" w:rsidRDefault="003929DA">
      <w:pPr>
        <w:rPr>
          <w:lang w:val="el-GR"/>
        </w:rPr>
      </w:pPr>
      <w:r>
        <w:rPr>
          <w:lang w:val="el-GR"/>
        </w:rPr>
        <w:t xml:space="preserve">(ε) εάν μία κατάσταση στρέβλωσης του ανταγωνισμού από την πρότερη συμμετοχή του οικονομικού φορέα κατά την προετοιμασία της διαδικασίας σύναψης σύμβασης, </w:t>
      </w:r>
      <w:r w:rsidR="0027167B">
        <w:rPr>
          <w:lang w:val="el-GR"/>
        </w:rPr>
        <w:t xml:space="preserve">σύμφωνα με όσα ορίζονται </w:t>
      </w:r>
      <w:r>
        <w:rPr>
          <w:lang w:val="el-GR"/>
        </w:rPr>
        <w:t xml:space="preserve">στο άρθρο 48 του ν. 4412/2016, δεν μπορεί να θεραπευθεί με άλλα, λιγότερο παρεμβατικά, μέσα, </w:t>
      </w:r>
    </w:p>
    <w:p w14:paraId="0928FB31" w14:textId="77777777" w:rsidR="003929DA" w:rsidRDefault="003929DA">
      <w:pPr>
        <w:rPr>
          <w:lang w:val="el-GR"/>
        </w:rPr>
      </w:pPr>
      <w:r>
        <w:rPr>
          <w:lang w:val="el-GR"/>
        </w:rPr>
        <w:t xml:space="preserve">(στ) εάν έχει επιδείξει σοβαρή ή επαναλαμβανόμενη πλημμέλεια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αποζημιώσεις ή άλλες παρόμοιες κυρώσεις, </w:t>
      </w:r>
    </w:p>
    <w:p w14:paraId="0439357D" w14:textId="77777777" w:rsidR="003929DA" w:rsidRDefault="003929DA">
      <w:pPr>
        <w:rPr>
          <w:lang w:val="el-GR"/>
        </w:rPr>
      </w:pPr>
      <w:r>
        <w:rPr>
          <w:lang w:val="el-GR"/>
        </w:rPr>
        <w:t xml:space="preserve">(ζ) εάν έχει κριθεί ένοχος </w:t>
      </w:r>
      <w:r w:rsidR="0027167B">
        <w:rPr>
          <w:lang w:val="el-GR"/>
        </w:rPr>
        <w:t xml:space="preserve">εκ προθέσεως </w:t>
      </w:r>
      <w:r>
        <w:rPr>
          <w:lang w:val="el-GR"/>
        </w:rPr>
        <w:t xml:space="preserve">σοβαρών </w:t>
      </w:r>
      <w:r w:rsidR="0027167B">
        <w:rPr>
          <w:lang w:val="el-GR"/>
        </w:rPr>
        <w:t>απατηλών</w:t>
      </w:r>
      <w:r>
        <w:rPr>
          <w:lang w:val="el-GR"/>
        </w:rPr>
        <w:t xml:space="preserve"> δηλώσεων κατά την παροχή των πληροφοριών που απαιτούνται για την εξακρίβωση της απουσίας των λόγων αποκλεισμού ή την πλήρωση των κριτηρίων επιλογής, έχει αποκρύψει τις πληροφορίες αυτές ή δεν είναι σε θέση να προσκομίσει τα δικαιολογητικά που απαιτούνται κατ’ εφαρμογή </w:t>
      </w:r>
      <w:r w:rsidR="006026F6">
        <w:rPr>
          <w:lang w:val="el-GR"/>
        </w:rPr>
        <w:t>της παραγράφου</w:t>
      </w:r>
      <w:r>
        <w:rPr>
          <w:lang w:val="el-GR"/>
        </w:rPr>
        <w:t xml:space="preserve"> 2.2.9.2 της παρούσας, </w:t>
      </w:r>
    </w:p>
    <w:p w14:paraId="21C5A6BD" w14:textId="77777777" w:rsidR="003929DA" w:rsidRDefault="003929DA">
      <w:pPr>
        <w:rPr>
          <w:lang w:val="el-GR"/>
        </w:rPr>
      </w:pPr>
      <w:r>
        <w:rPr>
          <w:lang w:val="el-GR"/>
        </w:rPr>
        <w:lastRenderedPageBreak/>
        <w:t xml:space="preserve">(η) εάν επιχείρησε να επηρεάσει με αθέμιτο τρόπο τη διαδικασία λήψης αποφάσεων της αναθέτουσας αρχής, να αποκτήσει εμπιστευτικές πληροφορίες που ενδέχεται να του αποφέρουν αθέμιτο πλεονέκτημα στη διαδικασία σύναψης σύμβασης ή να παράσχει </w:t>
      </w:r>
      <w:r w:rsidR="00BE7538">
        <w:rPr>
          <w:lang w:val="el-GR"/>
        </w:rPr>
        <w:t xml:space="preserve">με απατηλό τρόπο </w:t>
      </w:r>
      <w:r>
        <w:rPr>
          <w:lang w:val="el-GR"/>
        </w:rPr>
        <w:t xml:space="preserve">παραπλανητικές πληροφορίες που ενδέχεται να επηρεάσουν ουσιωδώς τις αποφάσεις που αφορούν τον αποκλεισμό, την επιλογή ή την ανάθεση, </w:t>
      </w:r>
    </w:p>
    <w:p w14:paraId="369A5CEE" w14:textId="77777777" w:rsidR="003929DA" w:rsidRDefault="003929DA">
      <w:pPr>
        <w:rPr>
          <w:b/>
          <w:lang w:val="el-GR"/>
        </w:rPr>
      </w:pPr>
      <w:r>
        <w:rPr>
          <w:lang w:val="el-GR"/>
        </w:rPr>
        <w:t xml:space="preserve">(θ) εάν η αναθέτουσα αρχή μπορεί να αποδείξει, με κατάλληλα μέσα ότι έχει διαπράξει σοβαρό επαγγελματικό παράπτωμα, το οποίο θέτει εν αμφιβόλω την ακεραιότητά του. </w:t>
      </w:r>
    </w:p>
    <w:p w14:paraId="5AEBF937" w14:textId="77777777" w:rsidR="003929DA" w:rsidRDefault="003929DA" w:rsidP="005063EE">
      <w:pPr>
        <w:spacing w:after="0"/>
        <w:rPr>
          <w:lang w:val="el-GR"/>
        </w:rPr>
      </w:pPr>
      <w:r>
        <w:rPr>
          <w:b/>
          <w:lang w:val="el-GR"/>
        </w:rPr>
        <w:t xml:space="preserve">Εάν στις ως άνω περιπτώσεις (α) έως (θ)  η περίοδος αποκλεισμού δεν έχει καθοριστεί με αμετάκλητη απόφαση, αυτή ανέρχεται σε τρία (3) έτη από την ημερομηνία </w:t>
      </w:r>
      <w:r w:rsidR="00BE7538">
        <w:rPr>
          <w:b/>
          <w:lang w:val="el-GR"/>
        </w:rPr>
        <w:t>έκδοσης πράξης που βεβαιώνει</w:t>
      </w:r>
      <w:r w:rsidR="00BE7538" w:rsidRPr="007F519F">
        <w:rPr>
          <w:b/>
          <w:lang w:val="el-GR"/>
        </w:rPr>
        <w:t xml:space="preserve"> </w:t>
      </w:r>
      <w:r>
        <w:rPr>
          <w:b/>
          <w:lang w:val="el-GR"/>
        </w:rPr>
        <w:t>το σχετικ</w:t>
      </w:r>
      <w:r w:rsidR="00BE7538">
        <w:rPr>
          <w:b/>
          <w:lang w:val="el-GR"/>
        </w:rPr>
        <w:t>ό</w:t>
      </w:r>
      <w:r>
        <w:rPr>
          <w:b/>
          <w:lang w:val="el-GR"/>
        </w:rPr>
        <w:t xml:space="preserve"> γεγονό</w:t>
      </w:r>
      <w:r w:rsidR="00BE7538">
        <w:rPr>
          <w:b/>
          <w:lang w:val="el-GR"/>
        </w:rPr>
        <w:t>ς</w:t>
      </w:r>
      <w:r w:rsidR="00C93713">
        <w:rPr>
          <w:lang w:val="el-GR"/>
        </w:rPr>
        <w:t>.</w:t>
      </w:r>
      <w:r>
        <w:rPr>
          <w:rStyle w:val="WW-FootnoteReference17"/>
          <w:lang w:val="el-GR"/>
        </w:rPr>
        <w:footnoteReference w:id="42"/>
      </w:r>
    </w:p>
    <w:p w14:paraId="76AB4B51" w14:textId="756BBFD2" w:rsidR="003929DA" w:rsidRDefault="003929DA" w:rsidP="00703388">
      <w:pPr>
        <w:suppressAutoHyphens w:val="0"/>
        <w:spacing w:before="240" w:after="160" w:line="252" w:lineRule="auto"/>
        <w:rPr>
          <w:lang w:val="el-GR"/>
        </w:rPr>
      </w:pPr>
      <w:r>
        <w:rPr>
          <w:b/>
          <w:bCs/>
          <w:lang w:val="el-GR"/>
        </w:rPr>
        <w:t>2.2.3.5.</w:t>
      </w:r>
      <w:r>
        <w:rPr>
          <w:lang w:val="el-GR"/>
        </w:rPr>
        <w:t xml:space="preserve"> </w:t>
      </w:r>
      <w:r w:rsidR="00480D4A" w:rsidRPr="00EF2306">
        <w:rPr>
          <w:b/>
          <w:bCs/>
          <w:lang w:val="el-GR"/>
        </w:rPr>
        <w:t>ΔΕΝ ΕΦΑΡΜΟΖΕΤΑΙ.</w:t>
      </w:r>
    </w:p>
    <w:p w14:paraId="24755D3C" w14:textId="67BA2781" w:rsidR="00691A67" w:rsidRPr="00321C96" w:rsidRDefault="00691A67" w:rsidP="007F65D6">
      <w:pPr>
        <w:suppressAutoHyphens w:val="0"/>
        <w:spacing w:after="160" w:line="252" w:lineRule="auto"/>
        <w:rPr>
          <w:lang w:val="el-GR"/>
        </w:rPr>
      </w:pPr>
      <w:r w:rsidRPr="0007790A">
        <w:rPr>
          <w:b/>
          <w:bCs/>
          <w:lang w:val="el-GR"/>
        </w:rPr>
        <w:t>2.2.3.5.α</w:t>
      </w:r>
      <w:r>
        <w:rPr>
          <w:lang w:val="el-GR"/>
        </w:rPr>
        <w:t xml:space="preserve"> </w:t>
      </w:r>
      <w:r w:rsidR="00F91EAD" w:rsidRPr="00EF2306">
        <w:rPr>
          <w:b/>
          <w:bCs/>
          <w:lang w:val="el-GR"/>
        </w:rPr>
        <w:t>ΔΕΝ ΕΦΑΡΜΟΖΕΤΑΙ.</w:t>
      </w:r>
      <w:r w:rsidR="005B6EAC" w:rsidRPr="005B6EAC">
        <w:rPr>
          <w:lang w:val="el-GR"/>
        </w:rPr>
        <w:t xml:space="preserve"> </w:t>
      </w:r>
    </w:p>
    <w:p w14:paraId="66C28629" w14:textId="77777777" w:rsidR="003929DA" w:rsidRDefault="003929DA">
      <w:pPr>
        <w:rPr>
          <w:b/>
          <w:bCs/>
          <w:lang w:val="el-GR"/>
        </w:rPr>
      </w:pPr>
      <w:r>
        <w:rPr>
          <w:b/>
          <w:bCs/>
          <w:lang w:val="el-GR"/>
        </w:rPr>
        <w:t xml:space="preserve">2.2.3.6. </w:t>
      </w:r>
      <w:r>
        <w:rPr>
          <w:lang w:val="el-GR"/>
        </w:rPr>
        <w:t>Ο οικονομικός φορέας αποκλείεται σε οποιοδήποτε χρονικό σημείο κατά τη διάρκεια της διαδικασίας σύναψης της παρούσας σύμβασης, όταν αποδεικνύεται ότι βρίσκεται, λόγω πράξεων ή παραλείψεών του, είτε πριν είτε κατά τη διαδικασία, σε</w:t>
      </w:r>
      <w:r w:rsidR="0079162C">
        <w:rPr>
          <w:lang w:val="el-GR"/>
        </w:rPr>
        <w:t xml:space="preserve"> μία από τις ως άνω περιπτώσεις.</w:t>
      </w:r>
    </w:p>
    <w:p w14:paraId="274AC221" w14:textId="6708065E" w:rsidR="00087B79" w:rsidRPr="00BB1E23" w:rsidRDefault="003929DA" w:rsidP="00F80FD6">
      <w:pPr>
        <w:rPr>
          <w:lang w:val="el-GR"/>
        </w:rPr>
      </w:pPr>
      <w:r>
        <w:rPr>
          <w:b/>
          <w:bCs/>
          <w:lang w:val="el-GR"/>
        </w:rPr>
        <w:t>2.2.3.7.</w:t>
      </w:r>
      <w:r>
        <w:rPr>
          <w:lang w:val="el-GR"/>
        </w:rPr>
        <w:t xml:space="preserve"> Οικονομικός φορέας που εμπίπτει σε μια από τις καταστάσεις που αναφέρονται στις παραγράφους 2.2.3.1 και 2.2.3.4</w:t>
      </w:r>
      <w:r w:rsidR="003D7490">
        <w:rPr>
          <w:lang w:val="el-GR"/>
        </w:rPr>
        <w:t xml:space="preserve">, </w:t>
      </w:r>
      <w:r w:rsidR="003D7490" w:rsidRPr="003D7490">
        <w:rPr>
          <w:lang w:val="el-GR"/>
        </w:rPr>
        <w:t xml:space="preserve">εκτός από την περ. β αυτής, </w:t>
      </w:r>
      <w:r>
        <w:rPr>
          <w:lang w:val="el-GR"/>
        </w:rPr>
        <w:t>μπορεί να προσκομίζει στοιχεία</w:t>
      </w:r>
      <w:r w:rsidR="00C717A6">
        <w:rPr>
          <w:rStyle w:val="ae"/>
          <w:lang w:val="el-GR"/>
        </w:rPr>
        <w:footnoteReference w:id="43"/>
      </w:r>
      <w:r w:rsidR="00CF58B1">
        <w:rPr>
          <w:lang w:val="el-GR"/>
        </w:rPr>
        <w:t xml:space="preserve">, </w:t>
      </w:r>
      <w:r>
        <w:rPr>
          <w:lang w:val="el-GR"/>
        </w:rPr>
        <w:t>προκειμένου να αποδείξει ότι τα μέτρα που έλαβε επαρκούν για να αποδείξουν την αξιοπιστία του, παρότι συντρέχει ο σχετικός λόγος αποκλεισμού (</w:t>
      </w:r>
      <w:proofErr w:type="spellStart"/>
      <w:r>
        <w:rPr>
          <w:lang w:val="el-GR"/>
        </w:rPr>
        <w:t>αυτ</w:t>
      </w:r>
      <w:proofErr w:type="spellEnd"/>
      <w:r>
        <w:t>o</w:t>
      </w:r>
      <w:r>
        <w:rPr>
          <w:lang w:val="el-GR"/>
        </w:rPr>
        <w:t xml:space="preserve">κάθαρση). </w:t>
      </w:r>
      <w:r w:rsidR="000B1EE7" w:rsidRPr="000B1EE7">
        <w:rPr>
          <w:lang w:val="el-GR"/>
        </w:rPr>
        <w:t>Για τον σκοπό αυτ</w:t>
      </w:r>
      <w:r w:rsidR="000B1EE7">
        <w:rPr>
          <w:lang w:val="el-GR"/>
        </w:rPr>
        <w:t>όν, ο οικονομικός φορέας αποδεικν</w:t>
      </w:r>
      <w:r w:rsidR="000B1EE7" w:rsidRPr="000B1EE7">
        <w:rPr>
          <w:lang w:val="el-GR"/>
        </w:rPr>
        <w:t>ύει ότι έχει καταβάλει ή έχει δεσμευθεί να καταβάλει</w:t>
      </w:r>
      <w:r w:rsidR="000B1EE7">
        <w:rPr>
          <w:lang w:val="el-GR"/>
        </w:rPr>
        <w:t xml:space="preserve"> </w:t>
      </w:r>
      <w:r w:rsidR="000B1EE7" w:rsidRPr="000B1EE7">
        <w:rPr>
          <w:lang w:val="el-GR"/>
        </w:rPr>
        <w:t>αποζημίωση για ζημίες που προκλήθηκαν από το ποινικό αδίκημα ή το παράπτωμα, ότι έχει διευκρινίσει τα</w:t>
      </w:r>
      <w:r w:rsidR="000B1EE7">
        <w:rPr>
          <w:lang w:val="el-GR"/>
        </w:rPr>
        <w:t xml:space="preserve"> </w:t>
      </w:r>
      <w:r w:rsidR="000B1EE7" w:rsidRPr="000B1EE7">
        <w:rPr>
          <w:lang w:val="el-GR"/>
        </w:rPr>
        <w:t>γεγονότα και τις περιστάσεις με ολοκληρωμένο τρόπο,</w:t>
      </w:r>
      <w:r w:rsidR="000B1EE7">
        <w:rPr>
          <w:lang w:val="el-GR"/>
        </w:rPr>
        <w:t xml:space="preserve"> </w:t>
      </w:r>
      <w:r w:rsidR="000B1EE7" w:rsidRPr="000B1EE7">
        <w:rPr>
          <w:lang w:val="el-GR"/>
        </w:rPr>
        <w:t>μέσω ενεργού συνεργασίας με τις ερευνητικές αρχές, και</w:t>
      </w:r>
      <w:r w:rsidR="000B1EE7">
        <w:rPr>
          <w:lang w:val="el-GR"/>
        </w:rPr>
        <w:t xml:space="preserve"> </w:t>
      </w:r>
      <w:r w:rsidR="000B1EE7" w:rsidRPr="000B1EE7">
        <w:rPr>
          <w:lang w:val="el-GR"/>
        </w:rPr>
        <w:t>έχει λάβει συγκεκριμένα τεχνικά και οργανωτικά μέτρα,</w:t>
      </w:r>
      <w:r w:rsidR="000B1EE7">
        <w:rPr>
          <w:lang w:val="el-GR"/>
        </w:rPr>
        <w:t xml:space="preserve"> </w:t>
      </w:r>
      <w:r w:rsidR="000B1EE7" w:rsidRPr="000B1EE7">
        <w:rPr>
          <w:lang w:val="el-GR"/>
        </w:rPr>
        <w:t>καθώς και μέτρα σε επίπεδο προσωπικού κατάλληλα</w:t>
      </w:r>
      <w:r w:rsidR="000B1EE7">
        <w:rPr>
          <w:lang w:val="el-GR"/>
        </w:rPr>
        <w:t xml:space="preserve"> </w:t>
      </w:r>
      <w:r w:rsidR="000B1EE7" w:rsidRPr="000B1EE7">
        <w:rPr>
          <w:lang w:val="el-GR"/>
        </w:rPr>
        <w:t>για την αποφυγή περαιτέρω ποινικών αδικημάτων ή</w:t>
      </w:r>
      <w:r w:rsidR="000B1EE7">
        <w:rPr>
          <w:lang w:val="el-GR"/>
        </w:rPr>
        <w:t xml:space="preserve"> </w:t>
      </w:r>
      <w:r w:rsidR="000B1EE7" w:rsidRPr="000B1EE7">
        <w:rPr>
          <w:lang w:val="el-GR"/>
        </w:rPr>
        <w:t>παραπτωμάτων</w:t>
      </w:r>
      <w:r w:rsidR="000B1EE7">
        <w:rPr>
          <w:lang w:val="el-GR"/>
        </w:rPr>
        <w:t xml:space="preserve">. Τα μέτρα που λαμβάνονται από τους οικονομικούς φορείς αξιολογούνται σε συνάρτηση με τη σοβαρότητα και τις ιδιαίτερες περιστάσεις του ποινικού αδικήματος ή του παραπτώματος. </w:t>
      </w:r>
      <w:r>
        <w:rPr>
          <w:lang w:val="el-GR"/>
        </w:rPr>
        <w:t xml:space="preserve">Εάν τα στοιχεία κριθούν επαρκή, ο εν λόγω οικονομικός φορέας δεν αποκλείεται από τη διαδικασία σύναψης σύμβασης. Αν τα μέτρα κριθούν ανεπαρκή, γνωστοποιείται στον οικονομικό φορέα το σκεπτικό της απόφασης αυτής. Οικονομικός φορέας που έχει αποκλειστεί, σύμφωνα με τις κείμενες διατάξεις, με τελεσίδικη απόφαση, σε εθνικό επίπεδο, από τη συμμετοχή σε διαδικασίες σύναψης σύμβασης ή ανάθεσης παραχώρησης δεν μπορεί να κάνει χρήση της ανωτέρω δυνατότητας κατά την περίοδο του αποκλεισμού που ορίζεται στην εν λόγω απόφαση </w:t>
      </w:r>
      <w:r>
        <w:rPr>
          <w:rStyle w:val="FootnoteReference2"/>
          <w:szCs w:val="22"/>
        </w:rPr>
        <w:footnoteReference w:id="44"/>
      </w:r>
      <w:r>
        <w:rPr>
          <w:lang w:val="el-GR"/>
        </w:rPr>
        <w:t>.</w:t>
      </w:r>
    </w:p>
    <w:p w14:paraId="7A0644ED" w14:textId="7CCC579A" w:rsidR="0025400A" w:rsidRDefault="003929DA" w:rsidP="0025400A">
      <w:pPr>
        <w:suppressAutoHyphens w:val="0"/>
        <w:autoSpaceDE w:val="0"/>
        <w:autoSpaceDN w:val="0"/>
        <w:adjustRightInd w:val="0"/>
        <w:spacing w:after="0"/>
        <w:rPr>
          <w:lang w:val="el-GR"/>
        </w:rPr>
      </w:pPr>
      <w:r>
        <w:rPr>
          <w:b/>
          <w:bCs/>
          <w:lang w:val="el-GR"/>
        </w:rPr>
        <w:t>2.2.3.8.</w:t>
      </w:r>
      <w:r>
        <w:rPr>
          <w:lang w:val="el-GR"/>
        </w:rPr>
        <w:t xml:space="preserve"> </w:t>
      </w:r>
      <w:r w:rsidR="0025400A">
        <w:rPr>
          <w:lang w:val="el-GR"/>
        </w:rPr>
        <w:t>Η απόφαση για τη διαπίστωση της επάρκειας ή μη των επανορθωτικών μέτρων κατά την προηγούμενη παράγραφο, εκδίδεται σύμφωνα με τα οριζόμενα στις παρ. 8 και 9 του άρθρου 73 του ν. 4412/2016</w:t>
      </w:r>
      <w:r w:rsidR="0025400A" w:rsidRPr="0025400A">
        <w:footnoteReference w:id="45"/>
      </w:r>
      <w:r w:rsidR="0025400A">
        <w:rPr>
          <w:lang w:val="el-GR"/>
        </w:rPr>
        <w:t xml:space="preserve">, </w:t>
      </w:r>
      <w:r w:rsidR="0025400A" w:rsidRPr="0025400A">
        <w:rPr>
          <w:lang w:val="el-GR"/>
        </w:rPr>
        <w:t xml:space="preserve">καθώς και </w:t>
      </w:r>
      <w:r w:rsidR="0025400A">
        <w:rPr>
          <w:lang w:val="el-GR"/>
        </w:rPr>
        <w:t>σ</w:t>
      </w:r>
      <w:r w:rsidR="0025400A" w:rsidRPr="0025400A">
        <w:rPr>
          <w:lang w:val="el-GR"/>
        </w:rPr>
        <w:t>την υπ’ αριθμ. 102080/24-10-2022 (Β΄5623/02.11.2022) απόφαση του Υπουργού Ανάπτυξης και Επενδύσεων με θέμα:</w:t>
      </w:r>
      <w:r w:rsidR="00E32CC8">
        <w:rPr>
          <w:lang w:val="el-GR"/>
        </w:rPr>
        <w:t xml:space="preserve"> </w:t>
      </w:r>
      <w:r w:rsidR="0025400A" w:rsidRPr="006B36B5">
        <w:rPr>
          <w:i/>
          <w:lang w:val="el-GR"/>
        </w:rPr>
        <w:t>«Ρύθμιση θεμάτων σχετικά με την εξέταση επανορθωτικών μέτρων από την Επιτροπή της παρ.  9 του άρθρου 73 του ν. 4412/2016»</w:t>
      </w:r>
      <w:r w:rsidR="00F80FD6" w:rsidRPr="006B36B5">
        <w:rPr>
          <w:i/>
          <w:lang w:val="el-GR"/>
        </w:rPr>
        <w:t>.</w:t>
      </w:r>
    </w:p>
    <w:p w14:paraId="5D8F293D" w14:textId="77777777" w:rsidR="009478F8" w:rsidRDefault="009478F8" w:rsidP="0025400A">
      <w:pPr>
        <w:suppressAutoHyphens w:val="0"/>
        <w:autoSpaceDE w:val="0"/>
        <w:autoSpaceDN w:val="0"/>
        <w:adjustRightInd w:val="0"/>
        <w:spacing w:after="0"/>
        <w:rPr>
          <w:lang w:val="el-GR"/>
        </w:rPr>
      </w:pPr>
    </w:p>
    <w:p w14:paraId="582DEDCA" w14:textId="740A3A9F" w:rsidR="00E962B7" w:rsidRDefault="00990B68" w:rsidP="0025400A">
      <w:pPr>
        <w:suppressAutoHyphens w:val="0"/>
        <w:autoSpaceDE w:val="0"/>
        <w:autoSpaceDN w:val="0"/>
        <w:adjustRightInd w:val="0"/>
        <w:spacing w:after="0"/>
        <w:rPr>
          <w:lang w:val="el-GR"/>
        </w:rPr>
      </w:pPr>
      <w:r>
        <w:rPr>
          <w:lang w:val="el-GR"/>
        </w:rPr>
        <w:t>Η</w:t>
      </w:r>
      <w:r w:rsidR="00E962B7" w:rsidRPr="0025400A">
        <w:rPr>
          <w:lang w:val="el-GR"/>
        </w:rPr>
        <w:t xml:space="preserve"> αναθέτουσα αρχή αποστέλλει στην Επιτροπή εξέτασης επανορθωτικών μέτρων της παρ. 9 του άρθρου 73 του ν. 4412/2016 το σχέδιο της απόφασής της περί της διαπίστωσης της επάρκειας ή μη των </w:t>
      </w:r>
      <w:proofErr w:type="spellStart"/>
      <w:r w:rsidR="00E962B7" w:rsidRPr="0025400A">
        <w:rPr>
          <w:lang w:val="el-GR"/>
        </w:rPr>
        <w:t>ληφθέντων</w:t>
      </w:r>
      <w:proofErr w:type="spellEnd"/>
      <w:r w:rsidR="00E962B7" w:rsidRPr="0025400A">
        <w:rPr>
          <w:lang w:val="el-GR"/>
        </w:rPr>
        <w:t xml:space="preserve"> από </w:t>
      </w:r>
      <w:r w:rsidR="00E962B7" w:rsidRPr="001317FF">
        <w:rPr>
          <w:lang w:val="el-GR"/>
        </w:rPr>
        <w:t>τον οικονομικό φορέα επανορθωτικών</w:t>
      </w:r>
      <w:r w:rsidR="00E962B7" w:rsidRPr="0025400A">
        <w:rPr>
          <w:lang w:val="el-GR"/>
        </w:rPr>
        <w:t xml:space="preserve"> μέτρων, συνοδευόμενο από πλήρη φάκελο που περιλαμβάνει όλα τα σχετικά με την υπόθεση στοιχεία. Το σχέδιο της απόφασης της αναθέτουσας αρχής, μαζί με όλα τα σχετικά με την υπόθεση στοιχεία αποστέλλονται, ηλεκτρονικά στη διεύθυνση ηλεκτρονικού ταχυδρομείου </w:t>
      </w:r>
      <w:hyperlink r:id="rId20" w:history="1">
        <w:r w:rsidR="00E962B7" w:rsidRPr="0025400A">
          <w:t>epanorthotika</w:t>
        </w:r>
        <w:r w:rsidR="00E962B7" w:rsidRPr="0025400A">
          <w:rPr>
            <w:lang w:val="el-GR"/>
          </w:rPr>
          <w:t>@</w:t>
        </w:r>
        <w:r w:rsidR="00E962B7" w:rsidRPr="0025400A">
          <w:t>eaadhsy</w:t>
        </w:r>
        <w:r w:rsidR="00E962B7" w:rsidRPr="0025400A">
          <w:rPr>
            <w:lang w:val="el-GR"/>
          </w:rPr>
          <w:t>.</w:t>
        </w:r>
        <w:r w:rsidR="00E962B7" w:rsidRPr="0025400A">
          <w:t>gr</w:t>
        </w:r>
      </w:hyperlink>
      <w:r w:rsidR="0007790A">
        <w:rPr>
          <w:lang w:val="el-GR"/>
        </w:rPr>
        <w:t>.</w:t>
      </w:r>
    </w:p>
    <w:p w14:paraId="7508360C" w14:textId="77777777" w:rsidR="009478F8" w:rsidRDefault="009478F8" w:rsidP="0025400A">
      <w:pPr>
        <w:suppressAutoHyphens w:val="0"/>
        <w:autoSpaceDE w:val="0"/>
        <w:autoSpaceDN w:val="0"/>
        <w:adjustRightInd w:val="0"/>
        <w:spacing w:after="0"/>
        <w:rPr>
          <w:lang w:val="el-GR"/>
        </w:rPr>
      </w:pPr>
    </w:p>
    <w:p w14:paraId="570E5821" w14:textId="11980240" w:rsidR="00990B68" w:rsidRDefault="00A75577" w:rsidP="0025400A">
      <w:pPr>
        <w:suppressAutoHyphens w:val="0"/>
        <w:autoSpaceDE w:val="0"/>
        <w:autoSpaceDN w:val="0"/>
        <w:adjustRightInd w:val="0"/>
        <w:spacing w:after="0"/>
        <w:rPr>
          <w:lang w:val="el-GR"/>
        </w:rPr>
      </w:pPr>
      <w:r>
        <w:rPr>
          <w:lang w:val="el-GR"/>
        </w:rPr>
        <w:lastRenderedPageBreak/>
        <w:t xml:space="preserve">Στην περίπτωση που ο οικονομικός φορέας δεν έχει προσκομίσει, με δική του πρωτοβουλία, τα στοιχεία, με τα οποία αποδεικνύονται τα επικαλούμενα μέτρα αυτοκάθαρσης </w:t>
      </w:r>
      <w:r w:rsidRPr="00AC3AFE">
        <w:rPr>
          <w:lang w:val="el-GR"/>
        </w:rPr>
        <w:t>(</w:t>
      </w:r>
      <w:proofErr w:type="spellStart"/>
      <w:r w:rsidRPr="00AC3AFE">
        <w:rPr>
          <w:lang w:val="el-GR"/>
        </w:rPr>
        <w:t>εκδοθείσες</w:t>
      </w:r>
      <w:proofErr w:type="spellEnd"/>
      <w:r w:rsidRPr="00AC3AFE">
        <w:rPr>
          <w:lang w:val="el-GR"/>
        </w:rPr>
        <w:t xml:space="preserve"> αποφάσεις διοίκησης, αποδεικτικά εξόφλησης προστίμων, αλληλογραφία με αρμόδιες ελεγκτικές αρχές κ.λπ.)</w:t>
      </w:r>
      <w:r>
        <w:rPr>
          <w:lang w:val="el-GR"/>
        </w:rPr>
        <w:t>,</w:t>
      </w:r>
      <w:r w:rsidR="00990B68" w:rsidRPr="00AC3AFE">
        <w:rPr>
          <w:lang w:val="el-GR"/>
        </w:rPr>
        <w:t xml:space="preserve"> </w:t>
      </w:r>
      <w:r w:rsidR="00990B68" w:rsidRPr="006B36B5">
        <w:rPr>
          <w:lang w:val="el-GR"/>
        </w:rPr>
        <w:t xml:space="preserve">η αναθέτουσα </w:t>
      </w:r>
      <w:r w:rsidR="00990B68" w:rsidRPr="005B7461">
        <w:rPr>
          <w:lang w:val="el-GR"/>
        </w:rPr>
        <w:t xml:space="preserve">αρχή, </w:t>
      </w:r>
      <w:r w:rsidR="007E56B8" w:rsidRPr="005B7461">
        <w:rPr>
          <w:lang w:val="el-GR"/>
        </w:rPr>
        <w:t>πριν από τη</w:t>
      </w:r>
      <w:r w:rsidR="002B65A6" w:rsidRPr="005B7461">
        <w:rPr>
          <w:lang w:val="el-GR"/>
        </w:rPr>
        <w:t xml:space="preserve"> σύνταξη και</w:t>
      </w:r>
      <w:r w:rsidR="007E56B8" w:rsidRPr="005B7461">
        <w:rPr>
          <w:lang w:val="el-GR"/>
        </w:rPr>
        <w:t xml:space="preserve"> αποστολή του σχεδίου απόφασης στην Επιτροπή, </w:t>
      </w:r>
      <w:r w:rsidR="00990B68" w:rsidRPr="005B7461">
        <w:rPr>
          <w:lang w:val="el-GR"/>
        </w:rPr>
        <w:t>υποχρεούται</w:t>
      </w:r>
      <w:r w:rsidR="00990B68" w:rsidRPr="006B36B5">
        <w:rPr>
          <w:lang w:val="el-GR"/>
        </w:rPr>
        <w:t xml:space="preserve"> να ζητήσει</w:t>
      </w:r>
      <w:r w:rsidR="009478F8">
        <w:rPr>
          <w:lang w:val="el-GR"/>
        </w:rPr>
        <w:t xml:space="preserve"> από τον οικονομικό φορέα</w:t>
      </w:r>
      <w:r w:rsidR="00990B68" w:rsidRPr="00AC3AFE">
        <w:rPr>
          <w:lang w:val="el-GR"/>
        </w:rPr>
        <w:t xml:space="preserve"> </w:t>
      </w:r>
      <w:r w:rsidR="007E56B8">
        <w:rPr>
          <w:lang w:val="el-GR"/>
        </w:rPr>
        <w:t>την προσκόμισή τους</w:t>
      </w:r>
      <w:r>
        <w:rPr>
          <w:lang w:val="el-GR"/>
        </w:rPr>
        <w:t xml:space="preserve">, </w:t>
      </w:r>
      <w:r w:rsidR="007E56B8" w:rsidRPr="009478F8">
        <w:rPr>
          <w:lang w:val="el-GR"/>
        </w:rPr>
        <w:t>εντ</w:t>
      </w:r>
      <w:r w:rsidR="007E56B8">
        <w:rPr>
          <w:lang w:val="el-GR"/>
        </w:rPr>
        <w:t xml:space="preserve">ός </w:t>
      </w:r>
      <w:r w:rsidR="007E56B8" w:rsidRPr="00AC3AFE">
        <w:rPr>
          <w:lang w:val="el-GR"/>
        </w:rPr>
        <w:t>προθεσμία</w:t>
      </w:r>
      <w:r w:rsidR="00085585">
        <w:rPr>
          <w:lang w:val="el-GR"/>
        </w:rPr>
        <w:t xml:space="preserve">ς </w:t>
      </w:r>
      <w:r w:rsidR="007E56B8" w:rsidRPr="007E56B8">
        <w:rPr>
          <w:lang w:val="el-GR"/>
        </w:rPr>
        <w:t xml:space="preserve">που δεν υπερβαίνει τις </w:t>
      </w:r>
      <w:r w:rsidR="007E56B8" w:rsidRPr="009478F8">
        <w:rPr>
          <w:lang w:val="el-GR"/>
        </w:rPr>
        <w:t xml:space="preserve">δέκα (10) </w:t>
      </w:r>
      <w:r w:rsidR="007E56B8" w:rsidRPr="007E56B8">
        <w:rPr>
          <w:lang w:val="el-GR"/>
        </w:rPr>
        <w:t>ημέρες</w:t>
      </w:r>
      <w:r w:rsidR="00990B68" w:rsidRPr="00AC3AFE">
        <w:rPr>
          <w:lang w:val="el-GR"/>
        </w:rPr>
        <w:t>. Με την παρέλευση της ανωτέρω προθεσμίας</w:t>
      </w:r>
      <w:r w:rsidR="007E56B8">
        <w:rPr>
          <w:lang w:val="el-GR"/>
        </w:rPr>
        <w:t>,</w:t>
      </w:r>
      <w:r w:rsidR="00990B68" w:rsidRPr="00AC3AFE">
        <w:rPr>
          <w:lang w:val="el-GR"/>
        </w:rPr>
        <w:t xml:space="preserve"> θεωρείται ότι τα αιτούμενα στοιχεία δεν προσκομίστηκαν. </w:t>
      </w:r>
      <w:r w:rsidR="009478F8">
        <w:rPr>
          <w:lang w:val="el-GR"/>
        </w:rPr>
        <w:t>Σ</w:t>
      </w:r>
      <w:r w:rsidR="00990B68" w:rsidRPr="00AC3AFE">
        <w:rPr>
          <w:lang w:val="el-GR"/>
        </w:rPr>
        <w:t>την περίπτωση που ο οικονομικός φορέας υποβάλει αίτημα για παράταση της ως άνω προθεσμίας, συνοδευόμενο από έγγραφα</w:t>
      </w:r>
      <w:r w:rsidR="007E56B8">
        <w:rPr>
          <w:lang w:val="el-GR"/>
        </w:rPr>
        <w:t>,</w:t>
      </w:r>
      <w:r w:rsidR="00990B68" w:rsidRPr="00AC3AFE">
        <w:rPr>
          <w:lang w:val="el-GR"/>
        </w:rPr>
        <w:t xml:space="preserve"> με τα οποία αποδεικνύεται ότι έχει αιτηθεί τη χορήγηση των στοιχείων, η αναθέτουσα αρχή παρατείνει την προθεσμία υποβολής</w:t>
      </w:r>
      <w:r w:rsidR="007E56B8">
        <w:rPr>
          <w:lang w:val="el-GR"/>
        </w:rPr>
        <w:t>,</w:t>
      </w:r>
      <w:r w:rsidR="00990B68" w:rsidRPr="00AC3AFE">
        <w:rPr>
          <w:lang w:val="el-GR"/>
        </w:rPr>
        <w:t xml:space="preserve"> για όσο χρόνο απαιτηθεί για τη χορήγησή τους από</w:t>
      </w:r>
      <w:r w:rsidR="00990B68" w:rsidRPr="00990B68">
        <w:rPr>
          <w:lang w:val="el-GR"/>
        </w:rPr>
        <w:t xml:space="preserve"> τις αρμόδιες δημόσιες αρχές.</w:t>
      </w:r>
    </w:p>
    <w:p w14:paraId="5C57C7DF" w14:textId="77777777" w:rsidR="009478F8" w:rsidRDefault="009478F8" w:rsidP="0025400A">
      <w:pPr>
        <w:suppressAutoHyphens w:val="0"/>
        <w:autoSpaceDE w:val="0"/>
        <w:autoSpaceDN w:val="0"/>
        <w:adjustRightInd w:val="0"/>
        <w:spacing w:after="0"/>
        <w:rPr>
          <w:lang w:val="el-GR"/>
        </w:rPr>
      </w:pPr>
    </w:p>
    <w:p w14:paraId="2E9BA6B5" w14:textId="4526E8BC" w:rsidR="009478F8" w:rsidRDefault="00990B68" w:rsidP="0025400A">
      <w:pPr>
        <w:suppressAutoHyphens w:val="0"/>
        <w:autoSpaceDE w:val="0"/>
        <w:autoSpaceDN w:val="0"/>
        <w:adjustRightInd w:val="0"/>
        <w:spacing w:after="0"/>
        <w:rPr>
          <w:lang w:val="el-GR"/>
        </w:rPr>
      </w:pPr>
      <w:r w:rsidRPr="00AC3AFE">
        <w:rPr>
          <w:lang w:val="el-GR"/>
        </w:rPr>
        <w:t>Αν</w:t>
      </w:r>
      <w:r w:rsidR="002656CE">
        <w:rPr>
          <w:lang w:val="el-GR"/>
        </w:rPr>
        <w:t xml:space="preserve"> η </w:t>
      </w:r>
      <w:r w:rsidR="00777399">
        <w:rPr>
          <w:lang w:val="el-GR"/>
        </w:rPr>
        <w:t>α</w:t>
      </w:r>
      <w:r w:rsidR="002656CE">
        <w:rPr>
          <w:lang w:val="el-GR"/>
        </w:rPr>
        <w:t xml:space="preserve">ναθέτουσα </w:t>
      </w:r>
      <w:r w:rsidR="00777399">
        <w:rPr>
          <w:lang w:val="el-GR"/>
        </w:rPr>
        <w:t>α</w:t>
      </w:r>
      <w:r w:rsidR="002656CE">
        <w:rPr>
          <w:lang w:val="el-GR"/>
        </w:rPr>
        <w:t>ρχή κρίνει ότι</w:t>
      </w:r>
      <w:r w:rsidRPr="00AC3AFE">
        <w:rPr>
          <w:lang w:val="el-GR"/>
        </w:rPr>
        <w:t xml:space="preserve"> τα στοιχεία που προσκόμισε ο οικονομικός φορέας δεν </w:t>
      </w:r>
      <w:r w:rsidR="002656CE">
        <w:rPr>
          <w:lang w:val="el-GR"/>
        </w:rPr>
        <w:t xml:space="preserve">είναι </w:t>
      </w:r>
      <w:r w:rsidRPr="00AC3AFE">
        <w:rPr>
          <w:lang w:val="el-GR"/>
        </w:rPr>
        <w:t xml:space="preserve">πλήρη ή </w:t>
      </w:r>
      <w:r w:rsidR="002656CE">
        <w:rPr>
          <w:lang w:val="el-GR"/>
        </w:rPr>
        <w:t xml:space="preserve">απαιτούνται </w:t>
      </w:r>
      <w:r w:rsidRPr="00AC3AFE">
        <w:rPr>
          <w:lang w:val="el-GR"/>
        </w:rPr>
        <w:t xml:space="preserve">διευκρινίσεις, πριν </w:t>
      </w:r>
      <w:r w:rsidR="002656CE">
        <w:rPr>
          <w:lang w:val="el-GR"/>
        </w:rPr>
        <w:t xml:space="preserve">από </w:t>
      </w:r>
      <w:r w:rsidRPr="00AC3AFE">
        <w:rPr>
          <w:lang w:val="el-GR"/>
        </w:rPr>
        <w:t>την αποστολή του σχεδίου της απόφασής της στην Επιτροπή, καλεί τον οικονομικό φορέα για τη συμπ</w:t>
      </w:r>
      <w:r w:rsidR="002656CE">
        <w:rPr>
          <w:lang w:val="el-GR"/>
        </w:rPr>
        <w:t>λήρωση των σχετικών στοιχείων ή/</w:t>
      </w:r>
      <w:r w:rsidRPr="00AC3AFE">
        <w:rPr>
          <w:lang w:val="el-GR"/>
        </w:rPr>
        <w:t>και την παροχή διευκρινίσεων</w:t>
      </w:r>
      <w:r w:rsidR="002656CE">
        <w:rPr>
          <w:lang w:val="el-GR"/>
        </w:rPr>
        <w:t>,</w:t>
      </w:r>
      <w:r w:rsidR="009478F8">
        <w:rPr>
          <w:lang w:val="el-GR"/>
        </w:rPr>
        <w:t xml:space="preserve"> </w:t>
      </w:r>
      <w:r w:rsidR="009478F8" w:rsidRPr="009478F8">
        <w:rPr>
          <w:lang w:val="el-GR"/>
        </w:rPr>
        <w:t>εντός προθεσμίας, που δεν υπερβαίνει τις δέκα (10) ημέρες</w:t>
      </w:r>
      <w:r w:rsidRPr="00AC3AFE">
        <w:rPr>
          <w:lang w:val="el-GR"/>
        </w:rPr>
        <w:t xml:space="preserve">. </w:t>
      </w:r>
    </w:p>
    <w:p w14:paraId="2457286D" w14:textId="77777777" w:rsidR="009478F8" w:rsidRDefault="009478F8" w:rsidP="0025400A">
      <w:pPr>
        <w:suppressAutoHyphens w:val="0"/>
        <w:autoSpaceDE w:val="0"/>
        <w:autoSpaceDN w:val="0"/>
        <w:adjustRightInd w:val="0"/>
        <w:spacing w:after="0"/>
        <w:rPr>
          <w:lang w:val="el-GR"/>
        </w:rPr>
      </w:pPr>
    </w:p>
    <w:p w14:paraId="3EB699B1" w14:textId="77777777" w:rsidR="00990B68" w:rsidRDefault="00990B68" w:rsidP="0025400A">
      <w:pPr>
        <w:suppressAutoHyphens w:val="0"/>
        <w:autoSpaceDE w:val="0"/>
        <w:autoSpaceDN w:val="0"/>
        <w:adjustRightInd w:val="0"/>
        <w:spacing w:after="0"/>
        <w:rPr>
          <w:lang w:val="el-GR"/>
        </w:rPr>
      </w:pPr>
      <w:r w:rsidRPr="006B36B5">
        <w:rPr>
          <w:lang w:val="el-GR"/>
        </w:rPr>
        <w:t xml:space="preserve">Αν ο οικονομικός φορέας δεν ανταποκριθεί στην πρόσκληση της αναθέτουσας αρχής, </w:t>
      </w:r>
      <w:r w:rsidR="002656CE">
        <w:rPr>
          <w:lang w:val="el-GR"/>
        </w:rPr>
        <w:t xml:space="preserve">το γεγονός αυτό </w:t>
      </w:r>
      <w:r w:rsidRPr="006B36B5">
        <w:rPr>
          <w:lang w:val="el-GR"/>
        </w:rPr>
        <w:t xml:space="preserve">μνημονεύεται στο σχέδιο </w:t>
      </w:r>
      <w:r w:rsidR="009478F8">
        <w:rPr>
          <w:lang w:val="el-GR"/>
        </w:rPr>
        <w:t xml:space="preserve">της </w:t>
      </w:r>
      <w:r w:rsidRPr="006B36B5">
        <w:rPr>
          <w:lang w:val="el-GR"/>
        </w:rPr>
        <w:t xml:space="preserve">απόφασης. </w:t>
      </w:r>
    </w:p>
    <w:p w14:paraId="7E32E8B3" w14:textId="77777777" w:rsidR="00A76580" w:rsidRDefault="00A76580" w:rsidP="0025400A">
      <w:pPr>
        <w:suppressAutoHyphens w:val="0"/>
        <w:autoSpaceDE w:val="0"/>
        <w:autoSpaceDN w:val="0"/>
        <w:adjustRightInd w:val="0"/>
        <w:spacing w:after="0"/>
        <w:rPr>
          <w:lang w:val="el-GR"/>
        </w:rPr>
      </w:pPr>
    </w:p>
    <w:p w14:paraId="02160D39" w14:textId="77777777" w:rsidR="00990B68" w:rsidRDefault="00990B68" w:rsidP="0025400A">
      <w:pPr>
        <w:suppressAutoHyphens w:val="0"/>
        <w:autoSpaceDE w:val="0"/>
        <w:autoSpaceDN w:val="0"/>
        <w:adjustRightInd w:val="0"/>
        <w:spacing w:after="0"/>
        <w:rPr>
          <w:lang w:val="el-GR"/>
        </w:rPr>
      </w:pPr>
      <w:r w:rsidRPr="00C0581E">
        <w:rPr>
          <w:lang w:val="el-GR"/>
        </w:rPr>
        <w:t xml:space="preserve">Με την επιφύλαξη της </w:t>
      </w:r>
      <w:r>
        <w:rPr>
          <w:lang w:val="el-GR"/>
        </w:rPr>
        <w:t>επόμενης παραγράφου</w:t>
      </w:r>
      <w:r w:rsidRPr="00C0581E">
        <w:rPr>
          <w:lang w:val="el-GR"/>
        </w:rPr>
        <w:t>, δεν εξετάζονται από την Επιτροπή επανορθωτικά μέτρα που επικαλείται ένας οικονομικός φορέας</w:t>
      </w:r>
      <w:r w:rsidR="00763C9D">
        <w:rPr>
          <w:lang w:val="el-GR"/>
        </w:rPr>
        <w:t>,</w:t>
      </w:r>
      <w:r w:rsidRPr="00C0581E">
        <w:rPr>
          <w:lang w:val="el-GR"/>
        </w:rPr>
        <w:t xml:space="preserve"> προκειμένου να αποδείξει την αξιοπιστία του</w:t>
      </w:r>
      <w:r w:rsidR="00763C9D">
        <w:rPr>
          <w:lang w:val="el-GR"/>
        </w:rPr>
        <w:t>,</w:t>
      </w:r>
      <w:r w:rsidRPr="00C0581E">
        <w:rPr>
          <w:lang w:val="el-GR"/>
        </w:rPr>
        <w:t xml:space="preserve"> εφόσον αυτά έχουν ληφθεί </w:t>
      </w:r>
      <w:r w:rsidRPr="006B36B5">
        <w:rPr>
          <w:b/>
          <w:lang w:val="el-GR"/>
        </w:rPr>
        <w:t>μετά</w:t>
      </w:r>
      <w:r w:rsidRPr="00C0581E">
        <w:rPr>
          <w:lang w:val="el-GR"/>
        </w:rPr>
        <w:t xml:space="preserve"> την ημερομηνία λήξης υποβολής των προσφορών. Στην περίπτωση αυτή</w:t>
      </w:r>
      <w:r w:rsidR="002656CE">
        <w:rPr>
          <w:lang w:val="el-GR"/>
        </w:rPr>
        <w:t>,</w:t>
      </w:r>
      <w:r w:rsidRPr="00C0581E">
        <w:rPr>
          <w:lang w:val="el-GR"/>
        </w:rPr>
        <w:t xml:space="preserve"> η αναθέτουσα αρχή δεν τα λαμβάνει υπόψη και δεν τα μνημονεύει στο σχέδιο της απόφασής της που αποστέλλει στην Επιτροπή. </w:t>
      </w:r>
    </w:p>
    <w:p w14:paraId="2305F04B" w14:textId="77777777" w:rsidR="00A76580" w:rsidRDefault="00A76580" w:rsidP="0025400A">
      <w:pPr>
        <w:suppressAutoHyphens w:val="0"/>
        <w:autoSpaceDE w:val="0"/>
        <w:autoSpaceDN w:val="0"/>
        <w:adjustRightInd w:val="0"/>
        <w:spacing w:after="0"/>
        <w:rPr>
          <w:lang w:val="el-GR"/>
        </w:rPr>
      </w:pPr>
    </w:p>
    <w:p w14:paraId="35E023A6" w14:textId="77777777" w:rsidR="00990B68" w:rsidRPr="00990B68" w:rsidRDefault="00990B68" w:rsidP="00CE0E42">
      <w:pPr>
        <w:suppressAutoHyphens w:val="0"/>
        <w:autoSpaceDE w:val="0"/>
        <w:autoSpaceDN w:val="0"/>
        <w:adjustRightInd w:val="0"/>
        <w:spacing w:after="0"/>
        <w:rPr>
          <w:lang w:val="el-GR"/>
        </w:rPr>
      </w:pPr>
      <w:r w:rsidRPr="00C0581E">
        <w:rPr>
          <w:lang w:val="el-GR"/>
        </w:rPr>
        <w:t>Στην περίπτωση που</w:t>
      </w:r>
      <w:r w:rsidR="00AC3AFE" w:rsidRPr="006B36B5">
        <w:rPr>
          <w:lang w:val="el-GR"/>
        </w:rPr>
        <w:t>,</w:t>
      </w:r>
      <w:r w:rsidRPr="00C0581E">
        <w:rPr>
          <w:lang w:val="el-GR"/>
        </w:rPr>
        <w:t xml:space="preserve"> κατά την υποβολή</w:t>
      </w:r>
      <w:r w:rsidR="00AC3AFE" w:rsidRPr="00AC3AFE">
        <w:rPr>
          <w:lang w:val="el-GR"/>
        </w:rPr>
        <w:t xml:space="preserve"> </w:t>
      </w:r>
      <w:r w:rsidR="00AC3AFE">
        <w:rPr>
          <w:lang w:val="el-GR"/>
        </w:rPr>
        <w:t>του ΕΕΕΣ</w:t>
      </w:r>
      <w:r w:rsidRPr="00C0581E">
        <w:rPr>
          <w:lang w:val="el-GR"/>
        </w:rPr>
        <w:t>, από τον</w:t>
      </w:r>
      <w:r w:rsidR="00616EA9">
        <w:rPr>
          <w:lang w:val="el-GR"/>
        </w:rPr>
        <w:t xml:space="preserve"> οικονομικό φορέα, </w:t>
      </w:r>
      <w:r w:rsidRPr="00C0581E">
        <w:rPr>
          <w:lang w:val="el-GR"/>
        </w:rPr>
        <w:t>δε</w:t>
      </w:r>
      <w:r w:rsidR="00A76580">
        <w:rPr>
          <w:lang w:val="el-GR"/>
        </w:rPr>
        <w:t>ν</w:t>
      </w:r>
      <w:r w:rsidRPr="00C0581E">
        <w:rPr>
          <w:lang w:val="el-GR"/>
        </w:rPr>
        <w:t xml:space="preserve"> συνέτρεχε στο πρόσωπο του κάποιος από τους λόγους αποκλεισμού της παρ.</w:t>
      </w:r>
      <w:r w:rsidRPr="00990B68">
        <w:t> </w:t>
      </w:r>
      <w:r w:rsidRPr="00C0581E">
        <w:rPr>
          <w:lang w:val="el-GR"/>
        </w:rPr>
        <w:t>1 και της παρ.</w:t>
      </w:r>
      <w:r w:rsidRPr="00990B68">
        <w:t> </w:t>
      </w:r>
      <w:r w:rsidRPr="00C0581E">
        <w:rPr>
          <w:lang w:val="el-GR"/>
        </w:rPr>
        <w:t>4, εκτός από την περ.</w:t>
      </w:r>
      <w:r w:rsidRPr="00990B68">
        <w:t> </w:t>
      </w:r>
      <w:r w:rsidRPr="00C0581E">
        <w:rPr>
          <w:lang w:val="el-GR"/>
        </w:rPr>
        <w:t>β’ αυτής, του άρθρου</w:t>
      </w:r>
      <w:r w:rsidRPr="00990B68">
        <w:t> </w:t>
      </w:r>
      <w:r w:rsidRPr="00C0581E">
        <w:rPr>
          <w:lang w:val="el-GR"/>
        </w:rPr>
        <w:t>73 του ν.</w:t>
      </w:r>
      <w:r w:rsidRPr="00990B68">
        <w:t> </w:t>
      </w:r>
      <w:r w:rsidRPr="00C0581E">
        <w:rPr>
          <w:lang w:val="el-GR"/>
        </w:rPr>
        <w:t>4412/2016</w:t>
      </w:r>
      <w:r w:rsidR="002656CE">
        <w:rPr>
          <w:lang w:val="el-GR"/>
        </w:rPr>
        <w:t xml:space="preserve">, αλλά η συνδρομή του προέκυψε, </w:t>
      </w:r>
      <w:r w:rsidRPr="00C0581E">
        <w:rPr>
          <w:lang w:val="el-GR"/>
        </w:rPr>
        <w:t xml:space="preserve">κατά τη διάρκεια της </w:t>
      </w:r>
      <w:r w:rsidR="00616EA9">
        <w:rPr>
          <w:lang w:val="el-GR"/>
        </w:rPr>
        <w:t>παρούσας</w:t>
      </w:r>
      <w:r w:rsidRPr="00C0581E">
        <w:rPr>
          <w:lang w:val="el-GR"/>
        </w:rPr>
        <w:t xml:space="preserve"> διαδικασίας</w:t>
      </w:r>
      <w:r w:rsidR="002656CE">
        <w:rPr>
          <w:lang w:val="el-GR"/>
        </w:rPr>
        <w:t xml:space="preserve"> (</w:t>
      </w:r>
      <w:proofErr w:type="spellStart"/>
      <w:r w:rsidR="002656CE">
        <w:rPr>
          <w:lang w:val="el-GR"/>
        </w:rPr>
        <w:t>οψιγενής</w:t>
      </w:r>
      <w:proofErr w:type="spellEnd"/>
      <w:r w:rsidR="002656CE">
        <w:rPr>
          <w:lang w:val="el-GR"/>
        </w:rPr>
        <w:t xml:space="preserve"> μεταβολή),</w:t>
      </w:r>
      <w:r w:rsidRPr="00C0581E">
        <w:rPr>
          <w:lang w:val="el-GR"/>
        </w:rPr>
        <w:t xml:space="preserve"> τα μέτρα αυτοκάθαρσης </w:t>
      </w:r>
      <w:r w:rsidRPr="00F66CA0">
        <w:rPr>
          <w:lang w:val="el-GR"/>
        </w:rPr>
        <w:t xml:space="preserve">που </w:t>
      </w:r>
      <w:r w:rsidRPr="00C0581E">
        <w:rPr>
          <w:lang w:val="el-GR"/>
        </w:rPr>
        <w:t>επικαλείται, λαμβάνονται υπόψη από την αναθέτουσα αρχή</w:t>
      </w:r>
      <w:r w:rsidR="0068575D">
        <w:rPr>
          <w:lang w:val="el-GR"/>
        </w:rPr>
        <w:t>,</w:t>
      </w:r>
      <w:r w:rsidRPr="00C0581E">
        <w:rPr>
          <w:lang w:val="el-GR"/>
        </w:rPr>
        <w:t xml:space="preserve"> κατά τη σύνταξη του σχεδίου απόφασής της και εξετάζονται από την Επιτροπή.</w:t>
      </w:r>
    </w:p>
    <w:p w14:paraId="72C45CD6" w14:textId="77777777" w:rsidR="0025400A" w:rsidRDefault="0025400A" w:rsidP="003D08FC">
      <w:pPr>
        <w:spacing w:after="0"/>
        <w:rPr>
          <w:lang w:val="el-GR"/>
        </w:rPr>
      </w:pPr>
      <w:r w:rsidRPr="0025400A">
        <w:rPr>
          <w:lang w:val="el-GR"/>
        </w:rPr>
        <w:t>Οι διαδικαστικές λεπτομέρειες εξέτασης και επανεξέτασης των επανορθωτικών μέτρων ρυθμίζονται αναλυτικά στην ως άνω υπουργική απόφαση.</w:t>
      </w:r>
    </w:p>
    <w:p w14:paraId="722A6D28" w14:textId="77777777" w:rsidR="00E962B7" w:rsidRPr="0025400A" w:rsidRDefault="00E962B7" w:rsidP="0025400A">
      <w:pPr>
        <w:suppressAutoHyphens w:val="0"/>
        <w:autoSpaceDE w:val="0"/>
        <w:autoSpaceDN w:val="0"/>
        <w:adjustRightInd w:val="0"/>
        <w:spacing w:after="0"/>
        <w:rPr>
          <w:lang w:val="el-GR"/>
        </w:rPr>
      </w:pPr>
    </w:p>
    <w:p w14:paraId="0C215252" w14:textId="5538954D" w:rsidR="003929DA" w:rsidRDefault="003929DA" w:rsidP="00CE0E42">
      <w:pPr>
        <w:spacing w:after="0"/>
        <w:rPr>
          <w:b/>
          <w:bCs/>
          <w:sz w:val="26"/>
          <w:szCs w:val="26"/>
          <w:lang w:val="el-GR"/>
        </w:rPr>
      </w:pPr>
      <w:r>
        <w:rPr>
          <w:b/>
          <w:bCs/>
          <w:color w:val="000000"/>
          <w:lang w:val="el-GR"/>
        </w:rPr>
        <w:t xml:space="preserve">2.2.3.9. </w:t>
      </w:r>
      <w:r w:rsidR="008D713A" w:rsidRPr="008D713A">
        <w:rPr>
          <w:color w:val="000000"/>
          <w:lang w:val="el-GR"/>
        </w:rPr>
        <w:t>Οικονομικός φορέας, σε βάρος του οποίου έχει επιβληθεί η κύρωση του οριζόντιου αποκλεισμού σύμφωνα με τις κείμενες διατάξεις</w:t>
      </w:r>
      <w:r w:rsidR="00E014DD">
        <w:rPr>
          <w:color w:val="000000"/>
          <w:lang w:val="el-GR"/>
        </w:rPr>
        <w:t xml:space="preserve"> και για το χρονικό διάστημα που αυτή ορίζει,</w:t>
      </w:r>
      <w:r w:rsidR="008D713A" w:rsidRPr="008D713A">
        <w:rPr>
          <w:color w:val="000000"/>
          <w:lang w:val="el-GR"/>
        </w:rPr>
        <w:t xml:space="preserve"> αποκλείεται από την παρούσα διαδικασία σύναψης της σύμβασης.  </w:t>
      </w:r>
    </w:p>
    <w:p w14:paraId="755FDDAA" w14:textId="77777777" w:rsidR="003929DA" w:rsidRDefault="003929DA" w:rsidP="00AC645F">
      <w:pPr>
        <w:spacing w:before="240" w:after="0" w:line="360" w:lineRule="auto"/>
        <w:jc w:val="left"/>
        <w:rPr>
          <w:lang w:val="el-GR"/>
        </w:rPr>
      </w:pPr>
      <w:r>
        <w:rPr>
          <w:b/>
          <w:bCs/>
          <w:sz w:val="26"/>
          <w:szCs w:val="26"/>
          <w:lang w:val="el-GR"/>
        </w:rPr>
        <w:t>Κριτήρια Επιλογής</w:t>
      </w:r>
      <w:r>
        <w:rPr>
          <w:rStyle w:val="FootnoteReference2"/>
          <w:b/>
          <w:bCs/>
          <w:lang w:val="el-GR"/>
        </w:rPr>
        <w:footnoteReference w:id="46"/>
      </w:r>
      <w:r>
        <w:rPr>
          <w:rStyle w:val="FootnoteReference2"/>
          <w:b/>
          <w:bCs/>
          <w:szCs w:val="22"/>
          <w:lang w:val="el-GR"/>
        </w:rPr>
        <w:t xml:space="preserve"> </w:t>
      </w:r>
    </w:p>
    <w:p w14:paraId="79C7C6B4" w14:textId="77777777" w:rsidR="003929DA" w:rsidRDefault="003929DA">
      <w:pPr>
        <w:pStyle w:val="3"/>
        <w:rPr>
          <w:rFonts w:eastAsia="Calibri"/>
          <w:color w:val="000000"/>
          <w:lang w:val="el-GR"/>
        </w:rPr>
      </w:pPr>
      <w:bookmarkStart w:id="35" w:name="_Toc229037670"/>
      <w:r>
        <w:rPr>
          <w:lang w:val="el-GR"/>
        </w:rPr>
        <w:t>2.2.4</w:t>
      </w:r>
      <w:r>
        <w:rPr>
          <w:lang w:val="el-GR"/>
        </w:rPr>
        <w:tab/>
        <w:t>Καταλληλότητα άσκησης επαγγελματικής δραστηριότητας</w:t>
      </w:r>
      <w:r>
        <w:rPr>
          <w:rStyle w:val="WW-FootnoteReference7"/>
          <w:lang w:val="el-GR"/>
        </w:rPr>
        <w:footnoteReference w:id="47"/>
      </w:r>
      <w:bookmarkEnd w:id="35"/>
      <w:r>
        <w:rPr>
          <w:lang w:val="el-GR"/>
        </w:rPr>
        <w:t xml:space="preserve"> </w:t>
      </w:r>
    </w:p>
    <w:p w14:paraId="001EE2A7" w14:textId="769731DF" w:rsidR="003929DA" w:rsidRDefault="003929DA">
      <w:pPr>
        <w:rPr>
          <w:rFonts w:eastAsia="Calibri"/>
          <w:bCs/>
          <w:color w:val="000000"/>
          <w:lang w:val="el-GR"/>
        </w:rPr>
      </w:pPr>
      <w:r>
        <w:rPr>
          <w:rFonts w:eastAsia="Calibri"/>
          <w:bCs/>
          <w:color w:val="000000"/>
          <w:lang w:val="el-GR"/>
        </w:rPr>
        <w:t>Οι οικονομικοί φορείς που συμμετέχουν στη διαδικασία σύναψης της παρούσας σύμβασης απαιτείται να ασκούν εμπορική ή βιομηχανική ή βιοτεχνική δραστηριότητα συναφή με το αντικείμενο της προμήθειας</w:t>
      </w:r>
      <w:r w:rsidR="00E726E5" w:rsidRPr="00E726E5">
        <w:rPr>
          <w:rFonts w:eastAsia="Calibri"/>
          <w:bCs/>
          <w:color w:val="000000"/>
          <w:lang w:val="el-GR"/>
        </w:rPr>
        <w:t>.</w:t>
      </w:r>
      <w:r>
        <w:rPr>
          <w:rFonts w:eastAsia="Calibri"/>
          <w:bCs/>
          <w:color w:val="000000"/>
          <w:lang w:val="el-GR"/>
        </w:rPr>
        <w:t xml:space="preserve"> </w:t>
      </w:r>
    </w:p>
    <w:p w14:paraId="3BE9CC80" w14:textId="77777777" w:rsidR="003929DA" w:rsidRDefault="003929DA">
      <w:pPr>
        <w:rPr>
          <w:rFonts w:eastAsia="Calibri"/>
          <w:bCs/>
          <w:color w:val="000000"/>
          <w:lang w:val="el-GR"/>
        </w:rPr>
      </w:pPr>
      <w:r>
        <w:rPr>
          <w:rFonts w:eastAsia="Calibri"/>
          <w:bCs/>
          <w:color w:val="000000"/>
          <w:lang w:val="el-GR"/>
        </w:rPr>
        <w:lastRenderedPageBreak/>
        <w:t xml:space="preserve">Οι οικονομικοί φορείς που είναι εγκατεστημένοι σε κράτος μέλος της Ευρωπαϊκής Ένωσης απαιτείται να είναι εγγεγραμμένοι σε ένα από τα επαγγελματικά ή εμπορικά μητρώα που τηρούνται στο κράτος εγκατάστασής τους ή να ικανοποιούν οποιαδήποτε άλλη απαίτηση ορίζεται στο Παράρτημα XI του Προσαρτήματος Α΄ του ν. 4412/2016. </w:t>
      </w:r>
    </w:p>
    <w:p w14:paraId="13572E4F" w14:textId="1DB82957" w:rsidR="003929DA" w:rsidRDefault="003929DA">
      <w:pPr>
        <w:rPr>
          <w:rFonts w:eastAsia="Calibri"/>
          <w:bCs/>
          <w:color w:val="000000"/>
          <w:lang w:val="el-GR"/>
        </w:rPr>
      </w:pPr>
      <w:r>
        <w:rPr>
          <w:rFonts w:eastAsia="Calibri"/>
          <w:bCs/>
          <w:color w:val="000000"/>
          <w:lang w:val="el-GR"/>
        </w:rPr>
        <w:t>Στην περίπτωση οικονομικών φορέων εγκατεστημένων σε κράτος μέλους του Ευρωπαϊκού Οικονομικού Χώρου (Ε.Ο.Χ) ή σε τρίτες χώρες που</w:t>
      </w:r>
      <w:r w:rsidR="00627FA4">
        <w:rPr>
          <w:rFonts w:eastAsia="Calibri"/>
          <w:bCs/>
          <w:color w:val="000000"/>
          <w:lang w:val="el-GR"/>
        </w:rPr>
        <w:t xml:space="preserve"> έχουν</w:t>
      </w:r>
      <w:r>
        <w:rPr>
          <w:rFonts w:eastAsia="Calibri"/>
          <w:bCs/>
          <w:color w:val="000000"/>
          <w:lang w:val="el-GR"/>
        </w:rPr>
        <w:t xml:space="preserve"> προσχωρήσει στη ΣΔΣ, ή σε τρίτες χώρες που δεν εμπίπτουν στην προηγούμενη περίπτωση και έχουν συνάψει διμερείς ή πολυμερείς συμφωνίες με την Ένωση σε θέματα διαδικασιών ανάθεσης δημοσίων συμβάσεων, απαιτείται να είναι εγγεγραμμένοι σε αντίστοιχα επαγγελματικά ή εμπορικά μητρώα. </w:t>
      </w:r>
    </w:p>
    <w:p w14:paraId="77BA3ACF" w14:textId="787A86F0" w:rsidR="00076C9E" w:rsidRDefault="003929DA" w:rsidP="003D43DA">
      <w:pPr>
        <w:rPr>
          <w:rFonts w:eastAsia="Calibri"/>
          <w:bCs/>
          <w:i/>
          <w:color w:val="5B9BD5"/>
          <w:lang w:val="el-GR" w:eastAsia="zh-CN"/>
        </w:rPr>
      </w:pPr>
      <w:r>
        <w:rPr>
          <w:rFonts w:eastAsia="Calibri"/>
          <w:bCs/>
          <w:color w:val="000000"/>
          <w:lang w:val="el-GR"/>
        </w:rPr>
        <w:t>Οι εγκατεστημένοι στην Ελλάδα οικονομικοί φορείς απαιτείται να είναι εγγεγραμμένοι στο Βιοτεχνικό ή Εμπορικό ή Βιομηχανικό Επιμελητήριο ή στο Μητρώο Κατασκευαστών Αμυντικού Υλικού</w:t>
      </w:r>
      <w:r>
        <w:rPr>
          <w:rStyle w:val="WW-FootnoteReference14"/>
          <w:rFonts w:eastAsia="Calibri"/>
          <w:bCs/>
          <w:color w:val="000000"/>
          <w:lang w:val="el-GR"/>
        </w:rPr>
        <w:footnoteReference w:id="48"/>
      </w:r>
      <w:r>
        <w:rPr>
          <w:rFonts w:eastAsia="Calibri"/>
          <w:bCs/>
          <w:i/>
          <w:color w:val="5B9BD5"/>
          <w:lang w:val="el-GR"/>
        </w:rPr>
        <w:t xml:space="preserve"> </w:t>
      </w:r>
    </w:p>
    <w:p w14:paraId="7D218007" w14:textId="15F114AA" w:rsidR="003D43DA" w:rsidRPr="0007790A" w:rsidRDefault="003D43DA" w:rsidP="003D43DA">
      <w:pPr>
        <w:rPr>
          <w:rFonts w:eastAsia="Calibri"/>
          <w:bCs/>
          <w:i/>
          <w:iCs/>
          <w:vertAlign w:val="superscript"/>
          <w:lang w:val="el-GR" w:eastAsia="zh-CN"/>
        </w:rPr>
      </w:pPr>
      <w:r w:rsidRPr="0007790A">
        <w:rPr>
          <w:rFonts w:eastAsia="Calibri"/>
          <w:bCs/>
          <w:iCs/>
          <w:lang w:val="el-GR" w:eastAsia="zh-CN"/>
        </w:rPr>
        <w:t xml:space="preserve">Στην περίπτωση ένωσης οικονομικών φορέων η καταλληλότητα άσκησης επαγγελματικής δραστηριότητας θα  πρέπει να καλύπτεται από όλα τα μέλη της ένωσης. </w:t>
      </w:r>
    </w:p>
    <w:p w14:paraId="3E6EFF46" w14:textId="77777777" w:rsidR="003929DA" w:rsidRPr="007E01C4" w:rsidRDefault="003929DA">
      <w:pPr>
        <w:pStyle w:val="3"/>
        <w:rPr>
          <w:rFonts w:ascii="Calibri" w:hAnsi="Calibri" w:cs="Calibri"/>
          <w:szCs w:val="22"/>
          <w:lang w:val="el-GR"/>
        </w:rPr>
      </w:pPr>
      <w:bookmarkStart w:id="36" w:name="_Toc229037671"/>
      <w:r w:rsidRPr="007E01C4">
        <w:rPr>
          <w:rFonts w:ascii="Calibri" w:hAnsi="Calibri" w:cs="Calibri"/>
          <w:lang w:val="el-GR"/>
        </w:rPr>
        <w:t>2.2.5</w:t>
      </w:r>
      <w:r w:rsidRPr="007E01C4">
        <w:rPr>
          <w:rFonts w:ascii="Calibri" w:hAnsi="Calibri" w:cs="Calibri"/>
          <w:lang w:val="el-GR"/>
        </w:rPr>
        <w:tab/>
        <w:t>Οικονομική και χρηματοοικονομική επάρκεια</w:t>
      </w:r>
      <w:r w:rsidRPr="007E01C4">
        <w:rPr>
          <w:rStyle w:val="WW-FootnoteReference2"/>
          <w:rFonts w:ascii="Calibri" w:hAnsi="Calibri" w:cs="Calibri"/>
          <w:lang w:val="el-GR"/>
        </w:rPr>
        <w:footnoteReference w:id="49"/>
      </w:r>
      <w:bookmarkEnd w:id="36"/>
      <w:r w:rsidRPr="007E01C4">
        <w:rPr>
          <w:rFonts w:ascii="Calibri" w:hAnsi="Calibri" w:cs="Calibri"/>
          <w:lang w:val="el-GR"/>
        </w:rPr>
        <w:t xml:space="preserve"> </w:t>
      </w:r>
    </w:p>
    <w:p w14:paraId="12DD5FE9" w14:textId="349A9EBD" w:rsidR="007C1C9C" w:rsidRPr="007E01C4" w:rsidRDefault="002841F9">
      <w:pPr>
        <w:rPr>
          <w:b/>
          <w:bCs/>
          <w:lang w:val="el-GR"/>
        </w:rPr>
      </w:pPr>
      <w:r w:rsidRPr="007E01C4">
        <w:rPr>
          <w:b/>
          <w:bCs/>
          <w:szCs w:val="22"/>
          <w:lang w:val="el-GR"/>
        </w:rPr>
        <w:t xml:space="preserve">ΔΕΝ </w:t>
      </w:r>
      <w:r w:rsidR="003364CB" w:rsidRPr="007E01C4">
        <w:rPr>
          <w:b/>
          <w:bCs/>
          <w:szCs w:val="22"/>
          <w:lang w:val="el-GR"/>
        </w:rPr>
        <w:t>ΑΠΑΙΤΕΙΤΑ</w:t>
      </w:r>
      <w:r w:rsidRPr="007E01C4">
        <w:rPr>
          <w:b/>
          <w:bCs/>
          <w:szCs w:val="22"/>
          <w:lang w:val="el-GR"/>
        </w:rPr>
        <w:t>Ι.</w:t>
      </w:r>
    </w:p>
    <w:p w14:paraId="51B52A43" w14:textId="77777777" w:rsidR="003929DA" w:rsidRPr="007E01C4" w:rsidRDefault="003929DA">
      <w:pPr>
        <w:pStyle w:val="3"/>
        <w:rPr>
          <w:rFonts w:ascii="Calibri" w:hAnsi="Calibri" w:cs="Calibri"/>
          <w:lang w:val="el-GR"/>
        </w:rPr>
      </w:pPr>
      <w:bookmarkStart w:id="37" w:name="_Toc229037672"/>
      <w:r w:rsidRPr="007E01C4">
        <w:rPr>
          <w:rFonts w:ascii="Calibri" w:hAnsi="Calibri" w:cs="Calibri"/>
          <w:lang w:val="el-GR"/>
        </w:rPr>
        <w:t>2.2.6</w:t>
      </w:r>
      <w:r w:rsidRPr="007E01C4">
        <w:rPr>
          <w:rFonts w:ascii="Calibri" w:hAnsi="Calibri" w:cs="Calibri"/>
          <w:lang w:val="el-GR"/>
        </w:rPr>
        <w:tab/>
        <w:t>Τεχνική και επαγγελματική ικανότητα</w:t>
      </w:r>
      <w:r w:rsidRPr="007E01C4">
        <w:rPr>
          <w:rStyle w:val="WW-FootnoteReference2"/>
          <w:rFonts w:ascii="Calibri" w:hAnsi="Calibri" w:cs="Calibri"/>
          <w:lang w:val="el-GR"/>
        </w:rPr>
        <w:footnoteReference w:id="50"/>
      </w:r>
      <w:bookmarkEnd w:id="37"/>
      <w:r w:rsidRPr="007E01C4">
        <w:rPr>
          <w:rFonts w:ascii="Calibri" w:hAnsi="Calibri" w:cs="Calibri"/>
          <w:lang w:val="el-GR"/>
        </w:rPr>
        <w:t xml:space="preserve"> </w:t>
      </w:r>
    </w:p>
    <w:p w14:paraId="38452F66" w14:textId="5C091A22" w:rsidR="007C1C9C" w:rsidRPr="007E01C4" w:rsidRDefault="00176F96">
      <w:pPr>
        <w:rPr>
          <w:lang w:val="el-GR"/>
        </w:rPr>
      </w:pPr>
      <w:r w:rsidRPr="007E01C4">
        <w:rPr>
          <w:b/>
          <w:bCs/>
          <w:lang w:val="el-GR"/>
        </w:rPr>
        <w:t>ΔΕΝ ΑΠΑΙΤΕΙΤΑΙ.</w:t>
      </w:r>
    </w:p>
    <w:p w14:paraId="51381C01" w14:textId="77777777" w:rsidR="003929DA" w:rsidRPr="007E01C4" w:rsidRDefault="003929DA">
      <w:pPr>
        <w:pStyle w:val="3"/>
        <w:rPr>
          <w:rFonts w:ascii="Calibri" w:hAnsi="Calibri" w:cs="Calibri"/>
          <w:lang w:val="el-GR"/>
        </w:rPr>
      </w:pPr>
      <w:bookmarkStart w:id="38" w:name="_Toc229037673"/>
      <w:r w:rsidRPr="007E01C4">
        <w:rPr>
          <w:rFonts w:ascii="Calibri" w:hAnsi="Calibri" w:cs="Calibri"/>
          <w:lang w:val="el-GR"/>
        </w:rPr>
        <w:t>2.2.7</w:t>
      </w:r>
      <w:r w:rsidRPr="007E01C4">
        <w:rPr>
          <w:rFonts w:ascii="Calibri" w:hAnsi="Calibri" w:cs="Calibri"/>
          <w:lang w:val="el-GR"/>
        </w:rPr>
        <w:tab/>
        <w:t>Πρότυπα διασφάλισης ποιότητας και πρότυπα περιβαλλοντικής διαχείρισης</w:t>
      </w:r>
      <w:r w:rsidRPr="007E01C4">
        <w:rPr>
          <w:rStyle w:val="WW-FootnoteReference3"/>
          <w:rFonts w:ascii="Calibri" w:hAnsi="Calibri" w:cs="Calibri"/>
          <w:lang w:val="el-GR"/>
        </w:rPr>
        <w:footnoteReference w:id="51"/>
      </w:r>
      <w:bookmarkEnd w:id="38"/>
      <w:r w:rsidRPr="007E01C4">
        <w:rPr>
          <w:rFonts w:ascii="Calibri" w:hAnsi="Calibri" w:cs="Calibri"/>
          <w:lang w:val="el-GR"/>
        </w:rPr>
        <w:t xml:space="preserve"> </w:t>
      </w:r>
    </w:p>
    <w:p w14:paraId="7EEDFB94" w14:textId="68DE6C42" w:rsidR="007E01C4" w:rsidRPr="007E01C4" w:rsidRDefault="007E01C4" w:rsidP="007E01C4">
      <w:pPr>
        <w:rPr>
          <w:b/>
          <w:bCs/>
          <w:lang w:val="el-GR"/>
        </w:rPr>
      </w:pPr>
      <w:r w:rsidRPr="007E01C4">
        <w:rPr>
          <w:b/>
          <w:bCs/>
          <w:lang w:val="el-GR"/>
        </w:rPr>
        <w:t>ΔΕΝ ΑΠΑΙΤΟΥΝΤΑΙ.</w:t>
      </w:r>
    </w:p>
    <w:p w14:paraId="3A693924" w14:textId="269256D0" w:rsidR="003929DA" w:rsidRPr="007E01C4" w:rsidRDefault="003929DA">
      <w:pPr>
        <w:pStyle w:val="3"/>
        <w:rPr>
          <w:rFonts w:ascii="Calibri" w:hAnsi="Calibri" w:cs="Calibri"/>
          <w:lang w:val="el-GR"/>
        </w:rPr>
      </w:pPr>
      <w:bookmarkStart w:id="39" w:name="_Toc229037674"/>
      <w:r w:rsidRPr="007E01C4">
        <w:rPr>
          <w:rFonts w:ascii="Calibri" w:hAnsi="Calibri" w:cs="Calibri"/>
          <w:lang w:val="el-GR"/>
        </w:rPr>
        <w:t>2.2.8</w:t>
      </w:r>
      <w:r w:rsidRPr="007E01C4">
        <w:rPr>
          <w:rFonts w:ascii="Calibri" w:hAnsi="Calibri" w:cs="Calibri"/>
          <w:lang w:val="el-GR"/>
        </w:rPr>
        <w:tab/>
        <w:t xml:space="preserve">Στήριξη στην ικανότητα τρίτων </w:t>
      </w:r>
      <w:r w:rsidR="005D11ED" w:rsidRPr="007E01C4">
        <w:rPr>
          <w:rFonts w:ascii="Calibri" w:hAnsi="Calibri" w:cs="Calibri"/>
          <w:lang w:val="el-GR"/>
        </w:rPr>
        <w:t>– Υπεργολαβία</w:t>
      </w:r>
      <w:bookmarkEnd w:id="39"/>
    </w:p>
    <w:p w14:paraId="71C1E96D" w14:textId="77777777" w:rsidR="008D7723" w:rsidRPr="007E01C4" w:rsidRDefault="005D11ED" w:rsidP="007C2136">
      <w:pPr>
        <w:pStyle w:val="4"/>
        <w:rPr>
          <w:rFonts w:ascii="Calibri" w:hAnsi="Calibri" w:cs="Calibri"/>
          <w:lang w:val="el-GR"/>
        </w:rPr>
      </w:pPr>
      <w:bookmarkStart w:id="40" w:name="_Toc229037675"/>
      <w:r w:rsidRPr="007E01C4">
        <w:rPr>
          <w:rFonts w:ascii="Calibri" w:hAnsi="Calibri" w:cs="Calibri"/>
          <w:lang w:val="el-GR"/>
        </w:rPr>
        <w:t xml:space="preserve">2.2.8.1. </w:t>
      </w:r>
      <w:r w:rsidR="008D7723" w:rsidRPr="007E01C4">
        <w:rPr>
          <w:rFonts w:ascii="Calibri" w:hAnsi="Calibri" w:cs="Calibri"/>
          <w:lang w:val="el-GR"/>
        </w:rPr>
        <w:t>Στήριξη στην ικανότητα τρίτων</w:t>
      </w:r>
      <w:r w:rsidR="006566B6" w:rsidRPr="007E01C4">
        <w:rPr>
          <w:rStyle w:val="ae"/>
          <w:rFonts w:ascii="Calibri" w:hAnsi="Calibri" w:cs="Calibri"/>
          <w:b w:val="0"/>
          <w:bCs w:val="0"/>
          <w:lang w:val="el-GR"/>
        </w:rPr>
        <w:footnoteReference w:id="52"/>
      </w:r>
      <w:bookmarkEnd w:id="40"/>
    </w:p>
    <w:p w14:paraId="25D8A944" w14:textId="09178012" w:rsidR="00BC43A2" w:rsidRPr="007E01C4" w:rsidRDefault="00203B62" w:rsidP="00D8578D">
      <w:pPr>
        <w:rPr>
          <w:b/>
          <w:bCs/>
          <w:lang w:val="el-GR"/>
        </w:rPr>
      </w:pPr>
      <w:r w:rsidRPr="007E01C4">
        <w:rPr>
          <w:b/>
          <w:bCs/>
          <w:lang w:val="el-GR"/>
        </w:rPr>
        <w:t>ΔΕΝ ΕΦΑΡΜΟΖΕΤΑΙ.</w:t>
      </w:r>
    </w:p>
    <w:p w14:paraId="03E25356" w14:textId="77777777" w:rsidR="008D7723" w:rsidRPr="00EE08A6" w:rsidRDefault="00D8578D" w:rsidP="007C2136">
      <w:pPr>
        <w:pStyle w:val="4"/>
        <w:rPr>
          <w:lang w:val="el-GR"/>
        </w:rPr>
      </w:pPr>
      <w:bookmarkStart w:id="41" w:name="_Toc229037676"/>
      <w:r w:rsidRPr="00EE08A6">
        <w:rPr>
          <w:lang w:val="el-GR"/>
        </w:rPr>
        <w:t xml:space="preserve">2.2.8.2. </w:t>
      </w:r>
      <w:r w:rsidR="008D7723" w:rsidRPr="00EE08A6">
        <w:rPr>
          <w:lang w:val="el-GR"/>
        </w:rPr>
        <w:t>Υπεργολαβία</w:t>
      </w:r>
      <w:bookmarkEnd w:id="41"/>
    </w:p>
    <w:p w14:paraId="1CA3B9DD" w14:textId="31A07A31" w:rsidR="00D8578D" w:rsidRPr="00245B54" w:rsidRDefault="00D8578D" w:rsidP="00A23420">
      <w:pPr>
        <w:spacing w:after="0"/>
        <w:rPr>
          <w:bCs/>
          <w:shd w:val="clear" w:color="auto" w:fill="FFFF00"/>
          <w:lang w:val="el-GR"/>
        </w:rPr>
      </w:pPr>
      <w:r>
        <w:rPr>
          <w:bCs/>
          <w:lang w:val="el-GR"/>
        </w:rPr>
        <w:t>Ο οικονομικός φορέας αναφέρει στην προσφορά του τ</w:t>
      </w:r>
      <w:r w:rsidRPr="000A223D">
        <w:rPr>
          <w:bCs/>
          <w:lang w:val="el-GR"/>
        </w:rPr>
        <w:t>ο τμήμα της σύμβασης που προτίθεται να αναθέσει υπό μορφή υπεργολαβίας σε τρίτους, καθώς και τους υπεργολάβους που προτείνει</w:t>
      </w:r>
      <w:r>
        <w:rPr>
          <w:bCs/>
          <w:lang w:val="el-GR"/>
        </w:rPr>
        <w:t xml:space="preserve">. </w:t>
      </w:r>
      <w:r w:rsidRPr="00342556">
        <w:rPr>
          <w:bCs/>
          <w:lang w:val="el-GR"/>
        </w:rPr>
        <w:t>Σ</w:t>
      </w:r>
      <w:r>
        <w:rPr>
          <w:bCs/>
          <w:lang w:val="el-GR"/>
        </w:rPr>
        <w:t xml:space="preserve">την περίπτωση που </w:t>
      </w:r>
      <w:r>
        <w:rPr>
          <w:bCs/>
          <w:lang w:val="en-US"/>
        </w:rPr>
        <w:t>o</w:t>
      </w:r>
      <w:r>
        <w:rPr>
          <w:bCs/>
          <w:lang w:val="el-GR"/>
        </w:rPr>
        <w:t xml:space="preserve"> προσφέρων αναφέρει στην προσφορά του ότι προτίθεται να αναθέσει τμήμα(τα) της σύμβασης υπό μορφή υπεργολαβίας σε τρίτους σε ποσοστό που υπερβαίνει το τριάντα τοις εκατό (30%) της συνολικής αξίας της σύμβασης, η αναθέτουσα αρχή ελέγχει ότι δεν συντρέχουν οι λόγοι αποκλεισμού της παραγράφου </w:t>
      </w:r>
      <w:r w:rsidRPr="000C2D2C">
        <w:rPr>
          <w:bCs/>
          <w:lang w:val="el-GR"/>
        </w:rPr>
        <w:t>2.2.3</w:t>
      </w:r>
      <w:r>
        <w:rPr>
          <w:bCs/>
          <w:lang w:val="el-GR"/>
        </w:rPr>
        <w:t xml:space="preserve"> της παρούσας</w:t>
      </w:r>
      <w:r w:rsidR="00B76F96">
        <w:rPr>
          <w:rStyle w:val="ae"/>
          <w:bCs/>
          <w:lang w:val="el-GR"/>
        </w:rPr>
        <w:footnoteReference w:id="53"/>
      </w:r>
      <w:r>
        <w:rPr>
          <w:bCs/>
          <w:lang w:val="el-GR"/>
        </w:rPr>
        <w:t xml:space="preserve">. Ο οικονομικός φορέας υποχρεούται να αντικαταστήσει έναν υπεργολάβο, εφόσον συντρέχουν στο πρόσωπό του λόγοι αποκλεισμού </w:t>
      </w:r>
      <w:r w:rsidR="0097317D">
        <w:rPr>
          <w:bCs/>
          <w:lang w:val="el-GR"/>
        </w:rPr>
        <w:t xml:space="preserve">της ως άνω παραγράφου 2.2.3. </w:t>
      </w:r>
    </w:p>
    <w:p w14:paraId="501E042D" w14:textId="77777777" w:rsidR="00D8578D" w:rsidRDefault="00D8578D" w:rsidP="007E01C4">
      <w:pPr>
        <w:spacing w:after="0"/>
        <w:rPr>
          <w:lang w:val="el-GR"/>
        </w:rPr>
      </w:pPr>
    </w:p>
    <w:p w14:paraId="2A930CFA" w14:textId="77777777" w:rsidR="003929DA" w:rsidRDefault="003929DA" w:rsidP="007E01C4">
      <w:pPr>
        <w:pStyle w:val="3"/>
        <w:spacing w:before="0"/>
        <w:rPr>
          <w:lang w:val="el-GR"/>
        </w:rPr>
      </w:pPr>
      <w:bookmarkStart w:id="42" w:name="_Toc229037677"/>
      <w:r>
        <w:rPr>
          <w:lang w:val="el-GR"/>
        </w:rPr>
        <w:t>2.2.9</w:t>
      </w:r>
      <w:r>
        <w:rPr>
          <w:lang w:val="el-GR"/>
        </w:rPr>
        <w:tab/>
        <w:t>Κανόνες απόδειξης ποιοτικής επιλογής</w:t>
      </w:r>
      <w:bookmarkEnd w:id="42"/>
    </w:p>
    <w:p w14:paraId="60FA767A" w14:textId="49E8BB11" w:rsidR="007F65D6" w:rsidRDefault="007F65D6" w:rsidP="007F65D6">
      <w:pPr>
        <w:rPr>
          <w:bCs/>
          <w:lang w:val="el-GR"/>
        </w:rPr>
      </w:pPr>
      <w:r>
        <w:rPr>
          <w:bCs/>
          <w:lang w:val="el-GR"/>
        </w:rPr>
        <w:t>Το δικαίωμα συμμετοχής των οικονομικών φορέων και οι όροι και προϋποθέσεις συμμετοχής τους, όπως ορίζονται στις παραγράφους 2.2.1 έως 2.2.8, κρίνονται</w:t>
      </w:r>
      <w:r w:rsidR="00AD769E">
        <w:rPr>
          <w:bCs/>
          <w:lang w:val="el-GR"/>
        </w:rPr>
        <w:t>,</w:t>
      </w:r>
      <w:r>
        <w:rPr>
          <w:bCs/>
          <w:lang w:val="el-GR"/>
        </w:rPr>
        <w:t xml:space="preserve"> κατά την υποβολή της προσφοράς </w:t>
      </w:r>
      <w:r w:rsidR="00AD769E">
        <w:rPr>
          <w:bCs/>
          <w:lang w:val="el-GR"/>
        </w:rPr>
        <w:t xml:space="preserve">με το </w:t>
      </w:r>
      <w:r>
        <w:rPr>
          <w:bCs/>
          <w:lang w:val="el-GR"/>
        </w:rPr>
        <w:t>ΕΕΕΣ</w:t>
      </w:r>
      <w:r w:rsidR="000606A0">
        <w:rPr>
          <w:bCs/>
          <w:lang w:val="el-GR"/>
        </w:rPr>
        <w:t>,</w:t>
      </w:r>
      <w:r w:rsidR="005148C2">
        <w:rPr>
          <w:bCs/>
          <w:lang w:val="el-GR"/>
        </w:rPr>
        <w:t xml:space="preserve"> </w:t>
      </w:r>
      <w:r w:rsidR="005148C2" w:rsidRPr="000606A0">
        <w:rPr>
          <w:bCs/>
          <w:lang w:val="el-GR"/>
        </w:rPr>
        <w:lastRenderedPageBreak/>
        <w:t>σύμφωνα με</w:t>
      </w:r>
      <w:r>
        <w:rPr>
          <w:bCs/>
          <w:lang w:val="el-GR"/>
        </w:rPr>
        <w:t xml:space="preserve"> τα οριζόμενα στην παράγραφο 2.2.9.1, κατά την υποβολή των δικαιολογητικών </w:t>
      </w:r>
      <w:r w:rsidR="008D7723">
        <w:rPr>
          <w:bCs/>
          <w:lang w:val="el-GR"/>
        </w:rPr>
        <w:t>της παραγράφου 2.2.9.2</w:t>
      </w:r>
      <w:r w:rsidR="007B335B">
        <w:rPr>
          <w:bCs/>
          <w:lang w:val="el-GR"/>
        </w:rPr>
        <w:t xml:space="preserve"> </w:t>
      </w:r>
      <w:r>
        <w:rPr>
          <w:bCs/>
          <w:lang w:val="el-GR"/>
        </w:rPr>
        <w:t>και κατά τη σύναψη της σύμβασης</w:t>
      </w:r>
      <w:r w:rsidR="00AD769E">
        <w:rPr>
          <w:bCs/>
          <w:lang w:val="el-GR"/>
        </w:rPr>
        <w:t>,</w:t>
      </w:r>
      <w:r>
        <w:rPr>
          <w:bCs/>
          <w:lang w:val="el-GR"/>
        </w:rPr>
        <w:t xml:space="preserve"> </w:t>
      </w:r>
      <w:r w:rsidR="00AD769E">
        <w:rPr>
          <w:bCs/>
          <w:lang w:val="el-GR"/>
        </w:rPr>
        <w:t xml:space="preserve">με </w:t>
      </w:r>
      <w:r>
        <w:rPr>
          <w:bCs/>
          <w:lang w:val="el-GR"/>
        </w:rPr>
        <w:t xml:space="preserve"> τη</w:t>
      </w:r>
      <w:r w:rsidR="00AD769E">
        <w:rPr>
          <w:bCs/>
          <w:lang w:val="el-GR"/>
        </w:rPr>
        <w:t>ν</w:t>
      </w:r>
      <w:r>
        <w:rPr>
          <w:bCs/>
          <w:lang w:val="el-GR"/>
        </w:rPr>
        <w:t xml:space="preserve"> υπεύθυνη δήλωση της περ. </w:t>
      </w:r>
      <w:r w:rsidR="008D7723">
        <w:rPr>
          <w:bCs/>
          <w:lang w:val="el-GR"/>
        </w:rPr>
        <w:t>δ</w:t>
      </w:r>
      <w:r>
        <w:rPr>
          <w:bCs/>
          <w:lang w:val="el-GR"/>
        </w:rPr>
        <w:t>΄ της παρ. 3 του άρθρου 105</w:t>
      </w:r>
      <w:r w:rsidR="002D2C87">
        <w:rPr>
          <w:bCs/>
          <w:lang w:val="el-GR"/>
        </w:rPr>
        <w:t xml:space="preserve"> του ν. 4412/2016</w:t>
      </w:r>
      <w:r>
        <w:rPr>
          <w:bCs/>
          <w:lang w:val="el-GR"/>
        </w:rPr>
        <w:t xml:space="preserve">. </w:t>
      </w:r>
    </w:p>
    <w:p w14:paraId="03A00DBA" w14:textId="77777777" w:rsidR="007F65D6" w:rsidRDefault="007F65D6" w:rsidP="007F65D6">
      <w:pPr>
        <w:rPr>
          <w:bCs/>
          <w:lang w:val="el-GR"/>
        </w:rPr>
      </w:pPr>
      <w:r>
        <w:rPr>
          <w:bCs/>
          <w:lang w:val="el-GR"/>
        </w:rPr>
        <w:t xml:space="preserve">Στην περίπτωση που </w:t>
      </w:r>
      <w:r>
        <w:rPr>
          <w:bCs/>
          <w:lang w:val="en-US"/>
        </w:rPr>
        <w:t>o</w:t>
      </w:r>
      <w:r>
        <w:rPr>
          <w:bCs/>
          <w:lang w:val="el-GR"/>
        </w:rPr>
        <w:t xml:space="preserve"> </w:t>
      </w:r>
      <w:r w:rsidR="008D7723">
        <w:rPr>
          <w:bCs/>
          <w:lang w:val="el-GR"/>
        </w:rPr>
        <w:t>οικονομικός φορέας</w:t>
      </w:r>
      <w:r>
        <w:rPr>
          <w:bCs/>
          <w:lang w:val="el-GR"/>
        </w:rPr>
        <w:t xml:space="preserve"> αναφέρει στην προσφορά του ότι προτίθεται να αναθέσει τμήμα(τα) της σύμβασης υπό μορφή υπεργολαβίας σε τρίτους σε ποσοστό που υπερβαίνει το τριάντα τοις εκατό (30%) της συνολικής αξίας της σύμβασης, οι υπεργολάβοι υποχρεούνται να αποδεικνύουν, κατά τα οριζόμενα </w:t>
      </w:r>
      <w:r w:rsidR="009B07C0">
        <w:rPr>
          <w:bCs/>
          <w:lang w:val="el-GR"/>
        </w:rPr>
        <w:t>στις παραγράφους</w:t>
      </w:r>
      <w:r>
        <w:rPr>
          <w:bCs/>
          <w:lang w:val="el-GR"/>
        </w:rPr>
        <w:t xml:space="preserve"> 2.2.9.1 και 2.2.9.2, ότι δεν συντρέχουν οι λόγοι αποκλεισμού της παραγράφου 2.2.3 της παρούσας</w:t>
      </w:r>
      <w:r>
        <w:rPr>
          <w:rStyle w:val="WW-FootnoteReference9"/>
          <w:bCs/>
          <w:lang w:val="el-GR"/>
        </w:rPr>
        <w:footnoteReference w:id="54"/>
      </w:r>
      <w:r>
        <w:rPr>
          <w:bCs/>
          <w:lang w:val="el-GR"/>
        </w:rPr>
        <w:t xml:space="preserve">. </w:t>
      </w:r>
    </w:p>
    <w:p w14:paraId="2E3B3F29" w14:textId="40DDA47A" w:rsidR="00F0704B" w:rsidRPr="00E14C02" w:rsidRDefault="00F0704B" w:rsidP="00F0704B">
      <w:pPr>
        <w:suppressAutoHyphens w:val="0"/>
        <w:spacing w:after="160" w:line="259" w:lineRule="auto"/>
        <w:rPr>
          <w:rFonts w:eastAsia="Calibri" w:cs="Times New Roman"/>
          <w:szCs w:val="22"/>
          <w:lang w:val="el-GR" w:eastAsia="en-US"/>
        </w:rPr>
      </w:pPr>
      <w:r w:rsidRPr="00E14C02">
        <w:rPr>
          <w:rFonts w:eastAsia="Calibri" w:cs="Times New Roman"/>
          <w:szCs w:val="22"/>
          <w:lang w:val="el-GR" w:eastAsia="en-US"/>
        </w:rPr>
        <w:t>Αν</w:t>
      </w:r>
      <w:r w:rsidR="00E26671">
        <w:rPr>
          <w:rFonts w:eastAsia="Calibri" w:cs="Times New Roman"/>
          <w:szCs w:val="22"/>
          <w:lang w:val="el-GR" w:eastAsia="en-US"/>
        </w:rPr>
        <w:t xml:space="preserve"> μετά τη συμπλήρωση του ΕΕΕΣ και μέχρι τη ημέρα της έγγραφης πρόσκλησης για τη σύναψη του συμφωνητικού </w:t>
      </w:r>
      <w:r w:rsidRPr="00E14C02">
        <w:rPr>
          <w:rFonts w:eastAsia="Calibri" w:cs="Times New Roman"/>
          <w:szCs w:val="22"/>
          <w:lang w:val="el-GR" w:eastAsia="en-US"/>
        </w:rPr>
        <w:t>επέλθουν μεταβολές στις προϋποθέσεις</w:t>
      </w:r>
      <w:r w:rsidR="001F0491">
        <w:rPr>
          <w:rFonts w:eastAsia="Calibri" w:cs="Times New Roman"/>
          <w:szCs w:val="22"/>
          <w:lang w:val="el-GR" w:eastAsia="en-US"/>
        </w:rPr>
        <w:t>,</w:t>
      </w:r>
      <w:r w:rsidRPr="00E14C02">
        <w:rPr>
          <w:rFonts w:eastAsia="Calibri" w:cs="Times New Roman"/>
          <w:szCs w:val="22"/>
          <w:lang w:val="el-GR" w:eastAsia="en-US"/>
        </w:rPr>
        <w:t xml:space="preserve"> τις οποίες οι προσφέροντες </w:t>
      </w:r>
      <w:r w:rsidR="00AD769E">
        <w:rPr>
          <w:rFonts w:eastAsia="Calibri" w:cs="Times New Roman"/>
          <w:szCs w:val="22"/>
          <w:lang w:val="el-GR" w:eastAsia="en-US"/>
        </w:rPr>
        <w:t xml:space="preserve">είχαν δηλώσει </w:t>
      </w:r>
      <w:r w:rsidR="00E26671">
        <w:rPr>
          <w:rFonts w:eastAsia="Calibri" w:cs="Times New Roman"/>
          <w:szCs w:val="22"/>
          <w:lang w:val="el-GR" w:eastAsia="en-US"/>
        </w:rPr>
        <w:t xml:space="preserve"> ότι πληρούν,  οι προσφέροντες</w:t>
      </w:r>
      <w:r w:rsidRPr="00E14C02">
        <w:rPr>
          <w:rFonts w:eastAsia="Calibri" w:cs="Times New Roman"/>
          <w:szCs w:val="22"/>
          <w:lang w:val="el-GR" w:eastAsia="en-US"/>
        </w:rPr>
        <w:t xml:space="preserve"> οφείλουν να ενημερώσουν αμελλητί την αναθέτουσα αρχή</w:t>
      </w:r>
      <w:r w:rsidRPr="00E14C02">
        <w:rPr>
          <w:rFonts w:eastAsia="Calibri" w:cs="Times New Roman"/>
          <w:szCs w:val="22"/>
          <w:vertAlign w:val="superscript"/>
          <w:lang w:val="el-GR" w:eastAsia="en-US"/>
        </w:rPr>
        <w:footnoteReference w:id="55"/>
      </w:r>
      <w:r w:rsidRPr="00E14C02">
        <w:rPr>
          <w:rFonts w:eastAsia="Calibri" w:cs="Times New Roman"/>
          <w:szCs w:val="22"/>
          <w:lang w:val="el-GR" w:eastAsia="en-US"/>
        </w:rPr>
        <w:t xml:space="preserve">. </w:t>
      </w:r>
    </w:p>
    <w:p w14:paraId="31F2D047" w14:textId="77777777" w:rsidR="003929DA" w:rsidRDefault="003929DA">
      <w:pPr>
        <w:pStyle w:val="4"/>
        <w:ind w:left="567" w:hanging="567"/>
        <w:rPr>
          <w:i/>
          <w:color w:val="5B9BD5"/>
          <w:lang w:val="el-GR"/>
        </w:rPr>
      </w:pPr>
      <w:bookmarkStart w:id="43" w:name="_Toc229037678"/>
      <w:r>
        <w:rPr>
          <w:lang w:val="el-GR"/>
        </w:rPr>
        <w:t>2.2.9.1</w:t>
      </w:r>
      <w:r>
        <w:rPr>
          <w:lang w:val="el-GR"/>
        </w:rPr>
        <w:tab/>
        <w:t>Προκαταρκτική απόδειξη κατά την υποβολή προσφορών</w:t>
      </w:r>
      <w:bookmarkEnd w:id="43"/>
      <w:r>
        <w:rPr>
          <w:lang w:val="el-GR"/>
        </w:rPr>
        <w:t xml:space="preserve"> </w:t>
      </w:r>
    </w:p>
    <w:p w14:paraId="4B2CF91A" w14:textId="767FDC74" w:rsidR="003929DA" w:rsidRDefault="003929DA">
      <w:pPr>
        <w:rPr>
          <w:i/>
          <w:color w:val="5B9BD5"/>
          <w:lang w:val="el-GR"/>
        </w:rPr>
      </w:pPr>
      <w:r>
        <w:rPr>
          <w:lang w:val="el-GR"/>
        </w:rPr>
        <w:t xml:space="preserve">Προς προκαταρκτική απόδειξη ότι οι προσφέροντες οικονομικοί φορείς: </w:t>
      </w:r>
      <w:r w:rsidRPr="000012EE">
        <w:rPr>
          <w:lang w:val="el-GR"/>
        </w:rPr>
        <w:t>α) δεν βρίσκονται σε μία από τις καταστάσεις της παραγράφου 2.2.3</w:t>
      </w:r>
      <w:r w:rsidRPr="000130D0">
        <w:rPr>
          <w:lang w:val="el-GR"/>
        </w:rPr>
        <w:t xml:space="preserve"> και β) πληρο</w:t>
      </w:r>
      <w:r>
        <w:rPr>
          <w:lang w:val="el-GR"/>
        </w:rPr>
        <w:t xml:space="preserve">ύν τα σχετικά κριτήρια επιλογής </w:t>
      </w:r>
      <w:r w:rsidR="00E321DB">
        <w:rPr>
          <w:lang w:val="el-GR"/>
        </w:rPr>
        <w:t xml:space="preserve">της </w:t>
      </w:r>
      <w:r>
        <w:rPr>
          <w:lang w:val="el-GR"/>
        </w:rPr>
        <w:t xml:space="preserve"> παραγράφ</w:t>
      </w:r>
      <w:r w:rsidR="00E321DB">
        <w:rPr>
          <w:lang w:val="el-GR"/>
        </w:rPr>
        <w:t xml:space="preserve">ου </w:t>
      </w:r>
      <w:r>
        <w:rPr>
          <w:lang w:val="el-GR"/>
        </w:rPr>
        <w:t xml:space="preserve"> 2.2.4 της </w:t>
      </w:r>
      <w:r w:rsidR="000A44F1">
        <w:rPr>
          <w:lang w:val="el-GR"/>
        </w:rPr>
        <w:t>παρούσας</w:t>
      </w:r>
      <w:r>
        <w:rPr>
          <w:lang w:val="el-GR"/>
        </w:rPr>
        <w:t>,</w:t>
      </w:r>
      <w:r>
        <w:rPr>
          <w:rFonts w:eastAsia="SimSun"/>
          <w:sz w:val="20"/>
          <w:szCs w:val="20"/>
          <w:lang w:val="el-GR"/>
        </w:rPr>
        <w:t xml:space="preserve"> </w:t>
      </w:r>
      <w:r>
        <w:rPr>
          <w:lang w:val="el-GR"/>
        </w:rPr>
        <w:t xml:space="preserve">προσκομίζουν κατά την υποβολή της προσφοράς </w:t>
      </w:r>
      <w:r w:rsidR="0083058A">
        <w:rPr>
          <w:lang w:val="el-GR"/>
        </w:rPr>
        <w:t>τους,</w:t>
      </w:r>
      <w:r>
        <w:rPr>
          <w:lang w:val="el-GR"/>
        </w:rPr>
        <w:t xml:space="preserve"> </w:t>
      </w:r>
      <w:r>
        <w:rPr>
          <w:u w:val="single"/>
          <w:lang w:val="el-GR"/>
        </w:rPr>
        <w:t>ως δικαιολογητικό συμμετοχής,</w:t>
      </w:r>
      <w:r>
        <w:rPr>
          <w:lang w:val="el-GR"/>
        </w:rPr>
        <w:t xml:space="preserve"> το προβλεπόμενο από το άρθρο 79 παρ. 1 και 3 του ν. 4412/2016 Ευρωπαϊκό Ενιαίο Έγγραφο Σύμβασης (ΕΕΕΣ), σύμφωνα με το επισυναπτόμενο στην </w:t>
      </w:r>
      <w:r w:rsidRPr="00F91EAD">
        <w:rPr>
          <w:lang w:val="el-GR"/>
        </w:rPr>
        <w:t>παρούσα Παράρτημα</w:t>
      </w:r>
      <w:r w:rsidR="00457F08" w:rsidRPr="00F91EAD">
        <w:rPr>
          <w:lang w:val="el-GR"/>
        </w:rPr>
        <w:t xml:space="preserve"> </w:t>
      </w:r>
      <w:r w:rsidR="00457F08" w:rsidRPr="00F91EAD">
        <w:rPr>
          <w:lang w:val="en-US"/>
        </w:rPr>
        <w:t>II</w:t>
      </w:r>
      <w:r w:rsidR="00457F08" w:rsidRPr="00F91EAD">
        <w:rPr>
          <w:lang w:val="el-GR"/>
        </w:rPr>
        <w:t xml:space="preserve"> </w:t>
      </w:r>
      <w:r>
        <w:rPr>
          <w:lang w:val="el-GR"/>
        </w:rPr>
        <w:t xml:space="preserve"> </w:t>
      </w:r>
      <w:r w:rsidR="00457F08">
        <w:rPr>
          <w:lang w:val="el-GR"/>
        </w:rPr>
        <w:t>,</w:t>
      </w:r>
      <w:r>
        <w:rPr>
          <w:lang w:val="el-GR"/>
        </w:rPr>
        <w:t xml:space="preserve">το οποίο </w:t>
      </w:r>
      <w:r w:rsidR="00682A3D">
        <w:rPr>
          <w:lang w:val="el-GR"/>
        </w:rPr>
        <w:t xml:space="preserve">ισοδυναμεί με </w:t>
      </w:r>
      <w:r>
        <w:rPr>
          <w:lang w:val="el-GR"/>
        </w:rPr>
        <w:t>ενημερωμένη υπεύθυνη δήλωση, με τις συνέπειες του ν. 1599/1986</w:t>
      </w:r>
      <w:r w:rsidRPr="00BF5B44">
        <w:rPr>
          <w:lang w:val="el-GR"/>
        </w:rPr>
        <w:t xml:space="preserve">. </w:t>
      </w:r>
      <w:r w:rsidRPr="00103DDF">
        <w:rPr>
          <w:lang w:val="el-GR"/>
        </w:rPr>
        <w:t>Το ΕΕΕΣ</w:t>
      </w:r>
      <w:r w:rsidRPr="00103DDF">
        <w:rPr>
          <w:rStyle w:val="WW-FootnoteReference9"/>
          <w:lang w:val="el-GR"/>
        </w:rPr>
        <w:footnoteReference w:id="56"/>
      </w:r>
      <w:r w:rsidRPr="00103DDF">
        <w:rPr>
          <w:lang w:val="el-GR"/>
        </w:rPr>
        <w:t xml:space="preserve"> καταρτίζεται β</w:t>
      </w:r>
      <w:r w:rsidR="001A7159" w:rsidRPr="00103DDF">
        <w:rPr>
          <w:lang w:val="el-GR"/>
        </w:rPr>
        <w:t xml:space="preserve">άσει του τυποποιημένου εντύπου </w:t>
      </w:r>
      <w:r w:rsidRPr="00103DDF">
        <w:rPr>
          <w:lang w:val="el-GR"/>
        </w:rPr>
        <w:t>του Παραρτήματος 2 του Κανονισμού (ΕΕ) 2016/7 και συμπληρώνεται</w:t>
      </w:r>
      <w:r w:rsidRPr="00BF5B44">
        <w:rPr>
          <w:lang w:val="el-GR"/>
        </w:rPr>
        <w:t xml:space="preserve"> από τους προσφέροντες</w:t>
      </w:r>
      <w:r>
        <w:rPr>
          <w:lang w:val="el-GR"/>
        </w:rPr>
        <w:t xml:space="preserve"> οικονομικούς φορείς σύμφωνα με τις οδηγίες  του Παραρτήματος 1.</w:t>
      </w:r>
      <w:r>
        <w:rPr>
          <w:rStyle w:val="WW-FootnoteReference10"/>
          <w:lang w:val="el-GR"/>
        </w:rPr>
        <w:footnoteReference w:id="57"/>
      </w:r>
      <w:r>
        <w:rPr>
          <w:lang w:val="el-GR"/>
        </w:rPr>
        <w:t xml:space="preserve"> </w:t>
      </w:r>
    </w:p>
    <w:p w14:paraId="6DC58506" w14:textId="77777777" w:rsidR="003929DA" w:rsidRDefault="003929DA">
      <w:pPr>
        <w:rPr>
          <w:lang w:val="el-GR"/>
        </w:rPr>
      </w:pPr>
      <w:r>
        <w:rPr>
          <w:lang w:val="el-GR"/>
        </w:rPr>
        <w:t xml:space="preserve">Το ΕΕΕΣ φέρει υπογραφή με ημερομηνία εντός του χρονικού διαστήματος κατά το οποίο μπορούν να </w:t>
      </w:r>
      <w:r w:rsidR="003D62F0">
        <w:rPr>
          <w:lang w:val="el-GR"/>
        </w:rPr>
        <w:t>υποβάλλονται</w:t>
      </w:r>
      <w:r>
        <w:rPr>
          <w:lang w:val="el-GR"/>
        </w:rPr>
        <w:t xml:space="preserve"> προσφορές. Αν στο διάστημα που μεσολαβεί μεταξύ της ημερομηνίας υπογραφής του ΕΕΕΣ και της καταληκτικής ημερομηνίας υποβολής προσφορών έχουν επέλθει μεταβολές στα δηλωθέντα στοιχεία, εκ μέρους του, στο ΕΕΕΣ, ο οικονομικός φορέας αποσύρει την προσφορά του, χωρίς να απαιτείται απόφαση της αναθέτουσας αρχής. Στη συνέχεια μπορεί να την υποβάλει εκ νέου με επίκαιρο ΕΕΕΣ.</w:t>
      </w:r>
      <w:r>
        <w:rPr>
          <w:rStyle w:val="WW-0"/>
          <w:lang w:val="el-GR"/>
        </w:rPr>
        <w:footnoteReference w:id="58"/>
      </w:r>
    </w:p>
    <w:p w14:paraId="4D8D3835" w14:textId="77777777" w:rsidR="00C53CD7" w:rsidRDefault="00C53CD7" w:rsidP="00C53CD7">
      <w:pPr>
        <w:rPr>
          <w:bCs/>
          <w:iCs/>
          <w:lang w:val="el-GR"/>
        </w:rPr>
      </w:pPr>
      <w:r w:rsidRPr="007B335B">
        <w:rPr>
          <w:bCs/>
          <w:iCs/>
          <w:lang w:val="el-GR"/>
        </w:rPr>
        <w:t xml:space="preserve">Ο οικονομικός φορέας </w:t>
      </w:r>
      <w:r w:rsidRPr="000012EE">
        <w:rPr>
          <w:bCs/>
          <w:iCs/>
          <w:lang w:val="el-GR"/>
        </w:rPr>
        <w:t xml:space="preserve">δύναται να διευκρινίζει τις δηλώσεις και πληροφορίες που παρέχει στο ΕΕΕΣ με συνοδευτική υπεύθυνη δήλωση, την οποία υποβάλλει μαζί με </w:t>
      </w:r>
      <w:r w:rsidR="007C0468" w:rsidRPr="000012EE">
        <w:rPr>
          <w:bCs/>
          <w:iCs/>
          <w:lang w:val="el-GR"/>
        </w:rPr>
        <w:t>αυτό.</w:t>
      </w:r>
      <w:r w:rsidRPr="000012EE">
        <w:rPr>
          <w:rStyle w:val="ae"/>
          <w:bCs/>
          <w:iCs/>
          <w:lang w:val="el-GR"/>
        </w:rPr>
        <w:footnoteReference w:id="59"/>
      </w:r>
    </w:p>
    <w:p w14:paraId="3DB21B00" w14:textId="77777777" w:rsidR="003D62F0" w:rsidRPr="003D62F0" w:rsidRDefault="003D62F0" w:rsidP="003D62F0">
      <w:pPr>
        <w:rPr>
          <w:lang w:val="el-GR"/>
        </w:rPr>
      </w:pPr>
      <w:r w:rsidRPr="003D62F0">
        <w:rPr>
          <w:lang w:val="el-GR"/>
        </w:rPr>
        <w:t xml:space="preserve">Κατά την υποβολή του ΕΕΕΣ, καθώς και της συνοδευτικής υπεύθυνης δήλωσης, είναι δυνατή, με μόνη την υπογραφή του κατά περίπτωση εκπροσώπου του οικονομικού φορέα, η προκαταρκτική απόδειξη των λόγων αποκλεισμού που αναφέρονται </w:t>
      </w:r>
      <w:r w:rsidR="007D6C77">
        <w:rPr>
          <w:lang w:val="el-GR"/>
        </w:rPr>
        <w:t>στην παράγραφο</w:t>
      </w:r>
      <w:r w:rsidRPr="003D62F0">
        <w:rPr>
          <w:lang w:val="el-GR"/>
        </w:rPr>
        <w:t xml:space="preserve"> </w:t>
      </w:r>
      <w:r>
        <w:rPr>
          <w:lang w:val="el-GR"/>
        </w:rPr>
        <w:t>2.2.3</w:t>
      </w:r>
      <w:r w:rsidRPr="003D62F0">
        <w:rPr>
          <w:lang w:val="el-GR"/>
        </w:rPr>
        <w:t xml:space="preserve"> της παρούσας, για το σύνολο των φυσικών προσώπων που είναι μέλη του διοικητικού, διευθυντικού ή εποπτικού οργάνου του ή έχουν εξουσία εκπροσώπησης, λήψης αποφάσεων ή ελέγχου σε αυτόν. </w:t>
      </w:r>
    </w:p>
    <w:p w14:paraId="74C2AF5B" w14:textId="332813AA" w:rsidR="003929DA" w:rsidRDefault="003929DA">
      <w:pPr>
        <w:rPr>
          <w:lang w:val="el-GR"/>
        </w:rPr>
      </w:pPr>
      <w:r>
        <w:rPr>
          <w:lang w:val="el-GR"/>
        </w:rPr>
        <w:t>Ως εκπρόσωπος του οικονομικού φορέα νοείται ο νόμιμος εκπρόσωπος αυτού, όπως προκύπτει από το ισχύον καταστατικό ή το πρακτικό εκπροσώπησής του κατά το</w:t>
      </w:r>
      <w:r w:rsidR="001F0491">
        <w:rPr>
          <w:lang w:val="el-GR"/>
        </w:rPr>
        <w:t>ν</w:t>
      </w:r>
      <w:r>
        <w:rPr>
          <w:lang w:val="el-GR"/>
        </w:rPr>
        <w:t xml:space="preserve"> χρόνο υποβολής της προσφοράς ή το </w:t>
      </w:r>
      <w:r>
        <w:rPr>
          <w:lang w:val="el-GR"/>
        </w:rPr>
        <w:lastRenderedPageBreak/>
        <w:t>αρμοδίως εξουσιοδοτημένο φυσικό πρόσωπο να εκπροσωπεί τον οικονομικό φορέα για διαδικασίες σύναψης συμβάσεων ή για συγκεκριμένη διαδικασία σύναψης σύμβασης.</w:t>
      </w:r>
    </w:p>
    <w:p w14:paraId="6BCE2686" w14:textId="5F4708F7" w:rsidR="003929DA" w:rsidRDefault="003929DA" w:rsidP="00585EAB">
      <w:pPr>
        <w:rPr>
          <w:lang w:val="el-GR"/>
        </w:rPr>
      </w:pPr>
      <w:r>
        <w:rPr>
          <w:lang w:val="el-GR"/>
        </w:rPr>
        <w:t xml:space="preserve">Στην περίπτωση υποβολής προσφοράς από ένωση οικονομικών φορέων το </w:t>
      </w:r>
      <w:r w:rsidR="00032BAF">
        <w:rPr>
          <w:lang w:val="el-GR"/>
        </w:rPr>
        <w:t>ΕΕΕΣ</w:t>
      </w:r>
      <w:r>
        <w:rPr>
          <w:lang w:val="el-GR"/>
        </w:rPr>
        <w:t xml:space="preserve"> υποβάλλεται χωριστά από κάθε μέλος της ένωσης. </w:t>
      </w:r>
    </w:p>
    <w:p w14:paraId="5EA8D53E" w14:textId="432FDF32" w:rsidR="00E14C02" w:rsidRDefault="00E14C02" w:rsidP="00E14C02">
      <w:pPr>
        <w:suppressAutoHyphens w:val="0"/>
        <w:spacing w:after="160" w:line="259" w:lineRule="auto"/>
        <w:rPr>
          <w:rFonts w:eastAsia="Calibri" w:cs="Times New Roman"/>
          <w:szCs w:val="22"/>
          <w:lang w:val="el-GR" w:eastAsia="en-US"/>
        </w:rPr>
      </w:pPr>
      <w:r w:rsidRPr="00032BAF">
        <w:rPr>
          <w:rFonts w:eastAsia="Calibri" w:cs="Times New Roman"/>
          <w:szCs w:val="22"/>
          <w:lang w:val="el-GR" w:eastAsia="en-US"/>
        </w:rPr>
        <w:t>Ο οικονομικός φορέας φέρει την ειδική υποχρέωση να δηλώσει, μέσω του ΕΕΕΣ,</w:t>
      </w:r>
      <w:r w:rsidRPr="00032BAF">
        <w:rPr>
          <w:rFonts w:eastAsia="Calibri" w:cs="Times New Roman"/>
          <w:szCs w:val="22"/>
          <w:vertAlign w:val="superscript"/>
          <w:lang w:val="el-GR" w:eastAsia="en-US"/>
        </w:rPr>
        <w:footnoteReference w:id="60"/>
      </w:r>
      <w:r w:rsidRPr="00032BAF">
        <w:rPr>
          <w:rFonts w:eastAsia="Calibri" w:cs="Times New Roman"/>
          <w:szCs w:val="22"/>
          <w:lang w:val="el-GR" w:eastAsia="en-US"/>
        </w:rPr>
        <w:t xml:space="preserve"> την κατάστασή του σε σχέση με τους λόγους που προβλέπονται στο άρθρο 73 του ν. 4412/2016 και </w:t>
      </w:r>
      <w:r w:rsidR="007C0468">
        <w:rPr>
          <w:rFonts w:eastAsia="Calibri" w:cs="Times New Roman"/>
          <w:szCs w:val="22"/>
          <w:lang w:val="el-GR" w:eastAsia="en-US"/>
        </w:rPr>
        <w:t xml:space="preserve">την </w:t>
      </w:r>
      <w:r w:rsidRPr="00032BAF">
        <w:rPr>
          <w:rFonts w:eastAsia="Calibri" w:cs="Times New Roman"/>
          <w:szCs w:val="22"/>
          <w:lang w:val="el-GR" w:eastAsia="en-US"/>
        </w:rPr>
        <w:t>παρ</w:t>
      </w:r>
      <w:r w:rsidR="007C0468">
        <w:rPr>
          <w:rFonts w:eastAsia="Calibri" w:cs="Times New Roman"/>
          <w:szCs w:val="22"/>
          <w:lang w:val="el-GR" w:eastAsia="en-US"/>
        </w:rPr>
        <w:t>άγραφο</w:t>
      </w:r>
      <w:r w:rsidRPr="00032BAF">
        <w:rPr>
          <w:rFonts w:eastAsia="Calibri" w:cs="Times New Roman"/>
          <w:szCs w:val="22"/>
          <w:lang w:val="el-GR" w:eastAsia="en-US"/>
        </w:rPr>
        <w:t xml:space="preserve"> 2.2.3 της </w:t>
      </w:r>
      <w:r w:rsidR="000A44F1">
        <w:rPr>
          <w:rFonts w:eastAsia="Calibri" w:cs="Times New Roman"/>
          <w:szCs w:val="22"/>
          <w:lang w:val="el-GR" w:eastAsia="en-US"/>
        </w:rPr>
        <w:t>παρούσας</w:t>
      </w:r>
      <w:r w:rsidRPr="00032BAF">
        <w:rPr>
          <w:rFonts w:eastAsia="Calibri" w:cs="Times New Roman"/>
          <w:szCs w:val="22"/>
          <w:vertAlign w:val="superscript"/>
          <w:lang w:val="el-GR" w:eastAsia="en-US"/>
        </w:rPr>
        <w:footnoteReference w:id="61"/>
      </w:r>
      <w:r w:rsidRPr="00032BAF">
        <w:rPr>
          <w:rFonts w:eastAsia="Calibri" w:cs="Times New Roman"/>
          <w:szCs w:val="22"/>
          <w:lang w:val="el-GR" w:eastAsia="en-US"/>
        </w:rPr>
        <w:t xml:space="preserve"> </w:t>
      </w:r>
      <w:r w:rsidR="00C5163A" w:rsidRPr="00032BAF">
        <w:rPr>
          <w:rFonts w:eastAsia="Calibri" w:cs="Times New Roman"/>
          <w:szCs w:val="22"/>
          <w:lang w:val="el-GR" w:eastAsia="en-US"/>
        </w:rPr>
        <w:t xml:space="preserve">και </w:t>
      </w:r>
      <w:r w:rsidRPr="00032BAF">
        <w:rPr>
          <w:rFonts w:eastAsia="Calibri" w:cs="Times New Roman"/>
          <w:szCs w:val="22"/>
          <w:lang w:val="el-GR" w:eastAsia="en-US"/>
        </w:rPr>
        <w:t>ταυτόχρονα</w:t>
      </w:r>
      <w:r w:rsidR="00C5163A" w:rsidRPr="00032BAF">
        <w:rPr>
          <w:rFonts w:eastAsia="Calibri" w:cs="Times New Roman"/>
          <w:szCs w:val="22"/>
          <w:lang w:val="el-GR" w:eastAsia="en-US"/>
        </w:rPr>
        <w:t xml:space="preserve"> να</w:t>
      </w:r>
      <w:r w:rsidRPr="00032BAF">
        <w:rPr>
          <w:rFonts w:eastAsia="Calibri" w:cs="Times New Roman"/>
          <w:szCs w:val="22"/>
          <w:lang w:val="el-GR" w:eastAsia="en-US"/>
        </w:rPr>
        <w:t xml:space="preserve"> επικαλεσθεί και τυχόν </w:t>
      </w:r>
      <w:proofErr w:type="spellStart"/>
      <w:r w:rsidRPr="00032BAF">
        <w:rPr>
          <w:rFonts w:eastAsia="Calibri" w:cs="Times New Roman"/>
          <w:szCs w:val="22"/>
          <w:lang w:val="el-GR" w:eastAsia="en-US"/>
        </w:rPr>
        <w:t>ληφθέντα</w:t>
      </w:r>
      <w:proofErr w:type="spellEnd"/>
      <w:r w:rsidRPr="00032BAF">
        <w:rPr>
          <w:rFonts w:eastAsia="Calibri" w:cs="Times New Roman"/>
          <w:szCs w:val="22"/>
          <w:lang w:val="el-GR" w:eastAsia="en-US"/>
        </w:rPr>
        <w:t xml:space="preserve"> μέτρα προς αποκατάσταση της αξιοπιστίας του.</w:t>
      </w:r>
    </w:p>
    <w:p w14:paraId="0E09A164" w14:textId="5D7C841E" w:rsidR="00E14C02" w:rsidRPr="00E14C02" w:rsidRDefault="00E14C02" w:rsidP="00E14C02">
      <w:pPr>
        <w:suppressAutoHyphens w:val="0"/>
        <w:spacing w:after="160" w:line="259" w:lineRule="auto"/>
        <w:rPr>
          <w:rFonts w:eastAsia="Calibri" w:cs="Times New Roman"/>
          <w:szCs w:val="22"/>
          <w:lang w:val="el-GR" w:eastAsia="en-US"/>
        </w:rPr>
      </w:pPr>
      <w:r w:rsidRPr="00E14C02">
        <w:rPr>
          <w:rFonts w:eastAsia="Calibri" w:cs="Times New Roman"/>
          <w:szCs w:val="22"/>
          <w:lang w:val="el-GR" w:eastAsia="en-US"/>
        </w:rPr>
        <w:t xml:space="preserve">Ιδίως επισημαίνεται ότι κατά την απάντηση οικονομικού φορέα στο </w:t>
      </w:r>
      <w:r w:rsidR="00032BAF">
        <w:rPr>
          <w:rFonts w:eastAsia="Calibri" w:cs="Times New Roman"/>
          <w:szCs w:val="22"/>
          <w:lang w:val="el-GR" w:eastAsia="en-US"/>
        </w:rPr>
        <w:t xml:space="preserve">σχετικό </w:t>
      </w:r>
      <w:r w:rsidRPr="00E14C02">
        <w:rPr>
          <w:rFonts w:eastAsia="Calibri" w:cs="Times New Roman"/>
          <w:szCs w:val="22"/>
          <w:lang w:val="el-GR" w:eastAsia="en-US"/>
        </w:rPr>
        <w:t xml:space="preserve">πεδίο του ΕΕΕΣ για τυχόν σύναψη συμφωνιών με άλλους οικονομικούς φορείς με στόχο τη στρέβλωση του ανταγωνισμού, η συνδρομή περιστάσεων, όπως η πάροδος της τριετούς περιόδου της ισχύος του λόγου αποκλεισμού (παραγράφου 10 του άρθρου 73) ή η εφαρμογή της διάταξης της παραγράφου 3β του άρθρου 44 του ν. 3959/2011, </w:t>
      </w:r>
      <w:r w:rsidR="00D61E70">
        <w:rPr>
          <w:rFonts w:eastAsia="Calibri" w:cs="Times New Roman"/>
          <w:szCs w:val="22"/>
          <w:lang w:val="el-GR" w:eastAsia="en-US"/>
        </w:rPr>
        <w:t xml:space="preserve">σύμφωνα με την περ. γ της παραγράφου 2.2.3.4 της </w:t>
      </w:r>
      <w:r w:rsidR="000A44F1">
        <w:rPr>
          <w:rFonts w:eastAsia="Calibri" w:cs="Times New Roman"/>
          <w:szCs w:val="22"/>
          <w:lang w:val="el-GR" w:eastAsia="en-US"/>
        </w:rPr>
        <w:t>παρούσας</w:t>
      </w:r>
      <w:r w:rsidR="00D61E70">
        <w:rPr>
          <w:rFonts w:eastAsia="Calibri" w:cs="Times New Roman"/>
          <w:szCs w:val="22"/>
          <w:lang w:val="el-GR" w:eastAsia="en-US"/>
        </w:rPr>
        <w:t xml:space="preserve">, </w:t>
      </w:r>
      <w:r w:rsidRPr="00E14C02">
        <w:rPr>
          <w:rFonts w:eastAsia="Calibri" w:cs="Times New Roman"/>
          <w:szCs w:val="22"/>
          <w:lang w:val="el-GR" w:eastAsia="en-US"/>
        </w:rPr>
        <w:t>αναλύεται στο σχετικό πεδίο που προβάλλει κατόπιν θετικής απάντησης</w:t>
      </w:r>
      <w:r w:rsidRPr="00E14C02">
        <w:rPr>
          <w:rFonts w:eastAsia="Calibri" w:cs="Times New Roman"/>
          <w:szCs w:val="22"/>
          <w:vertAlign w:val="superscript"/>
          <w:lang w:val="el-GR" w:eastAsia="en-US"/>
        </w:rPr>
        <w:footnoteReference w:id="62"/>
      </w:r>
      <w:r w:rsidRPr="00E14C02">
        <w:rPr>
          <w:rFonts w:eastAsia="Calibri" w:cs="Times New Roman"/>
          <w:szCs w:val="22"/>
          <w:lang w:val="el-GR" w:eastAsia="en-US"/>
        </w:rPr>
        <w:t>.</w:t>
      </w:r>
    </w:p>
    <w:p w14:paraId="22812217" w14:textId="77777777" w:rsidR="00E14C02" w:rsidRDefault="00E14C02" w:rsidP="00E14C02">
      <w:pPr>
        <w:suppressAutoHyphens w:val="0"/>
        <w:spacing w:after="160" w:line="259" w:lineRule="auto"/>
        <w:rPr>
          <w:rFonts w:eastAsia="Calibri" w:cs="Times New Roman"/>
          <w:szCs w:val="22"/>
          <w:lang w:val="el-GR" w:eastAsia="en-US"/>
        </w:rPr>
      </w:pPr>
      <w:r w:rsidRPr="00E14C02">
        <w:rPr>
          <w:rFonts w:eastAsia="Calibri" w:cs="Times New Roman"/>
          <w:szCs w:val="22"/>
          <w:lang w:val="el-GR" w:eastAsia="en-US"/>
        </w:rPr>
        <w:t xml:space="preserve">Όσον αφορά </w:t>
      </w:r>
      <w:r w:rsidR="003D10BA">
        <w:rPr>
          <w:rFonts w:eastAsia="Calibri" w:cs="Times New Roman"/>
          <w:szCs w:val="22"/>
          <w:lang w:val="el-GR" w:eastAsia="en-US"/>
        </w:rPr>
        <w:t>σ</w:t>
      </w:r>
      <w:r w:rsidRPr="00E14C02">
        <w:rPr>
          <w:rFonts w:eastAsia="Calibri" w:cs="Times New Roman"/>
          <w:szCs w:val="22"/>
          <w:lang w:val="el-GR" w:eastAsia="en-US"/>
        </w:rPr>
        <w:t>τις υποχρεώσεις του</w:t>
      </w:r>
      <w:r w:rsidR="008E072F">
        <w:rPr>
          <w:rFonts w:eastAsia="Calibri" w:cs="Times New Roman"/>
          <w:szCs w:val="22"/>
          <w:lang w:val="el-GR" w:eastAsia="en-US"/>
        </w:rPr>
        <w:t>,</w:t>
      </w:r>
      <w:r w:rsidRPr="00E14C02">
        <w:rPr>
          <w:rFonts w:eastAsia="Calibri" w:cs="Times New Roman"/>
          <w:szCs w:val="22"/>
          <w:lang w:val="el-GR" w:eastAsia="en-US"/>
        </w:rPr>
        <w:t xml:space="preserve"> </w:t>
      </w:r>
      <w:r w:rsidR="007C0468">
        <w:rPr>
          <w:rFonts w:eastAsia="Calibri" w:cs="Times New Roman"/>
          <w:szCs w:val="22"/>
          <w:lang w:val="el-GR" w:eastAsia="en-US"/>
        </w:rPr>
        <w:t xml:space="preserve">ως προς </w:t>
      </w:r>
      <w:r w:rsidRPr="00E14C02">
        <w:rPr>
          <w:rFonts w:eastAsia="Calibri" w:cs="Times New Roman"/>
          <w:szCs w:val="22"/>
          <w:lang w:val="el-GR" w:eastAsia="en-US"/>
        </w:rPr>
        <w:t>την καταβολή φόρων ή εισφορών κοινωνικής ασφάλισης (περ. α’ και β’ της παρ. 2 του άρθρου 73 του ν. 4412/2016)</w:t>
      </w:r>
      <w:r w:rsidR="008E072F">
        <w:rPr>
          <w:rFonts w:eastAsia="Calibri" w:cs="Times New Roman"/>
          <w:szCs w:val="22"/>
          <w:lang w:val="el-GR" w:eastAsia="en-US"/>
        </w:rPr>
        <w:t>,</w:t>
      </w:r>
      <w:r w:rsidRPr="00E14C02">
        <w:rPr>
          <w:rFonts w:eastAsia="Calibri" w:cs="Times New Roman"/>
          <w:szCs w:val="22"/>
          <w:lang w:val="el-GR" w:eastAsia="en-US"/>
        </w:rPr>
        <w:t xml:space="preserve"> αυτές θεωρείται ότι δεν έχουν </w:t>
      </w:r>
      <w:r w:rsidR="007C5E41" w:rsidRPr="00E14C02">
        <w:rPr>
          <w:rFonts w:eastAsia="Calibri" w:cs="Times New Roman"/>
          <w:szCs w:val="22"/>
          <w:lang w:val="el-GR" w:eastAsia="en-US"/>
        </w:rPr>
        <w:t>αθετηθεί</w:t>
      </w:r>
      <w:r w:rsidR="007C5E41">
        <w:rPr>
          <w:rFonts w:eastAsia="Calibri" w:cs="Times New Roman"/>
          <w:szCs w:val="22"/>
          <w:lang w:val="el-GR" w:eastAsia="en-US"/>
        </w:rPr>
        <w:t>,</w:t>
      </w:r>
      <w:r w:rsidR="007C5E41" w:rsidRPr="00E14C02">
        <w:rPr>
          <w:rFonts w:eastAsia="Calibri" w:cs="Times New Roman"/>
          <w:szCs w:val="22"/>
          <w:lang w:val="el-GR" w:eastAsia="en-US"/>
        </w:rPr>
        <w:t xml:space="preserve"> εφόσον</w:t>
      </w:r>
      <w:r w:rsidRPr="00E14C02">
        <w:rPr>
          <w:rFonts w:eastAsia="Calibri" w:cs="Times New Roman"/>
          <w:szCs w:val="22"/>
          <w:lang w:val="el-GR" w:eastAsia="en-US"/>
        </w:rPr>
        <w:t xml:space="preserve"> δεν έχουν καταστεί ληξιπρόθεσμες ή εφόσον έχουν υπαχθεί σε δεσμευτικό διακανονισμό που τηρείται. Στην περίπτωση αυτή, ο οικονομικός φορέας δεν υποχρεούται να απαντήσει καταφατικά στο σχετικό πεδίο του ΕΕΕΣ με το οποίο ερωτάται εάν ο οικονομικός φορέας έχει ανεκπλήρωτες υποχρεώσεις όσον αφορά στην καταβολή φόρων ή εισφορών κοινωνικής ασφάλισης ή, κατά περίπτωση, εάν έχει αθετήσει τις παραπάνω υποχρεώσεις του</w:t>
      </w:r>
      <w:r w:rsidRPr="00E14C02">
        <w:rPr>
          <w:rFonts w:eastAsia="Calibri" w:cs="Times New Roman"/>
          <w:szCs w:val="22"/>
          <w:vertAlign w:val="superscript"/>
          <w:lang w:val="el-GR" w:eastAsia="en-US"/>
        </w:rPr>
        <w:footnoteReference w:id="63"/>
      </w:r>
      <w:r w:rsidRPr="00E14C02">
        <w:rPr>
          <w:rFonts w:eastAsia="Calibri" w:cs="Times New Roman"/>
          <w:szCs w:val="22"/>
          <w:lang w:val="el-GR" w:eastAsia="en-US"/>
        </w:rPr>
        <w:t>.</w:t>
      </w:r>
    </w:p>
    <w:p w14:paraId="4F059F00" w14:textId="180BC1B2" w:rsidR="00F62DBC" w:rsidRPr="00F62DBC" w:rsidRDefault="00F62DBC" w:rsidP="001C57FC">
      <w:pPr>
        <w:suppressAutoHyphens w:val="0"/>
        <w:spacing w:after="0" w:line="259" w:lineRule="auto"/>
        <w:rPr>
          <w:rFonts w:eastAsia="Calibri" w:cs="Times New Roman"/>
          <w:szCs w:val="22"/>
          <w:lang w:val="el-GR" w:eastAsia="en-US"/>
        </w:rPr>
      </w:pPr>
      <w:r w:rsidRPr="00F62DBC">
        <w:rPr>
          <w:rFonts w:eastAsia="Calibri" w:cs="Times New Roman"/>
          <w:szCs w:val="22"/>
          <w:lang w:val="el-GR" w:eastAsia="en-US"/>
        </w:rPr>
        <w:t xml:space="preserve">Στην περίπτωση που ένας οικονομικός φορέας, </w:t>
      </w:r>
      <w:r w:rsidR="00FF49CF">
        <w:rPr>
          <w:rFonts w:eastAsia="Calibri" w:cs="Times New Roman"/>
          <w:szCs w:val="22"/>
          <w:lang w:val="el-GR" w:eastAsia="en-US"/>
        </w:rPr>
        <w:t xml:space="preserve">δηλώνει </w:t>
      </w:r>
      <w:r w:rsidRPr="00F62DBC">
        <w:rPr>
          <w:rFonts w:eastAsia="Calibri" w:cs="Times New Roman"/>
          <w:szCs w:val="22"/>
          <w:lang w:val="el-GR" w:eastAsia="en-US"/>
        </w:rPr>
        <w:t xml:space="preserve">ότι εμπίπτει σε μία από τις καταστάσεις της </w:t>
      </w:r>
      <w:r w:rsidRPr="00CD148D">
        <w:rPr>
          <w:rFonts w:eastAsia="Calibri" w:cs="Times New Roman"/>
          <w:szCs w:val="22"/>
          <w:lang w:val="el-GR" w:eastAsia="en-US"/>
        </w:rPr>
        <w:t xml:space="preserve">παρ. </w:t>
      </w:r>
      <w:r w:rsidR="00CD148D" w:rsidRPr="001C57FC">
        <w:rPr>
          <w:rFonts w:eastAsia="Calibri" w:cs="Times New Roman"/>
          <w:szCs w:val="22"/>
          <w:lang w:val="el-GR" w:eastAsia="en-US"/>
        </w:rPr>
        <w:t>2.2.3.</w:t>
      </w:r>
      <w:r w:rsidRPr="00CD148D">
        <w:rPr>
          <w:rFonts w:eastAsia="Calibri" w:cs="Times New Roman"/>
          <w:szCs w:val="22"/>
          <w:lang w:val="el-GR" w:eastAsia="en-US"/>
        </w:rPr>
        <w:t xml:space="preserve">1 και </w:t>
      </w:r>
      <w:r w:rsidR="00CD148D" w:rsidRPr="001C57FC">
        <w:rPr>
          <w:rFonts w:eastAsia="Calibri" w:cs="Times New Roman"/>
          <w:szCs w:val="22"/>
          <w:lang w:val="el-GR" w:eastAsia="en-US"/>
        </w:rPr>
        <w:t>2.2.3.4</w:t>
      </w:r>
      <w:r w:rsidR="00AF26CB">
        <w:rPr>
          <w:rFonts w:eastAsia="Calibri" w:cs="Times New Roman"/>
          <w:szCs w:val="22"/>
          <w:lang w:val="el-GR" w:eastAsia="en-US"/>
        </w:rPr>
        <w:t>,</w:t>
      </w:r>
      <w:r w:rsidRPr="00CD148D">
        <w:rPr>
          <w:rFonts w:eastAsia="Calibri" w:cs="Times New Roman"/>
          <w:szCs w:val="22"/>
          <w:lang w:val="el-GR" w:eastAsia="en-US"/>
        </w:rPr>
        <w:t xml:space="preserve"> εκτός από την περ. β’ αυτής</w:t>
      </w:r>
      <w:r w:rsidR="00FF49CF">
        <w:rPr>
          <w:rFonts w:eastAsia="Calibri" w:cs="Times New Roman"/>
          <w:szCs w:val="22"/>
          <w:lang w:val="el-GR" w:eastAsia="en-US"/>
        </w:rPr>
        <w:t>,</w:t>
      </w:r>
      <w:r w:rsidRPr="00F62DBC">
        <w:rPr>
          <w:rFonts w:eastAsia="Calibri" w:cs="Times New Roman"/>
          <w:szCs w:val="22"/>
          <w:lang w:val="el-GR" w:eastAsia="en-US"/>
        </w:rPr>
        <w:t xml:space="preserve"> για τις οποίες συντρέχει ο σχετικός λόγος αποκλεισμού, υποχρεούται, εφόσον επικαλεστεί μέτρα αυτοκάθαρσης για να αποδείξει την αξιοπιστία του, στο σχετικό πεδίο του ΕΕΕΣ, που εμφανίζεται κατόπιν της θετικής απάντησης που έδωσε περί συνδρομής κάποιου από τους ανωτέρω λόγους αποκλεισμού, να δηλώσει</w:t>
      </w:r>
      <w:r w:rsidR="000C6682">
        <w:rPr>
          <w:rStyle w:val="ae"/>
          <w:rFonts w:eastAsia="Calibri" w:cs="Times New Roman"/>
          <w:szCs w:val="22"/>
          <w:lang w:val="el-GR" w:eastAsia="en-US"/>
        </w:rPr>
        <w:footnoteReference w:id="64"/>
      </w:r>
      <w:r w:rsidRPr="00F62DBC">
        <w:rPr>
          <w:rFonts w:eastAsia="Calibri" w:cs="Times New Roman"/>
          <w:szCs w:val="22"/>
          <w:lang w:val="el-GR" w:eastAsia="en-US"/>
        </w:rPr>
        <w:t>:</w:t>
      </w:r>
    </w:p>
    <w:p w14:paraId="25B1AA41" w14:textId="77777777" w:rsidR="00F62DBC" w:rsidRDefault="00F62DBC" w:rsidP="001C57FC">
      <w:pPr>
        <w:suppressAutoHyphens w:val="0"/>
        <w:spacing w:after="0" w:line="259" w:lineRule="auto"/>
        <w:rPr>
          <w:rFonts w:eastAsia="Calibri" w:cs="Times New Roman"/>
          <w:szCs w:val="22"/>
          <w:lang w:val="el-GR" w:eastAsia="en-US"/>
        </w:rPr>
      </w:pPr>
    </w:p>
    <w:p w14:paraId="2BDD3EA1" w14:textId="77777777" w:rsidR="00F62DBC" w:rsidRDefault="00F62DBC" w:rsidP="00763C9D">
      <w:pPr>
        <w:suppressAutoHyphens w:val="0"/>
        <w:spacing w:after="0" w:line="259" w:lineRule="auto"/>
        <w:rPr>
          <w:rFonts w:eastAsia="Calibri" w:cs="Times New Roman"/>
          <w:szCs w:val="22"/>
          <w:lang w:val="el-GR" w:eastAsia="en-US"/>
        </w:rPr>
      </w:pPr>
      <w:r w:rsidRPr="00F62DBC">
        <w:rPr>
          <w:rFonts w:eastAsia="Calibri" w:cs="Times New Roman"/>
          <w:szCs w:val="22"/>
          <w:lang w:val="el-GR" w:eastAsia="en-US"/>
        </w:rPr>
        <w:t xml:space="preserve">α. εάν τα μέτρα αυτοκάθαρσης, </w:t>
      </w:r>
      <w:r w:rsidR="00763C9D">
        <w:rPr>
          <w:rFonts w:eastAsia="Calibri" w:cs="Times New Roman"/>
          <w:szCs w:val="22"/>
          <w:lang w:val="el-GR" w:eastAsia="en-US"/>
        </w:rPr>
        <w:t>τα οποία</w:t>
      </w:r>
      <w:r w:rsidRPr="00F62DBC">
        <w:rPr>
          <w:rFonts w:eastAsia="Calibri" w:cs="Times New Roman"/>
          <w:szCs w:val="22"/>
          <w:lang w:val="el-GR" w:eastAsia="en-US"/>
        </w:rPr>
        <w:t xml:space="preserve"> έλαβε για τον συγκεκριμένο λόγο αποκλεισμού που έχει δηλώσει στο</w:t>
      </w:r>
      <w:r w:rsidR="00763C9D">
        <w:rPr>
          <w:rFonts w:eastAsia="Calibri" w:cs="Times New Roman"/>
          <w:szCs w:val="22"/>
          <w:lang w:val="el-GR" w:eastAsia="en-US"/>
        </w:rPr>
        <w:t xml:space="preserve"> </w:t>
      </w:r>
      <w:r w:rsidRPr="00F62DBC">
        <w:rPr>
          <w:rFonts w:eastAsia="Calibri" w:cs="Times New Roman"/>
          <w:szCs w:val="22"/>
          <w:lang w:val="el-GR" w:eastAsia="en-US"/>
        </w:rPr>
        <w:t>ΕΕΕΣ, έχουν ήδη κριθεί σε προγενέστερη διαδικασία στην οποία συμμετείχε, βάσει απόφασης που εκδόθηκε από την ίδια ή άλλη αναθέτουσα αρχή</w:t>
      </w:r>
      <w:r w:rsidR="00763C9D">
        <w:rPr>
          <w:rFonts w:eastAsia="Calibri" w:cs="Times New Roman"/>
          <w:szCs w:val="22"/>
          <w:lang w:val="el-GR" w:eastAsia="en-US"/>
        </w:rPr>
        <w:t>,</w:t>
      </w:r>
      <w:r w:rsidRPr="00F62DBC">
        <w:rPr>
          <w:rFonts w:eastAsia="Calibri" w:cs="Times New Roman"/>
          <w:szCs w:val="22"/>
          <w:lang w:val="el-GR" w:eastAsia="en-US"/>
        </w:rPr>
        <w:t xml:space="preserve"> κατόπιν γνωμοδότησης της Επιτροπής</w:t>
      </w:r>
      <w:r w:rsidR="00DD61BD">
        <w:rPr>
          <w:rFonts w:eastAsia="Calibri" w:cs="Times New Roman"/>
          <w:szCs w:val="22"/>
          <w:lang w:val="el-GR" w:eastAsia="en-US"/>
        </w:rPr>
        <w:t xml:space="preserve"> εξέτασης επανορθωτικών </w:t>
      </w:r>
      <w:r w:rsidR="00DD61BD" w:rsidRPr="00EA0B5E">
        <w:rPr>
          <w:rFonts w:eastAsia="Calibri" w:cs="Times New Roman"/>
          <w:szCs w:val="22"/>
          <w:lang w:val="el-GR" w:eastAsia="en-US"/>
        </w:rPr>
        <w:t>μέτρων</w:t>
      </w:r>
      <w:r w:rsidR="00800F6C" w:rsidRPr="00EA0B5E">
        <w:rPr>
          <w:rFonts w:eastAsia="Calibri" w:cs="Times New Roman"/>
          <w:szCs w:val="22"/>
          <w:lang w:val="el-GR" w:eastAsia="en-US"/>
        </w:rPr>
        <w:t xml:space="preserve">. </w:t>
      </w:r>
    </w:p>
    <w:p w14:paraId="61B8771C" w14:textId="77777777" w:rsidR="00F62DBC" w:rsidRPr="00F62DBC" w:rsidRDefault="00F62DBC" w:rsidP="001C57FC">
      <w:pPr>
        <w:suppressAutoHyphens w:val="0"/>
        <w:spacing w:after="0" w:line="259" w:lineRule="auto"/>
        <w:rPr>
          <w:rFonts w:eastAsia="Calibri" w:cs="Times New Roman"/>
          <w:szCs w:val="22"/>
          <w:lang w:val="el-GR" w:eastAsia="en-US"/>
        </w:rPr>
      </w:pPr>
    </w:p>
    <w:p w14:paraId="7CBE5817" w14:textId="6E506BA3" w:rsidR="00F62DBC" w:rsidRPr="00F62DBC" w:rsidRDefault="00F62DBC" w:rsidP="001C57FC">
      <w:pPr>
        <w:suppressAutoHyphens w:val="0"/>
        <w:spacing w:after="0" w:line="259" w:lineRule="auto"/>
        <w:rPr>
          <w:rFonts w:eastAsia="Calibri" w:cs="Times New Roman"/>
          <w:szCs w:val="22"/>
          <w:lang w:val="el-GR" w:eastAsia="en-US"/>
        </w:rPr>
      </w:pPr>
      <w:r w:rsidRPr="00F62DBC">
        <w:rPr>
          <w:rFonts w:eastAsia="Calibri" w:cs="Times New Roman"/>
          <w:szCs w:val="22"/>
          <w:lang w:val="el-GR" w:eastAsia="en-US"/>
        </w:rPr>
        <w:t>β. εάν τα μέτρα κρίθηκαν ως επαρκή ή μη επαρκή</w:t>
      </w:r>
      <w:r w:rsidR="00AF26CB">
        <w:rPr>
          <w:rFonts w:eastAsia="Calibri" w:cs="Times New Roman"/>
          <w:szCs w:val="22"/>
          <w:lang w:val="el-GR" w:eastAsia="en-US"/>
        </w:rPr>
        <w:t>,</w:t>
      </w:r>
      <w:r w:rsidRPr="00F62DBC">
        <w:rPr>
          <w:rFonts w:eastAsia="Calibri" w:cs="Times New Roman"/>
          <w:szCs w:val="22"/>
          <w:lang w:val="el-GR" w:eastAsia="en-US"/>
        </w:rPr>
        <w:t xml:space="preserve"> επισυνάπτοντας την απόφαση της περ. α με βάση την</w:t>
      </w:r>
    </w:p>
    <w:p w14:paraId="2D467247" w14:textId="791C6041" w:rsidR="0096690C" w:rsidRDefault="00F62DBC" w:rsidP="0096690C">
      <w:pPr>
        <w:suppressAutoHyphens w:val="0"/>
        <w:spacing w:after="0" w:line="259" w:lineRule="auto"/>
        <w:rPr>
          <w:rFonts w:eastAsia="Calibri" w:cs="Times New Roman"/>
          <w:szCs w:val="22"/>
          <w:lang w:val="el-GR" w:eastAsia="en-US"/>
        </w:rPr>
      </w:pPr>
      <w:r w:rsidRPr="00F62DBC">
        <w:rPr>
          <w:rFonts w:eastAsia="Calibri" w:cs="Times New Roman"/>
          <w:szCs w:val="22"/>
          <w:lang w:val="el-GR" w:eastAsia="en-US"/>
        </w:rPr>
        <w:t>οποία έχουν κριθεί τα συγκεκριμένα μέτρα αυτοκάθαρσης</w:t>
      </w:r>
      <w:r w:rsidR="0096690C">
        <w:rPr>
          <w:rFonts w:eastAsia="Calibri" w:cs="Times New Roman"/>
          <w:szCs w:val="22"/>
          <w:lang w:val="el-GR" w:eastAsia="en-US"/>
        </w:rPr>
        <w:t>.</w:t>
      </w:r>
      <w:r w:rsidR="00DF36C6" w:rsidRPr="00DF36C6">
        <w:rPr>
          <w:rFonts w:eastAsia="Calibri" w:cs="Times New Roman"/>
          <w:szCs w:val="22"/>
          <w:lang w:val="el-GR" w:eastAsia="en-US"/>
        </w:rPr>
        <w:t xml:space="preserve"> </w:t>
      </w:r>
      <w:r w:rsidR="0096690C" w:rsidRPr="0096690C">
        <w:rPr>
          <w:rFonts w:eastAsia="Calibri" w:cs="Times New Roman"/>
          <w:szCs w:val="22"/>
          <w:lang w:val="el-GR" w:eastAsia="en-US"/>
        </w:rPr>
        <w:t>Περαιτέρω</w:t>
      </w:r>
      <w:r w:rsidR="00AF26CB">
        <w:rPr>
          <w:rFonts w:eastAsia="Calibri" w:cs="Times New Roman"/>
          <w:szCs w:val="22"/>
          <w:lang w:val="el-GR" w:eastAsia="en-US"/>
        </w:rPr>
        <w:t>,</w:t>
      </w:r>
      <w:r w:rsidR="0096690C" w:rsidRPr="0096690C">
        <w:rPr>
          <w:rFonts w:eastAsia="Calibri" w:cs="Times New Roman"/>
          <w:szCs w:val="22"/>
          <w:lang w:val="el-GR" w:eastAsia="en-US"/>
        </w:rPr>
        <w:t xml:space="preserve"> δηλώνεται εάν η ως άνω απόφαση έχει καταστεί «δεσμευτική», με την έννοια ότι, είτε δεν έχουν ασκηθεί τα προβλεπόμενα μέσα έννομης προστασίας είτε ασκήθηκαν και έχει εκδοθεί σχετική απόφαση</w:t>
      </w:r>
      <w:r w:rsidR="0096690C">
        <w:rPr>
          <w:rFonts w:eastAsia="Calibri" w:cs="Times New Roman"/>
          <w:szCs w:val="22"/>
          <w:lang w:val="el-GR" w:eastAsia="en-US"/>
        </w:rPr>
        <w:t xml:space="preserve">. </w:t>
      </w:r>
    </w:p>
    <w:p w14:paraId="029AD474" w14:textId="77777777" w:rsidR="00F62DBC" w:rsidRPr="00F62DBC" w:rsidRDefault="00F62DBC" w:rsidP="001C57FC">
      <w:pPr>
        <w:suppressAutoHyphens w:val="0"/>
        <w:spacing w:after="0" w:line="259" w:lineRule="auto"/>
        <w:rPr>
          <w:rFonts w:eastAsia="Calibri" w:cs="Times New Roman"/>
          <w:szCs w:val="22"/>
          <w:lang w:val="el-GR" w:eastAsia="en-US"/>
        </w:rPr>
      </w:pPr>
    </w:p>
    <w:p w14:paraId="08D524A2" w14:textId="77777777" w:rsidR="00F62DBC" w:rsidRDefault="00F62DBC" w:rsidP="001C57FC">
      <w:pPr>
        <w:suppressAutoHyphens w:val="0"/>
        <w:spacing w:after="0" w:line="259" w:lineRule="auto"/>
        <w:rPr>
          <w:rFonts w:eastAsia="Calibri" w:cs="Times New Roman"/>
          <w:szCs w:val="22"/>
          <w:lang w:val="el-GR" w:eastAsia="en-US"/>
        </w:rPr>
      </w:pPr>
      <w:r w:rsidRPr="00F62DBC">
        <w:rPr>
          <w:rFonts w:eastAsia="Calibri" w:cs="Times New Roman"/>
          <w:szCs w:val="22"/>
          <w:lang w:val="el-GR" w:eastAsia="en-US"/>
        </w:rPr>
        <w:t xml:space="preserve">γ. στην περίπτωση που τα μέτρα έχουν κριθεί ως μη επαρκή, </w:t>
      </w:r>
      <w:r w:rsidR="008910EA" w:rsidRPr="00F62DBC">
        <w:rPr>
          <w:rFonts w:eastAsia="Calibri" w:cs="Times New Roman"/>
          <w:szCs w:val="22"/>
          <w:lang w:val="el-GR" w:eastAsia="en-US"/>
        </w:rPr>
        <w:t>εάν</w:t>
      </w:r>
      <w:r w:rsidRPr="00F62DBC">
        <w:rPr>
          <w:rFonts w:eastAsia="Calibri" w:cs="Times New Roman"/>
          <w:szCs w:val="22"/>
          <w:lang w:val="el-GR" w:eastAsia="en-US"/>
        </w:rPr>
        <w:t xml:space="preserve"> έχει</w:t>
      </w:r>
      <w:r>
        <w:rPr>
          <w:rFonts w:eastAsia="Calibri" w:cs="Times New Roman"/>
          <w:szCs w:val="22"/>
          <w:lang w:val="el-GR" w:eastAsia="en-US"/>
        </w:rPr>
        <w:t xml:space="preserve"> λάβει πρόσθετα μέτρα αυτοκάθαρ</w:t>
      </w:r>
      <w:r w:rsidRPr="00F62DBC">
        <w:rPr>
          <w:rFonts w:eastAsia="Calibri" w:cs="Times New Roman"/>
          <w:szCs w:val="22"/>
          <w:lang w:val="el-GR" w:eastAsia="en-US"/>
        </w:rPr>
        <w:t>σης μετά την ημερομηνία που εκδόθηκε η απόφαση της περ. α και σε περίπτωση που ισχύει το ανωτέρω να προβεί σε ανάλυσή τους</w:t>
      </w:r>
      <w:r w:rsidR="00843DD1">
        <w:rPr>
          <w:rFonts w:eastAsia="Calibri" w:cs="Times New Roman"/>
          <w:szCs w:val="22"/>
          <w:lang w:val="el-GR" w:eastAsia="en-US"/>
        </w:rPr>
        <w:t>,</w:t>
      </w:r>
      <w:r w:rsidRPr="00F62DBC">
        <w:rPr>
          <w:rFonts w:eastAsia="Calibri" w:cs="Times New Roman"/>
          <w:szCs w:val="22"/>
          <w:lang w:val="el-GR" w:eastAsia="en-US"/>
        </w:rPr>
        <w:t xml:space="preserve"> αναγράφοντας υποχρεωτικά και την ημερομηνία κατά την οποία αυτά ελήφθησαν.</w:t>
      </w:r>
    </w:p>
    <w:p w14:paraId="73EB210F" w14:textId="77777777" w:rsidR="0041076B" w:rsidRDefault="0041076B" w:rsidP="001C57FC">
      <w:pPr>
        <w:suppressAutoHyphens w:val="0"/>
        <w:spacing w:after="0" w:line="259" w:lineRule="auto"/>
        <w:rPr>
          <w:rFonts w:eastAsia="Calibri" w:cs="Times New Roman"/>
          <w:szCs w:val="22"/>
          <w:lang w:val="el-GR" w:eastAsia="en-US"/>
        </w:rPr>
      </w:pPr>
    </w:p>
    <w:p w14:paraId="6BD855DA" w14:textId="23F8E1B5" w:rsidR="001C57FC" w:rsidRPr="001C57FC" w:rsidRDefault="0041076B" w:rsidP="0011040D">
      <w:pPr>
        <w:suppressAutoHyphens w:val="0"/>
        <w:spacing w:line="259" w:lineRule="auto"/>
        <w:rPr>
          <w:rFonts w:eastAsia="Calibri" w:cs="Times New Roman"/>
          <w:szCs w:val="22"/>
          <w:lang w:val="el-GR" w:eastAsia="en-US"/>
        </w:rPr>
      </w:pPr>
      <w:r w:rsidRPr="000649DF">
        <w:rPr>
          <w:rFonts w:eastAsia="Calibri" w:cs="Times New Roman"/>
          <w:szCs w:val="22"/>
          <w:lang w:val="el-GR" w:eastAsia="en-US"/>
        </w:rPr>
        <w:lastRenderedPageBreak/>
        <w:t>Ειδικά στην περίπτωση που έχουν συμπεριληφθεί στα έγγραφα της σύμβασης</w:t>
      </w:r>
      <w:r w:rsidR="00DF2AD4" w:rsidRPr="000649DF">
        <w:rPr>
          <w:rFonts w:eastAsia="Calibri" w:cs="Times New Roman"/>
          <w:szCs w:val="22"/>
          <w:lang w:val="el-GR" w:eastAsia="en-US"/>
        </w:rPr>
        <w:t xml:space="preserve"> </w:t>
      </w:r>
      <w:r w:rsidRPr="000649DF">
        <w:rPr>
          <w:rFonts w:eastAsia="Calibri" w:cs="Times New Roman"/>
          <w:szCs w:val="22"/>
          <w:lang w:val="el-GR" w:eastAsia="en-US"/>
        </w:rPr>
        <w:t>δυνητικοί λόγοι αποκλεισμού</w:t>
      </w:r>
      <w:r w:rsidR="00DF2AD4" w:rsidRPr="00E207BE">
        <w:rPr>
          <w:rFonts w:eastAsia="Calibri" w:cs="Times New Roman"/>
          <w:szCs w:val="22"/>
          <w:lang w:val="el-GR" w:eastAsia="en-US"/>
        </w:rPr>
        <w:t>, για τους οποίους δεν έχουν προβλεφθεί πεδία δήλωσης πληροφοριών</w:t>
      </w:r>
      <w:r w:rsidR="00DF2AD4" w:rsidRPr="000649DF">
        <w:rPr>
          <w:rFonts w:eastAsia="Calibri" w:cs="Times New Roman"/>
          <w:szCs w:val="22"/>
          <w:lang w:val="el-GR" w:eastAsia="en-US"/>
        </w:rPr>
        <w:t xml:space="preserve"> στο Ευρωπαϊκό Ενιαίο Έγγραφο Σύμβασης (ΕΕΕΣ), σχετικά με </w:t>
      </w:r>
      <w:r w:rsidR="00F45EB1" w:rsidRPr="000649DF">
        <w:rPr>
          <w:rFonts w:eastAsia="Calibri" w:cs="Times New Roman"/>
          <w:szCs w:val="22"/>
          <w:lang w:val="el-GR" w:eastAsia="en-US"/>
        </w:rPr>
        <w:t xml:space="preserve">την λήψη, εκ μέρους των οικονομικών φορέων, </w:t>
      </w:r>
      <w:r w:rsidR="00EA0B5E" w:rsidRPr="000649DF">
        <w:rPr>
          <w:rFonts w:eastAsia="Calibri" w:cs="Times New Roman"/>
          <w:szCs w:val="22"/>
          <w:lang w:val="el-GR" w:eastAsia="en-US"/>
        </w:rPr>
        <w:t>επανορθωτικών</w:t>
      </w:r>
      <w:r w:rsidR="00F45EB1" w:rsidRPr="000649DF">
        <w:rPr>
          <w:rFonts w:eastAsia="Calibri" w:cs="Times New Roman"/>
          <w:szCs w:val="22"/>
          <w:lang w:val="el-GR" w:eastAsia="en-US"/>
        </w:rPr>
        <w:t xml:space="preserve"> μέτρων</w:t>
      </w:r>
      <w:r w:rsidR="00DF2AD4" w:rsidRPr="000649DF">
        <w:rPr>
          <w:rFonts w:eastAsia="Calibri" w:cs="Times New Roman"/>
          <w:szCs w:val="22"/>
          <w:lang w:val="el-GR" w:eastAsia="en-US"/>
        </w:rPr>
        <w:t xml:space="preserve">, αυτά θα </w:t>
      </w:r>
      <w:r w:rsidR="00600975" w:rsidRPr="000649DF">
        <w:rPr>
          <w:rFonts w:eastAsia="Calibri" w:cs="Times New Roman"/>
          <w:szCs w:val="22"/>
          <w:lang w:val="el-GR" w:eastAsia="en-US"/>
        </w:rPr>
        <w:t>δηλώνονται (αναφέρονται) στην συμπληρωματική υπεύθυνη δήλωση</w:t>
      </w:r>
      <w:r w:rsidR="00F45EB1" w:rsidRPr="000649DF">
        <w:rPr>
          <w:rFonts w:eastAsia="Calibri" w:cs="Times New Roman"/>
          <w:szCs w:val="22"/>
          <w:lang w:val="el-GR" w:eastAsia="en-US"/>
        </w:rPr>
        <w:t xml:space="preserve"> της </w:t>
      </w:r>
      <w:r w:rsidR="00F45EB1" w:rsidRPr="000649DF">
        <w:rPr>
          <w:lang w:val="el-GR"/>
        </w:rPr>
        <w:t>παρ. 9,</w:t>
      </w:r>
      <w:r w:rsidR="00F45EB1" w:rsidRPr="000649DF">
        <w:rPr>
          <w:rFonts w:eastAsia="Calibri" w:cs="Times New Roman"/>
          <w:szCs w:val="22"/>
          <w:lang w:val="el-GR" w:eastAsia="en-US"/>
        </w:rPr>
        <w:t xml:space="preserve"> του ά</w:t>
      </w:r>
      <w:r w:rsidR="00F45EB1" w:rsidRPr="000649DF">
        <w:rPr>
          <w:lang w:val="el-GR"/>
        </w:rPr>
        <w:t>ρθρου 79 του ν. 4412/2016.</w:t>
      </w:r>
    </w:p>
    <w:p w14:paraId="0C97C615" w14:textId="77777777" w:rsidR="003929DA" w:rsidRPr="00C513BF" w:rsidRDefault="003929DA" w:rsidP="00C513BF">
      <w:pPr>
        <w:pStyle w:val="4"/>
        <w:ind w:left="567" w:hanging="567"/>
        <w:rPr>
          <w:lang w:val="el-GR"/>
        </w:rPr>
      </w:pPr>
      <w:bookmarkStart w:id="44" w:name="_Toc229037679"/>
      <w:r w:rsidRPr="00C513BF">
        <w:rPr>
          <w:lang w:val="el-GR"/>
        </w:rPr>
        <w:t>2.2.9.2</w:t>
      </w:r>
      <w:r w:rsidRPr="00C513BF">
        <w:rPr>
          <w:lang w:val="el-GR"/>
        </w:rPr>
        <w:tab/>
        <w:t>Αποδεικτικά μέσα</w:t>
      </w:r>
      <w:r w:rsidRPr="00C513BF">
        <w:rPr>
          <w:rFonts w:ascii="Calibri" w:eastAsia="Calibri" w:hAnsi="Calibri"/>
          <w:b w:val="0"/>
          <w:bCs w:val="0"/>
          <w:szCs w:val="22"/>
          <w:vertAlign w:val="superscript"/>
          <w:lang w:val="el-GR" w:eastAsia="en-US"/>
        </w:rPr>
        <w:footnoteReference w:id="65"/>
      </w:r>
      <w:bookmarkEnd w:id="44"/>
      <w:r>
        <w:rPr>
          <w:lang w:val="el-GR"/>
        </w:rPr>
        <w:t xml:space="preserve"> </w:t>
      </w:r>
    </w:p>
    <w:p w14:paraId="3596DC9C" w14:textId="59D5275D" w:rsidR="003929DA" w:rsidRPr="00856B7B" w:rsidRDefault="003929DA">
      <w:pPr>
        <w:rPr>
          <w:bCs/>
          <w:lang w:val="el-GR"/>
        </w:rPr>
      </w:pPr>
      <w:r>
        <w:rPr>
          <w:b/>
          <w:bCs/>
          <w:lang w:val="el-GR"/>
        </w:rPr>
        <w:t>Α.</w:t>
      </w:r>
      <w:r>
        <w:rPr>
          <w:bCs/>
          <w:lang w:val="el-GR"/>
        </w:rPr>
        <w:t xml:space="preserve"> </w:t>
      </w:r>
      <w:r w:rsidR="007F65D6" w:rsidRPr="007F65D6">
        <w:rPr>
          <w:bCs/>
          <w:lang w:val="el-GR"/>
        </w:rPr>
        <w:t xml:space="preserve">Για την απόδειξη της μη συνδρομής λόγων αποκλεισμού κατ’ άρθρο </w:t>
      </w:r>
      <w:r w:rsidR="007F65D6" w:rsidRPr="008910EA">
        <w:rPr>
          <w:bCs/>
          <w:lang w:val="el-GR"/>
        </w:rPr>
        <w:t>2.2.3 και</w:t>
      </w:r>
      <w:r w:rsidR="007F65D6" w:rsidRPr="007F65D6">
        <w:rPr>
          <w:bCs/>
          <w:lang w:val="el-GR"/>
        </w:rPr>
        <w:t xml:space="preserve"> της πλήρωσης των κριτηρίων ποιοτικής επιλογής κατά </w:t>
      </w:r>
      <w:r w:rsidR="007D6C77">
        <w:rPr>
          <w:bCs/>
          <w:lang w:val="el-GR"/>
        </w:rPr>
        <w:t>τις παραγράφους</w:t>
      </w:r>
      <w:r w:rsidR="007F65D6" w:rsidRPr="007F65D6">
        <w:rPr>
          <w:bCs/>
          <w:lang w:val="el-GR"/>
        </w:rPr>
        <w:t xml:space="preserve"> 2.2.4, οι οικονομικοί φορείς προσκομίζουν τα δικαιολογητικά του παρόντος. Η προσκόμιση των </w:t>
      </w:r>
      <w:r w:rsidR="002D492F">
        <w:rPr>
          <w:bCs/>
          <w:lang w:val="el-GR"/>
        </w:rPr>
        <w:t xml:space="preserve">εν λόγω </w:t>
      </w:r>
      <w:r w:rsidR="007F65D6" w:rsidRPr="007F65D6">
        <w:rPr>
          <w:bCs/>
          <w:lang w:val="el-GR"/>
        </w:rPr>
        <w:t>δικαιολογητικών γίνεται κατά τα οριζόμενα στο άρθρο 3.2 από τον προσωρινό ανάδοχο.</w:t>
      </w:r>
      <w:r w:rsidR="00493234" w:rsidRPr="00C53CD7">
        <w:rPr>
          <w:lang w:val="el-GR"/>
        </w:rPr>
        <w:t xml:space="preserve"> </w:t>
      </w:r>
      <w:r w:rsidR="00493234" w:rsidRPr="00493234">
        <w:rPr>
          <w:bCs/>
          <w:lang w:val="el-GR"/>
        </w:rPr>
        <w:t>Η αναθέτουσα αρχή μπορεί να ζητεί από προσφέροντες, σε οποιοδήποτε χρονικό σημείο κατά τη διάρκεια της διαδικασίας, να υποβάλουν όλα ή ορισμένα δικαιολογητικά, όταν αυτό απαιτείται για την ορθή διεξαγωγή της διαδικασίας.</w:t>
      </w:r>
      <w:r w:rsidR="008D0521">
        <w:rPr>
          <w:bCs/>
          <w:lang w:val="el-GR"/>
        </w:rPr>
        <w:t xml:space="preserve"> </w:t>
      </w:r>
      <w:r w:rsidR="008D0521" w:rsidRPr="008D0521">
        <w:rPr>
          <w:bCs/>
          <w:lang w:val="el-GR"/>
        </w:rPr>
        <w:t>Τα αποδεικτικά μέσα που γίνονται αποδεκτά θεωρείται ότι ισχύουν και κατά τον χρόνο υπογραφής του Ευρωπαϊκού Ενιαίου Εγγράφου Σύμβασης (Ε.Ε.Ε.Σ.) , εκτός εάν η αναθέτουσα αρχή, αυτεπαγγέλτως, ή έτερος οικονομικός φορέας που συμμετέχει στην οικεία διαδικασία ανάθεσης σύμβασης, με την άσκηση προσφυγής του άρθρου 3.4.  της διακήρυξης αποδείξει ότι τα αναφερόμενα σε αυτά δεν ίσχυαν κατά τον χρόνο υπογραφής του Ε.Ε.Ε.Σ.</w:t>
      </w:r>
    </w:p>
    <w:p w14:paraId="779A235C" w14:textId="77777777" w:rsidR="003929DA" w:rsidRDefault="003929DA">
      <w:pPr>
        <w:rPr>
          <w:bCs/>
          <w:lang w:val="el-GR"/>
        </w:rPr>
      </w:pPr>
      <w:r>
        <w:rPr>
          <w:bCs/>
          <w:lang w:val="el-GR"/>
        </w:rPr>
        <w:t xml:space="preserve">Οι οικονομικοί φορείς δεν υποχρεούνται να υποβάλλουν δικαιολογητικά ή άλλα αποδεικτικά στοιχεία, αν και στο μέτρο που η αναθέτουσα αρχή έχει τη δυνατότητα να λαμβάνει τα πιστοποιητικά ή τις συναφείς πληροφορίες απευθείας μέσω πρόσβασης σε εθνική βάση δεδομένων σε οποιοδήποτε κράτος - μέλος της Ένωσης, η οποία διατίθεται δωρεάν, όπως εθνικό μητρώο συμβάσεων, εικονικό φάκελο επιχείρησης, ηλεκτρονικό σύστημα αποθήκευσης εγγράφων ή σύστημα προεπιλογής. Η δήλωση για την πρόσβαση σε εθνική βάση δεδομένων εμπεριέχεται </w:t>
      </w:r>
      <w:r w:rsidR="00C53CD7">
        <w:rPr>
          <w:bCs/>
          <w:lang w:val="el-GR"/>
        </w:rPr>
        <w:t xml:space="preserve"> </w:t>
      </w:r>
      <w:r>
        <w:rPr>
          <w:bCs/>
          <w:lang w:val="el-GR"/>
        </w:rPr>
        <w:t>στο Ευρωπαϊκό Ενιαίο Έγγραφο Σύμβασης (ΕΕΕΣ</w:t>
      </w:r>
      <w:r w:rsidRPr="003A7D22">
        <w:rPr>
          <w:bCs/>
          <w:lang w:val="el-GR"/>
        </w:rPr>
        <w:t xml:space="preserve">), </w:t>
      </w:r>
      <w:r w:rsidRPr="006430D7">
        <w:rPr>
          <w:bCs/>
          <w:lang w:val="el-GR"/>
        </w:rPr>
        <w:t>στο οποίο περιέχονται επίσης οι πληροφορίες που απαιτούνται για τον συγκεκριμένο σκοπό, όπως η ηλεκτρονική διεύθυνση της βάσης δεδομένων, τυχόν δεδομένα αναγνώρισης και, κατά περίπτωση, η απαραίτητη δήλωση συναίνεσης.</w:t>
      </w:r>
      <w:r>
        <w:rPr>
          <w:bCs/>
          <w:lang w:val="el-GR"/>
        </w:rPr>
        <w:t xml:space="preserve"> </w:t>
      </w:r>
    </w:p>
    <w:p w14:paraId="6F4B86B1" w14:textId="77777777" w:rsidR="003929DA" w:rsidRDefault="003929DA">
      <w:pPr>
        <w:rPr>
          <w:bCs/>
          <w:lang w:val="el-GR"/>
        </w:rPr>
      </w:pPr>
      <w:r>
        <w:rPr>
          <w:bCs/>
          <w:lang w:val="el-GR"/>
        </w:rPr>
        <w:t>Οι οικονομικοί φορείς δεν υποχρεούνται να υποβάλουν δικαιολογητικά, όταν η αναθέτουσα αρχή που έχει αναθέσει τη σύμβαση διαθέτει ήδη τα ως άνω δικαιολογητικά και αυτά εξακολουθούν να ισχύουν</w:t>
      </w:r>
      <w:r>
        <w:rPr>
          <w:rStyle w:val="WW-FootnoteReference9"/>
          <w:bCs/>
          <w:lang w:val="el-GR"/>
        </w:rPr>
        <w:footnoteReference w:id="66"/>
      </w:r>
      <w:r>
        <w:rPr>
          <w:bCs/>
          <w:lang w:val="el-GR"/>
        </w:rPr>
        <w:t>.</w:t>
      </w:r>
    </w:p>
    <w:p w14:paraId="3F7B2152" w14:textId="77777777" w:rsidR="00611572" w:rsidRDefault="003929DA">
      <w:pPr>
        <w:rPr>
          <w:bCs/>
          <w:lang w:val="el-GR"/>
        </w:rPr>
      </w:pPr>
      <w:r>
        <w:rPr>
          <w:bCs/>
          <w:lang w:val="el-GR"/>
        </w:rPr>
        <w:t xml:space="preserve">Τα δικαιολογητικά του παρόντος υποβάλλονται </w:t>
      </w:r>
      <w:r w:rsidR="000040FD">
        <w:rPr>
          <w:bCs/>
          <w:lang w:val="el-GR"/>
        </w:rPr>
        <w:t xml:space="preserve">και γίνονται αποδεκτά </w:t>
      </w:r>
      <w:r>
        <w:rPr>
          <w:bCs/>
          <w:lang w:val="el-GR"/>
        </w:rPr>
        <w:t xml:space="preserve">σύμφωνα </w:t>
      </w:r>
      <w:r w:rsidR="000040FD">
        <w:rPr>
          <w:bCs/>
          <w:lang w:val="el-GR"/>
        </w:rPr>
        <w:t>με την παρ</w:t>
      </w:r>
      <w:r w:rsidR="00611572">
        <w:rPr>
          <w:bCs/>
          <w:lang w:val="el-GR"/>
        </w:rPr>
        <w:t>άγραφο</w:t>
      </w:r>
      <w:r w:rsidR="000040FD">
        <w:rPr>
          <w:bCs/>
          <w:lang w:val="el-GR"/>
        </w:rPr>
        <w:t xml:space="preserve"> 2.4.2.5. </w:t>
      </w:r>
      <w:r w:rsidR="00CB74CD">
        <w:rPr>
          <w:bCs/>
          <w:lang w:val="el-GR"/>
        </w:rPr>
        <w:t>και 3.2 της παρούσας.</w:t>
      </w:r>
    </w:p>
    <w:p w14:paraId="71BA2BB7" w14:textId="77777777" w:rsidR="00032BAF" w:rsidRDefault="003929DA">
      <w:pPr>
        <w:rPr>
          <w:lang w:val="el-GR"/>
        </w:rPr>
      </w:pPr>
      <w:r>
        <w:rPr>
          <w:lang w:val="el-GR"/>
        </w:rPr>
        <w:t>Τα αποδεικτικά έγγραφα συντάσσονται στην ελληνική γλώσσα ή συνοδεύονται από επίσημη μετάφρασή τους στην ελληνική γλώσσα</w:t>
      </w:r>
      <w:r w:rsidR="001365BB">
        <w:rPr>
          <w:lang w:val="el-GR"/>
        </w:rPr>
        <w:t xml:space="preserve"> σύμφωνα με την παράγραφο 2.1.4</w:t>
      </w:r>
      <w:r>
        <w:rPr>
          <w:lang w:val="el-GR"/>
        </w:rPr>
        <w:t xml:space="preserve">. </w:t>
      </w:r>
    </w:p>
    <w:p w14:paraId="675AA287" w14:textId="1CD0D2CC" w:rsidR="003364CB" w:rsidRPr="00722CB7" w:rsidRDefault="003929DA">
      <w:pPr>
        <w:rPr>
          <w:lang w:val="el-GR"/>
        </w:rPr>
      </w:pPr>
      <w:r>
        <w:rPr>
          <w:b/>
          <w:bCs/>
          <w:lang w:val="el-GR"/>
        </w:rPr>
        <w:t>Β.</w:t>
      </w:r>
      <w:r>
        <w:rPr>
          <w:lang w:val="el-GR"/>
        </w:rPr>
        <w:t xml:space="preserve"> </w:t>
      </w:r>
      <w:r>
        <w:rPr>
          <w:b/>
          <w:lang w:val="el-GR"/>
        </w:rPr>
        <w:t>1.</w:t>
      </w:r>
      <w:r>
        <w:rPr>
          <w:lang w:val="el-GR"/>
        </w:rPr>
        <w:t xml:space="preserve"> Για την απόδειξη της μη συνδρομής των λόγων αποκλεισμού της παραγράφου 2.2.3 οι προσφέροντες οικονομικοί φορείς προσκομίζουν αντίστοιχα τα  δικαιολογητικά που αναφέρονται  παρακάτω</w:t>
      </w:r>
      <w:r w:rsidRPr="000649DF">
        <w:rPr>
          <w:lang w:val="el-GR"/>
        </w:rPr>
        <w:t>.</w:t>
      </w:r>
      <w:r w:rsidR="00AD4457" w:rsidRPr="00AD4457">
        <w:rPr>
          <w:lang w:val="el-GR"/>
        </w:rPr>
        <w:t xml:space="preserve"> Τα εν λόγω πιστοποιητικά υποβάλλονται μαζί με τα υπόλοιπα αποδεικτικά μέσα</w:t>
      </w:r>
      <w:r w:rsidR="00087B4D">
        <w:rPr>
          <w:lang w:val="el-GR"/>
        </w:rPr>
        <w:t xml:space="preserve"> της παραγράφου 3.2 της παρούσας,</w:t>
      </w:r>
      <w:r w:rsidR="00AD4457" w:rsidRPr="00AD4457">
        <w:rPr>
          <w:lang w:val="el-GR"/>
        </w:rPr>
        <w:t xml:space="preserve"> από τον προσωρινό ανάδοχο, μέσω του υποσυστήματος, </w:t>
      </w:r>
      <w:r w:rsidR="00C760B7">
        <w:rPr>
          <w:lang w:val="el-GR"/>
        </w:rPr>
        <w:t>στον αντίστοιχο (</w:t>
      </w:r>
      <w:proofErr w:type="spellStart"/>
      <w:r w:rsidR="00C760B7">
        <w:rPr>
          <w:lang w:val="el-GR"/>
        </w:rPr>
        <w:t>υπο</w:t>
      </w:r>
      <w:proofErr w:type="spellEnd"/>
      <w:r w:rsidR="00C760B7">
        <w:rPr>
          <w:lang w:val="el-GR"/>
        </w:rPr>
        <w:t xml:space="preserve">) φάκελο της ηλεκτρονικής περιοχής της απάντησης του </w:t>
      </w:r>
      <w:r w:rsidR="00C760B7" w:rsidRPr="00C760B7">
        <w:rPr>
          <w:lang w:val="el-GR"/>
        </w:rPr>
        <w:t>[(</w:t>
      </w:r>
      <w:proofErr w:type="spellStart"/>
      <w:r w:rsidR="00C760B7" w:rsidRPr="00C760B7">
        <w:rPr>
          <w:lang w:val="el-GR"/>
        </w:rPr>
        <w:t>υποφάκελος</w:t>
      </w:r>
      <w:proofErr w:type="spellEnd"/>
      <w:r w:rsidR="00C760B7" w:rsidRPr="00C760B7">
        <w:rPr>
          <w:lang w:val="el-GR"/>
        </w:rPr>
        <w:t xml:space="preserve"> με την ένδειξη «Δικαιολογητικά Κατακύρωσης»]</w:t>
      </w:r>
      <w:r w:rsidR="00C760B7">
        <w:rPr>
          <w:lang w:val="el-GR"/>
        </w:rPr>
        <w:t>.</w:t>
      </w:r>
    </w:p>
    <w:p w14:paraId="48E34040" w14:textId="77777777" w:rsidR="003929DA" w:rsidRDefault="003929DA" w:rsidP="004E07D3">
      <w:pPr>
        <w:spacing w:before="240"/>
        <w:rPr>
          <w:color w:val="000000"/>
          <w:lang w:val="el-GR"/>
        </w:rPr>
      </w:pPr>
      <w:r>
        <w:rPr>
          <w:color w:val="000000"/>
          <w:lang w:val="el-GR"/>
        </w:rPr>
        <w:t xml:space="preserve">Αν το αρμόδιο για την έκδοση των ανωτέρω κράτος-μέλος ή χώρα δεν εκδίδει τέτοιου είδους έγγραφα ή πιστοποιητικά ή όπου το έγγραφα ή τα πιστοποιητικά αυτά δεν καλύπτουν όλες τις περιπτώσεις που αναφέρονται στις παραγράφους 2.2.3.1 και 2.2.3.2 περ. α’ και β’, καθώς και στην περ. β΄ της παραγράφου 2.2.3.4, τα έγγραφα ή τα πιστοποιητικά μπορεί να αντικαθίστανται από ένορκη βεβαίωση ή, στα κράτη - μέλη ή στις χώρες όπου δεν προβλέπεται ένορκη βεβαίωση, από υπεύθυνη δήλωση του ενδιαφερομένου ενώπιον αρμόδιας δικαστικής ή διοικητικής αρχής, συμβολαιογράφου ή αρμόδιου επαγγελματικού ή εμπορικού οργανισμού του κράτους - μέλους ή της χώρας καταγωγής ή της χώρας όπου είναι </w:t>
      </w:r>
      <w:r>
        <w:rPr>
          <w:color w:val="000000"/>
          <w:lang w:val="el-GR"/>
        </w:rPr>
        <w:lastRenderedPageBreak/>
        <w:t xml:space="preserve">εγκατεστημένος ο οικονομικός φορέας. Οι αρμόδιες δημόσιες αρχές παρέχουν, όπου κρίνεται αναγκαίο, επίσημη δήλωση στην οποία αναφέρεται ότι δεν εκδίδονται τα έγγραφα ή τα πιστοποιητικά της παρούσας παραγράφου ή ότι τα έγγραφα αυτά δεν καλύπτουν όλες τις περιπτώσεις που αναφέρονται στις παραγράφους 2.2.3.1 και 2.2.3.2 περ. α’ και β’, καθώς και στην περ. β΄ της παραγράφου 2.2.3.4. Οι επίσημες δηλώσεις καθίστανται διαθέσιμες μέσω του </w:t>
      </w:r>
      <w:proofErr w:type="spellStart"/>
      <w:r>
        <w:rPr>
          <w:color w:val="000000"/>
          <w:lang w:val="el-GR"/>
        </w:rPr>
        <w:t>επιγραμμικού</w:t>
      </w:r>
      <w:proofErr w:type="spellEnd"/>
      <w:r>
        <w:rPr>
          <w:color w:val="000000"/>
          <w:lang w:val="el-GR"/>
        </w:rPr>
        <w:t xml:space="preserve"> αποθετηρίου πιστοποιητικών (</w:t>
      </w:r>
      <w:r>
        <w:rPr>
          <w:color w:val="000000"/>
          <w:lang w:val="en-US"/>
        </w:rPr>
        <w:t>e</w:t>
      </w:r>
      <w:r>
        <w:rPr>
          <w:color w:val="000000"/>
          <w:lang w:val="el-GR"/>
        </w:rPr>
        <w:t>-</w:t>
      </w:r>
      <w:r>
        <w:rPr>
          <w:color w:val="000000"/>
          <w:lang w:val="en-US"/>
        </w:rPr>
        <w:t>Certis</w:t>
      </w:r>
      <w:r>
        <w:rPr>
          <w:color w:val="000000"/>
          <w:lang w:val="el-GR"/>
        </w:rPr>
        <w:t>) του άρθρου 81 του ν. 4412/2016.</w:t>
      </w:r>
    </w:p>
    <w:p w14:paraId="5124C47F" w14:textId="77777777" w:rsidR="003929DA" w:rsidRPr="00BD65F6" w:rsidRDefault="003929DA">
      <w:pPr>
        <w:rPr>
          <w:lang w:val="el-GR"/>
        </w:rPr>
      </w:pPr>
      <w:r>
        <w:rPr>
          <w:color w:val="000000"/>
          <w:lang w:val="el-GR"/>
        </w:rPr>
        <w:t>Ειδικότερα οι οικονομικοί φορείς προσκομίζουν:</w:t>
      </w:r>
    </w:p>
    <w:p w14:paraId="0A930F89" w14:textId="24E97E7B" w:rsidR="003929DA" w:rsidRDefault="003929DA">
      <w:pPr>
        <w:rPr>
          <w:lang w:val="el-GR"/>
        </w:rPr>
      </w:pPr>
      <w:r>
        <w:rPr>
          <w:b/>
          <w:bCs/>
          <w:lang w:val="el-GR"/>
        </w:rPr>
        <w:t>α)</w:t>
      </w:r>
      <w:r>
        <w:rPr>
          <w:lang w:val="el-GR"/>
        </w:rPr>
        <w:t xml:space="preserve"> για την παράγραφο 2.2.3.1 απόσπασμα του σχετικού μητρώου, όπως του ποινικού μητρώου ή, ελλείψει αυτού, ισοδύναμο έγγραφο που εκδίδεται από αρμόδια δικαστική ή διοικητική αρχή του κράτους-μέλους ή της χώρας καταγωγής ή της χώρας όπου είναι εγκατεστημένος ο οικονομικός φορέας, από το οποίο προκύπτει ότι πληρούνται αυτές οι προϋποθέσεις, που έχει εκδοθεί έως τρεις (3) μήνες πριν από την υποβ</w:t>
      </w:r>
      <w:r w:rsidR="001E006D">
        <w:rPr>
          <w:lang w:val="el-GR"/>
        </w:rPr>
        <w:t>ο</w:t>
      </w:r>
      <w:r>
        <w:rPr>
          <w:lang w:val="el-GR"/>
        </w:rPr>
        <w:t>λή του.</w:t>
      </w:r>
    </w:p>
    <w:p w14:paraId="46C7B49D" w14:textId="44A26D58" w:rsidR="003929DA" w:rsidRDefault="003929DA">
      <w:pPr>
        <w:rPr>
          <w:lang w:val="el-GR"/>
        </w:rPr>
      </w:pPr>
      <w:r>
        <w:rPr>
          <w:lang w:val="el-GR"/>
        </w:rPr>
        <w:t>Η υποχρέωση προσκόμισης του ως άνω αποσπάσματος αφορά και στα μέλη του διοικητικού, διευθυντικού ή εποπτικού οργάνου του εν λόγω οικονομικού φορέα ή στα πρόσωπα που έχουν εξουσία εκπροσώπησης, λήψης αποφάσεων ή ελέγχου σε αυτό κατά τα ειδικότερα αναφερόμενα στην ως άνω παράγραφο 2.2.3.1</w:t>
      </w:r>
      <w:r w:rsidR="00203B62">
        <w:rPr>
          <w:lang w:val="el-GR"/>
        </w:rPr>
        <w:t>.</w:t>
      </w:r>
    </w:p>
    <w:p w14:paraId="5AB1E51A" w14:textId="2CA14EBA" w:rsidR="008D0521" w:rsidRDefault="008D0521">
      <w:pPr>
        <w:rPr>
          <w:b/>
          <w:bCs/>
          <w:lang w:val="el-GR"/>
        </w:rPr>
      </w:pPr>
      <w:r w:rsidRPr="008D0521">
        <w:rPr>
          <w:u w:val="single"/>
          <w:lang w:val="el-GR"/>
        </w:rPr>
        <w:t>Για τα νομικά πρόσωπα τα οποία έχουν την εγκατάσταση τους στην Ελλάδα</w:t>
      </w:r>
      <w:r w:rsidRPr="008D0521">
        <w:rPr>
          <w:lang w:val="el-GR"/>
        </w:rPr>
        <w:t xml:space="preserve">, απαιτείται </w:t>
      </w:r>
      <w:r w:rsidRPr="008D0521">
        <w:rPr>
          <w:u w:val="single"/>
          <w:lang w:val="el-GR"/>
        </w:rPr>
        <w:t>επιπλέον</w:t>
      </w:r>
      <w:r w:rsidRPr="008D0521">
        <w:rPr>
          <w:lang w:val="el-GR"/>
        </w:rPr>
        <w:t xml:space="preserve"> και η υποβολή Ένορκης Βεβαίωσης, στην οποία θα δηλώνεται ότι ο Οικονομικός Φορέας δεν εμπίπτει σε καμία από τις περιπτώσεις των αδικημάτων δωροδοκίας που αναφέρονται στο άρθρο 73 παρ. 1, του ν.4412/2016</w:t>
      </w:r>
      <w:r w:rsidRPr="008D0521">
        <w:rPr>
          <w:vertAlign w:val="superscript"/>
          <w:lang w:val="el-GR"/>
        </w:rPr>
        <w:footnoteReference w:id="67"/>
      </w:r>
      <w:r w:rsidRPr="008D0521">
        <w:rPr>
          <w:lang w:val="el-GR"/>
        </w:rPr>
        <w:t>,</w:t>
      </w:r>
    </w:p>
    <w:p w14:paraId="7668CD90" w14:textId="4C69A15E" w:rsidR="003929DA" w:rsidRPr="00B55565" w:rsidRDefault="003929DA">
      <w:pPr>
        <w:rPr>
          <w:lang w:val="el-GR"/>
        </w:rPr>
      </w:pPr>
      <w:r>
        <w:rPr>
          <w:b/>
          <w:bCs/>
          <w:lang w:val="el-GR"/>
        </w:rPr>
        <w:t>β)</w:t>
      </w:r>
      <w:r>
        <w:rPr>
          <w:lang w:val="el-GR"/>
        </w:rPr>
        <w:t xml:space="preserve"> για την παράγραφο  2.2.3.2 πιστοποιητικό που εκδίδεται από την αρμόδια αρχή του οικείου κράτους - μέλους ή χώρας, που  είναι εν ισχύ κατά το</w:t>
      </w:r>
      <w:r w:rsidR="00007CCA">
        <w:rPr>
          <w:lang w:val="el-GR"/>
        </w:rPr>
        <w:t>ν</w:t>
      </w:r>
      <w:r>
        <w:rPr>
          <w:lang w:val="el-GR"/>
        </w:rPr>
        <w:t xml:space="preserve"> χρόνο υποβολής του, άλλως, στην περίπτωση που δεν αναφέρεται σε αυτό χρόνος ισχύος, που  έχει εκδοθεί έως τρεις (3) μήνες πριν από την υποβολή του</w:t>
      </w:r>
      <w:r>
        <w:rPr>
          <w:rStyle w:val="WW-0"/>
          <w:lang w:val="el-GR"/>
        </w:rPr>
        <w:t>.</w:t>
      </w:r>
    </w:p>
    <w:p w14:paraId="2DA3080C" w14:textId="77777777" w:rsidR="003929DA" w:rsidRDefault="003929DA">
      <w:pPr>
        <w:rPr>
          <w:b/>
          <w:bCs/>
          <w:color w:val="000000"/>
          <w:lang w:val="el-GR"/>
        </w:rPr>
      </w:pPr>
      <w:r>
        <w:rPr>
          <w:color w:val="000000"/>
          <w:lang w:val="el-GR"/>
        </w:rPr>
        <w:t>Ιδίως οι οικονομικοί φορείς που είναι εγκατεστημένοι στην Ελλάδα προσκομίζουν:</w:t>
      </w:r>
    </w:p>
    <w:p w14:paraId="62787C37" w14:textId="77777777" w:rsidR="004165DD" w:rsidRDefault="00C41D3C" w:rsidP="004165DD">
      <w:pPr>
        <w:rPr>
          <w:color w:val="000000"/>
          <w:lang w:val="el-GR"/>
        </w:rPr>
      </w:pPr>
      <w:proofErr w:type="spellStart"/>
      <w:r>
        <w:rPr>
          <w:b/>
          <w:bCs/>
          <w:color w:val="000000"/>
          <w:lang w:val="en-US"/>
        </w:rPr>
        <w:t>i</w:t>
      </w:r>
      <w:proofErr w:type="spellEnd"/>
      <w:r w:rsidR="003929DA">
        <w:rPr>
          <w:b/>
          <w:bCs/>
          <w:color w:val="000000"/>
          <w:lang w:val="el-GR"/>
        </w:rPr>
        <w:t xml:space="preserve">) </w:t>
      </w:r>
      <w:r w:rsidR="003929DA">
        <w:rPr>
          <w:color w:val="000000"/>
          <w:lang w:val="el-GR"/>
        </w:rPr>
        <w:t xml:space="preserve">Για την απόδειξη της εκπλήρωσης των φορολογικών υποχρεώσεων της παραγράφου 2.2.3.2 περίπτωση </w:t>
      </w:r>
      <w:r w:rsidR="007C0468">
        <w:rPr>
          <w:color w:val="000000"/>
          <w:lang w:val="el-GR"/>
        </w:rPr>
        <w:t>(</w:t>
      </w:r>
      <w:r w:rsidR="003929DA">
        <w:rPr>
          <w:color w:val="000000"/>
          <w:lang w:val="el-GR"/>
        </w:rPr>
        <w:t>α</w:t>
      </w:r>
      <w:r w:rsidR="007C0468">
        <w:rPr>
          <w:color w:val="000000"/>
          <w:lang w:val="el-GR"/>
        </w:rPr>
        <w:t>)</w:t>
      </w:r>
      <w:r w:rsidR="003929DA">
        <w:rPr>
          <w:color w:val="000000"/>
          <w:lang w:val="el-GR"/>
        </w:rPr>
        <w:t xml:space="preserve"> </w:t>
      </w:r>
      <w:r w:rsidR="004165DD">
        <w:rPr>
          <w:color w:val="000000"/>
          <w:lang w:val="el-GR"/>
        </w:rPr>
        <w:t xml:space="preserve">αποδεικτικό ενημερότητας </w:t>
      </w:r>
      <w:r w:rsidR="003929DA">
        <w:rPr>
          <w:color w:val="000000"/>
          <w:lang w:val="el-GR"/>
        </w:rPr>
        <w:t xml:space="preserve">εκδιδόμενο από την </w:t>
      </w:r>
      <w:proofErr w:type="gramStart"/>
      <w:r w:rsidR="003929DA">
        <w:rPr>
          <w:color w:val="000000"/>
          <w:lang w:val="el-GR"/>
        </w:rPr>
        <w:t>Α.Α.Δ.Ε..</w:t>
      </w:r>
      <w:proofErr w:type="gramEnd"/>
      <w:r w:rsidR="004165DD" w:rsidRPr="00BD65F6">
        <w:rPr>
          <w:color w:val="000000"/>
          <w:lang w:val="el-GR"/>
        </w:rPr>
        <w:t xml:space="preserve"> </w:t>
      </w:r>
    </w:p>
    <w:p w14:paraId="721DA9EE" w14:textId="77777777" w:rsidR="003929DA" w:rsidRDefault="00032BAF">
      <w:pPr>
        <w:rPr>
          <w:bCs/>
          <w:i/>
          <w:color w:val="5B9BD5"/>
          <w:lang w:val="el-GR"/>
        </w:rPr>
      </w:pPr>
      <w:r>
        <w:rPr>
          <w:b/>
          <w:bCs/>
          <w:color w:val="000000"/>
          <w:lang w:val="en-US"/>
        </w:rPr>
        <w:t>ii</w:t>
      </w:r>
      <w:r w:rsidR="003929DA">
        <w:rPr>
          <w:b/>
          <w:bCs/>
          <w:color w:val="000000"/>
          <w:lang w:val="el-GR"/>
        </w:rPr>
        <w:t xml:space="preserve">) </w:t>
      </w:r>
      <w:r w:rsidR="003929DA">
        <w:rPr>
          <w:color w:val="000000"/>
          <w:lang w:val="el-GR"/>
        </w:rPr>
        <w:t xml:space="preserve">Για την απόδειξη της εκπλήρωσης των υποχρεώσεων προς τους οργανισμούς κοινωνικής ασφάλισης της παραγράφου 2.2.3.2 περίπτωση α’ πιστοποιητικό εκδιδόμενο από τον </w:t>
      </w:r>
      <w:r w:rsidR="003929DA">
        <w:rPr>
          <w:color w:val="000000"/>
          <w:lang w:val="en-US"/>
        </w:rPr>
        <w:t>e</w:t>
      </w:r>
      <w:r w:rsidR="003929DA">
        <w:rPr>
          <w:color w:val="000000"/>
          <w:lang w:val="el-GR"/>
        </w:rPr>
        <w:t xml:space="preserve">-ΕΦΚΑ. </w:t>
      </w:r>
    </w:p>
    <w:p w14:paraId="75CCC0CE" w14:textId="77777777" w:rsidR="003929DA" w:rsidRDefault="00032BAF">
      <w:pPr>
        <w:rPr>
          <w:b/>
          <w:bCs/>
          <w:color w:val="000000"/>
          <w:lang w:val="el-GR"/>
        </w:rPr>
      </w:pPr>
      <w:r>
        <w:rPr>
          <w:b/>
          <w:bCs/>
          <w:color w:val="000000"/>
          <w:lang w:val="en-US"/>
        </w:rPr>
        <w:t>iii</w:t>
      </w:r>
      <w:r w:rsidR="003929DA">
        <w:rPr>
          <w:b/>
          <w:bCs/>
          <w:color w:val="000000"/>
          <w:lang w:val="el-GR"/>
        </w:rPr>
        <w:t xml:space="preserve">) </w:t>
      </w:r>
      <w:r w:rsidR="003929DA" w:rsidRPr="00390D33">
        <w:rPr>
          <w:color w:val="000000"/>
          <w:lang w:val="el-GR"/>
        </w:rPr>
        <w:t xml:space="preserve">Για </w:t>
      </w:r>
      <w:r w:rsidR="006B63B2" w:rsidRPr="00390D33">
        <w:rPr>
          <w:color w:val="000000"/>
          <w:lang w:val="el-GR"/>
        </w:rPr>
        <w:t>την παράγραφο</w:t>
      </w:r>
      <w:r w:rsidR="003929DA" w:rsidRPr="00390D33">
        <w:rPr>
          <w:color w:val="000000"/>
          <w:lang w:val="el-GR"/>
        </w:rPr>
        <w:t xml:space="preserve"> 2.2.3.2 περίπτωση α’,</w:t>
      </w:r>
      <w:r w:rsidR="003929DA">
        <w:rPr>
          <w:color w:val="000000"/>
          <w:lang w:val="el-GR"/>
        </w:rPr>
        <w:t xml:space="preserve"> πλέον των ως άνω πιστοποιητικών, υπεύθυνη δήλωση ότι δεν έχει εκδοθεί δικαστική ή διοικητική απόφαση με τελεσίδικη και δεσμευτική ισχύ για την αθέτηση των υποχρεώσεών τους όσον αφορά στην καταβολή φόρων ή εισφορών κοινωνικής ασφάλισης.</w:t>
      </w:r>
    </w:p>
    <w:p w14:paraId="4B0D851D" w14:textId="26518E64" w:rsidR="003929DA" w:rsidRDefault="003929DA">
      <w:pPr>
        <w:rPr>
          <w:color w:val="000000"/>
          <w:lang w:val="el-GR"/>
        </w:rPr>
      </w:pPr>
      <w:r>
        <w:rPr>
          <w:b/>
          <w:bCs/>
          <w:color w:val="000000"/>
          <w:lang w:val="el-GR"/>
        </w:rPr>
        <w:t>γ)</w:t>
      </w:r>
      <w:r>
        <w:rPr>
          <w:color w:val="000000"/>
          <w:lang w:val="el-GR"/>
        </w:rPr>
        <w:t xml:space="preserve"> για την παράγραφο 2.2.3.4</w:t>
      </w:r>
      <w:r>
        <w:rPr>
          <w:rStyle w:val="WW-FootnoteReference17"/>
          <w:color w:val="000000"/>
          <w:lang w:val="el-GR"/>
        </w:rPr>
        <w:footnoteReference w:id="68"/>
      </w:r>
      <w:r>
        <w:rPr>
          <w:color w:val="000000"/>
          <w:lang w:val="el-GR"/>
        </w:rPr>
        <w:t xml:space="preserve"> περίπτωση β΄ πιστοποιητικό που εκδίδεται από την αρμόδια αρχή του οικείου κράτους - μέλους ή χώρας, </w:t>
      </w:r>
      <w:r w:rsidR="00007CCA">
        <w:rPr>
          <w:color w:val="000000"/>
          <w:lang w:val="el-GR"/>
        </w:rPr>
        <w:t xml:space="preserve">το οποίο  </w:t>
      </w:r>
      <w:r>
        <w:rPr>
          <w:color w:val="000000"/>
          <w:lang w:val="el-GR"/>
        </w:rPr>
        <w:t xml:space="preserve"> έχει εκδοθεί έως τρεις (3) μήνες πριν από την υποβολή του. </w:t>
      </w:r>
    </w:p>
    <w:p w14:paraId="60B88120" w14:textId="77777777" w:rsidR="003929DA" w:rsidRDefault="003929DA">
      <w:pPr>
        <w:rPr>
          <w:b/>
          <w:bCs/>
          <w:color w:val="000000"/>
          <w:lang w:val="el-GR"/>
        </w:rPr>
      </w:pPr>
      <w:r>
        <w:rPr>
          <w:color w:val="000000"/>
          <w:lang w:val="el-GR"/>
        </w:rPr>
        <w:t>Ιδίως οι οικονομικοί φορείς που είναι εγκατεστημένοι στην Ελλάδα προσκομίζουν:</w:t>
      </w:r>
    </w:p>
    <w:p w14:paraId="213E8F6E" w14:textId="77777777" w:rsidR="003929DA" w:rsidRDefault="00F0704B">
      <w:pPr>
        <w:rPr>
          <w:b/>
          <w:lang w:val="el-GR"/>
        </w:rPr>
      </w:pPr>
      <w:bookmarkStart w:id="45" w:name="_Hlk69240569"/>
      <w:proofErr w:type="spellStart"/>
      <w:r>
        <w:rPr>
          <w:b/>
          <w:bCs/>
          <w:lang w:val="en-US"/>
        </w:rPr>
        <w:t>i</w:t>
      </w:r>
      <w:proofErr w:type="spellEnd"/>
      <w:r w:rsidR="003929DA" w:rsidRPr="00BD65F6">
        <w:rPr>
          <w:b/>
          <w:bCs/>
          <w:lang w:val="el-GR"/>
        </w:rPr>
        <w:t>)</w:t>
      </w:r>
      <w:r w:rsidR="00493234">
        <w:rPr>
          <w:bCs/>
          <w:lang w:val="el-GR"/>
        </w:rPr>
        <w:t xml:space="preserve"> </w:t>
      </w:r>
      <w:r w:rsidR="003929DA">
        <w:rPr>
          <w:bCs/>
          <w:lang w:val="el-GR"/>
        </w:rPr>
        <w:t>Ενιαίο Πιστοποιητικό Δικαστικής Φερεγγυότητας</w:t>
      </w:r>
      <w:bookmarkEnd w:id="45"/>
      <w:r w:rsidR="003929DA">
        <w:rPr>
          <w:bCs/>
          <w:lang w:val="el-GR"/>
        </w:rPr>
        <w:t xml:space="preserve"> από το αρμόδιο Πρωτοδικείο, από το οποίο προκύπτει ότι δεν τελούν υπό πτώχευση, πτωχευτικό συμβιβασμό ή υπό αναγκαστική διαχείριση ή δικαστική εκκαθάριση ή ότι δεν έχουν υπαχθεί σε διαδικασία εξυγίανσης.  </w:t>
      </w:r>
      <w:r w:rsidR="00252BDC" w:rsidRPr="000649DF">
        <w:rPr>
          <w:bCs/>
          <w:lang w:val="el-GR"/>
        </w:rPr>
        <w:t>Ειδικά για τη διαδικασία εξυγίανσης προσκομίζεται επιπλέον υπεύθυνη δήλωση του νόμιμου εκπροσώπου του οικονομικού φορέα ότι τηρούνται οι όροι της συμφωνίας εξυγ</w:t>
      </w:r>
      <w:r w:rsidR="0021260A" w:rsidRPr="000649DF">
        <w:rPr>
          <w:bCs/>
          <w:lang w:val="el-GR"/>
        </w:rPr>
        <w:t>ίανσης</w:t>
      </w:r>
      <w:r w:rsidR="00252BDC" w:rsidRPr="000649DF">
        <w:rPr>
          <w:bCs/>
          <w:lang w:val="el-GR"/>
        </w:rPr>
        <w:t>.</w:t>
      </w:r>
      <w:r w:rsidR="0021260A" w:rsidRPr="000649DF">
        <w:rPr>
          <w:bCs/>
          <w:lang w:val="el-GR"/>
        </w:rPr>
        <w:t xml:space="preserve"> </w:t>
      </w:r>
      <w:r w:rsidR="003929DA" w:rsidRPr="000649DF">
        <w:rPr>
          <w:bCs/>
          <w:lang w:val="el-GR"/>
        </w:rPr>
        <w:t>Για τις ΙΚΕ προσ</w:t>
      </w:r>
      <w:r w:rsidR="003929DA">
        <w:rPr>
          <w:bCs/>
          <w:lang w:val="el-GR"/>
        </w:rPr>
        <w:t>κομίζεται επιπλέον και πιστοποιητικό του Γ.Ε.Μ.Η. περί μη έκδοσης απόφασης λύσης ή κατάθεσης αίτησης λύσης του νομικού προσώπου, ενώ για τις ΕΠΕ προσκομίζεται επιπλέον πιστοποιητικό μεταβολών.</w:t>
      </w:r>
      <w:r w:rsidR="00230C0B">
        <w:rPr>
          <w:bCs/>
          <w:lang w:val="el-GR"/>
        </w:rPr>
        <w:t xml:space="preserve"> </w:t>
      </w:r>
    </w:p>
    <w:p w14:paraId="78112A87" w14:textId="77777777" w:rsidR="003929DA" w:rsidRDefault="00032BAF">
      <w:pPr>
        <w:rPr>
          <w:b/>
          <w:bCs/>
          <w:color w:val="000000"/>
          <w:lang w:val="el-GR"/>
        </w:rPr>
      </w:pPr>
      <w:r>
        <w:rPr>
          <w:b/>
          <w:lang w:val="en-US"/>
        </w:rPr>
        <w:t>ii</w:t>
      </w:r>
      <w:r w:rsidR="003929DA">
        <w:rPr>
          <w:b/>
          <w:lang w:val="el-GR"/>
        </w:rPr>
        <w:t xml:space="preserve">) </w:t>
      </w:r>
      <w:r w:rsidR="003929DA">
        <w:rPr>
          <w:bCs/>
          <w:lang w:val="el-GR"/>
        </w:rPr>
        <w:t>Π</w:t>
      </w:r>
      <w:r w:rsidR="003929DA">
        <w:rPr>
          <w:lang w:val="el-GR"/>
        </w:rPr>
        <w:t xml:space="preserve">ιστοποιητικό του Γ.Ε.Μ.Η. από το οποίο προκύπτει ότι το νομικό πρόσωπο δεν έχει λυθεί και τεθεί υπό εκκαθάριση με απόφαση των εταίρων. </w:t>
      </w:r>
    </w:p>
    <w:p w14:paraId="45996664" w14:textId="77777777" w:rsidR="003929DA" w:rsidRDefault="00032BAF">
      <w:pPr>
        <w:rPr>
          <w:bCs/>
          <w:color w:val="000000"/>
          <w:lang w:val="el-GR"/>
        </w:rPr>
      </w:pPr>
      <w:r>
        <w:rPr>
          <w:b/>
          <w:bCs/>
          <w:color w:val="000000"/>
          <w:lang w:val="en-US"/>
        </w:rPr>
        <w:lastRenderedPageBreak/>
        <w:t>i</w:t>
      </w:r>
      <w:r w:rsidR="00F0704B">
        <w:rPr>
          <w:b/>
          <w:bCs/>
          <w:color w:val="000000"/>
          <w:lang w:val="en-US"/>
        </w:rPr>
        <w:t>ii</w:t>
      </w:r>
      <w:r w:rsidR="003929DA">
        <w:rPr>
          <w:b/>
          <w:bCs/>
          <w:color w:val="000000"/>
          <w:lang w:val="el-GR"/>
        </w:rPr>
        <w:t xml:space="preserve">) </w:t>
      </w:r>
      <w:r w:rsidR="003929DA">
        <w:rPr>
          <w:color w:val="000000"/>
          <w:lang w:val="el-GR"/>
        </w:rPr>
        <w:t xml:space="preserve">Εκτύπωση της καρτέλας “Στοιχεία Μητρώου/ Επιχείρησης” </w:t>
      </w:r>
      <w:r w:rsidR="003929DA">
        <w:rPr>
          <w:bCs/>
          <w:lang w:val="el-GR"/>
        </w:rPr>
        <w:t>από την ηλεκτρονική πλατφόρμα της Ανεξάρτητης Αρχής Δημοσίων Εσόδων</w:t>
      </w:r>
      <w:r w:rsidR="003929DA">
        <w:rPr>
          <w:color w:val="000000"/>
          <w:lang w:val="el-GR"/>
        </w:rPr>
        <w:t xml:space="preserve">, όπως αυτά εμφανίζονται στο </w:t>
      </w:r>
      <w:proofErr w:type="spellStart"/>
      <w:r w:rsidR="003929DA">
        <w:rPr>
          <w:color w:val="000000"/>
          <w:lang w:val="el-GR"/>
        </w:rPr>
        <w:t>taxisnet</w:t>
      </w:r>
      <w:proofErr w:type="spellEnd"/>
      <w:r w:rsidR="003929DA">
        <w:rPr>
          <w:color w:val="000000"/>
          <w:lang w:val="el-GR"/>
        </w:rPr>
        <w:t xml:space="preserve">, από την οποία να προκύπτει η </w:t>
      </w:r>
      <w:r w:rsidR="003929DA">
        <w:rPr>
          <w:bCs/>
          <w:color w:val="000000"/>
          <w:lang w:val="el-GR"/>
        </w:rPr>
        <w:t>μη αναστολή της επιχειρηματικής δραστηριότητάς τους.</w:t>
      </w:r>
    </w:p>
    <w:p w14:paraId="28F9F328" w14:textId="77777777" w:rsidR="003929DA" w:rsidRDefault="003929DA">
      <w:pPr>
        <w:rPr>
          <w:b/>
          <w:color w:val="000000"/>
          <w:lang w:val="el-GR"/>
        </w:rPr>
      </w:pPr>
      <w:r>
        <w:rPr>
          <w:bCs/>
          <w:color w:val="000000"/>
          <w:lang w:val="el-GR"/>
        </w:rPr>
        <w:t>Προκειμένου για τα σωματεία και τους συνεταιρισμούς, το Ενιαίο Πιστοποιητικό Δικαστικής Φερεγγυότητας εκδίδεται για τα σωματεία από το αρμόδιο Πρωτοδικείο, και για τους συνεταιρισμούς για το χρονικό διάστημα έως τις 31.12.2019 από το Ειρηνοδικείο και μετά την παραπάνω ημερομηνία από το Γ.Ε.Μ.Η.</w:t>
      </w:r>
    </w:p>
    <w:p w14:paraId="17F1FD6E" w14:textId="77777777" w:rsidR="003929DA" w:rsidRDefault="00032BAF">
      <w:pPr>
        <w:rPr>
          <w:b/>
          <w:bCs/>
          <w:lang w:val="el-GR"/>
        </w:rPr>
      </w:pPr>
      <w:r>
        <w:rPr>
          <w:b/>
          <w:color w:val="000000"/>
          <w:lang w:val="el-GR"/>
        </w:rPr>
        <w:t>δ</w:t>
      </w:r>
      <w:r w:rsidR="003929DA">
        <w:rPr>
          <w:b/>
          <w:color w:val="000000"/>
          <w:lang w:val="el-GR"/>
        </w:rPr>
        <w:t>)</w:t>
      </w:r>
      <w:r w:rsidR="003929DA">
        <w:rPr>
          <w:color w:val="000000"/>
          <w:lang w:val="el-GR"/>
        </w:rPr>
        <w:t xml:space="preserve"> </w:t>
      </w:r>
      <w:r w:rsidR="00BD07AC">
        <w:rPr>
          <w:color w:val="000000"/>
          <w:lang w:val="el-GR"/>
        </w:rPr>
        <w:t>γ</w:t>
      </w:r>
      <w:r w:rsidR="003929DA">
        <w:rPr>
          <w:color w:val="000000"/>
          <w:lang w:val="el-GR"/>
        </w:rPr>
        <w:t>ια τις λοιπές περιπτώσεις της παραγράφου 2.2.3.4, υπεύθυνη δήλωση του προσφέροντος οικονομικού φορέα ότι δεν συντρέχουν στο πρόσωπό του οι οριζόμενοι στην παράγραφο λόγοι αποκλεισμού</w:t>
      </w:r>
      <w:r w:rsidR="006B7F6F">
        <w:rPr>
          <w:rStyle w:val="ae"/>
          <w:color w:val="000000"/>
          <w:lang w:val="el-GR"/>
        </w:rPr>
        <w:footnoteReference w:id="69"/>
      </w:r>
      <w:r w:rsidR="003929DA">
        <w:rPr>
          <w:color w:val="000000"/>
          <w:lang w:val="el-GR"/>
        </w:rPr>
        <w:t>.</w:t>
      </w:r>
    </w:p>
    <w:p w14:paraId="39942BC5" w14:textId="77777777" w:rsidR="003929DA" w:rsidRDefault="00032BAF" w:rsidP="00591B46">
      <w:pPr>
        <w:rPr>
          <w:b/>
          <w:bCs/>
          <w:color w:val="000000"/>
          <w:lang w:val="el-GR"/>
        </w:rPr>
      </w:pPr>
      <w:r>
        <w:rPr>
          <w:b/>
          <w:bCs/>
          <w:lang w:val="el-GR"/>
        </w:rPr>
        <w:t>ε</w:t>
      </w:r>
      <w:r w:rsidR="003929DA">
        <w:rPr>
          <w:b/>
          <w:bCs/>
          <w:lang w:val="el-GR"/>
        </w:rPr>
        <w:t xml:space="preserve">) </w:t>
      </w:r>
      <w:r w:rsidR="003929DA">
        <w:rPr>
          <w:lang w:val="el-GR"/>
        </w:rPr>
        <w:t>για την παράγραφο 2.2.3.9. υπεύθυνη δήλωση του προσφέροντος οικονομικού φορέα</w:t>
      </w:r>
      <w:r w:rsidR="007B335B">
        <w:rPr>
          <w:lang w:val="el-GR"/>
        </w:rPr>
        <w:t xml:space="preserve"> </w:t>
      </w:r>
      <w:r w:rsidR="00591B46" w:rsidRPr="00591B46">
        <w:rPr>
          <w:lang w:val="el-GR"/>
        </w:rPr>
        <w:t>περί μη επιβολής σε βάρος του της κύρωσης</w:t>
      </w:r>
      <w:r w:rsidR="00591B46">
        <w:rPr>
          <w:lang w:val="el-GR"/>
        </w:rPr>
        <w:t xml:space="preserve"> </w:t>
      </w:r>
      <w:r w:rsidR="00591B46" w:rsidRPr="00591B46">
        <w:rPr>
          <w:lang w:val="el-GR"/>
        </w:rPr>
        <w:t xml:space="preserve">του οριζόντιου αποκλεισμού, σύμφωνα τις διατάξεις </w:t>
      </w:r>
      <w:r w:rsidR="00591B46">
        <w:rPr>
          <w:lang w:val="el-GR"/>
        </w:rPr>
        <w:t xml:space="preserve">της </w:t>
      </w:r>
      <w:r w:rsidR="00591B46" w:rsidRPr="00591B46">
        <w:rPr>
          <w:lang w:val="el-GR"/>
        </w:rPr>
        <w:t>κείμενης νομοθεσίας</w:t>
      </w:r>
      <w:r w:rsidR="003929DA">
        <w:rPr>
          <w:lang w:val="el-GR"/>
        </w:rPr>
        <w:t>.</w:t>
      </w:r>
    </w:p>
    <w:p w14:paraId="284C0D42" w14:textId="06DF98E9" w:rsidR="003929DA" w:rsidRDefault="003929DA">
      <w:pPr>
        <w:rPr>
          <w:rFonts w:eastAsia="Calibri"/>
          <w:lang w:val="el-GR"/>
        </w:rPr>
      </w:pPr>
      <w:r>
        <w:rPr>
          <w:b/>
          <w:bCs/>
          <w:lang w:val="en-US"/>
        </w:rPr>
        <w:t>B</w:t>
      </w:r>
      <w:r>
        <w:rPr>
          <w:b/>
          <w:bCs/>
          <w:lang w:val="el-GR"/>
        </w:rPr>
        <w:t>.2.</w:t>
      </w:r>
      <w:r>
        <w:rPr>
          <w:lang w:val="el-GR"/>
        </w:rPr>
        <w:t xml:space="preserve"> </w:t>
      </w:r>
      <w:r>
        <w:rPr>
          <w:rFonts w:eastAsia="Calibri"/>
          <w:lang w:val="el-GR"/>
        </w:rPr>
        <w:t>Για την απόδειξη της απαίτησης του άρθρου 2.2.4. (απόδειξη καταλληλότητας για την άσκηση επαγγελματικής δραστηριότητας) προσκομίζουν πιστοποιητικό/βεβαίωση του οικείου επαγγελματικού ή εμπορικού μητρώου του κράτους εγκατάστασης. Οι οικονομικοί φορείς που είναι εγκατεστημένοι σε κράτος μέλος της Ευρωπαϊκής Ένωσης προσκομίζουν πιστοποιητικό/βεβαίωση του αντίστοιχου επαγγελματικού ή εμπορικού μητρώου του Παραρτήματος XI του Προσαρτήματος Α΄ του ν. 4412/2016, με το οποίο πιστοποιείται αφενός η εγγραφή τους σε αυτό και αφετέρου το ειδικό επάγγελμά τους. Στην περίπτωση που χώρα δεν τηρεί τέτοιο μητρώο, το έγγραφο ή το πιστοποιητικό μπορεί να αντικαθίσταται από ένορκη βεβαίωση ή, στα κράτη - μέλη ή στις χώρες όπου δεν προβλέπεται ένορκη βεβαίωση, από υπεύθυνη δήλωση του ενδιαφερομένου ενώπιον αρμόδιας δικαστικής ή διοικητικής αρχής, συμβολαιογράφου ή αρμόδιου επαγγελματικού ή εμπορικού οργανισμού της χώρας καταγωγής ή της χώρας όπου είναι εγκατεστημένος ο οικονομικός φορέας ότι δεν τηρείται τέτοιο μητρώο και ότι ασκεί τη δραστηριότητα που απαιτείται για την εκτέλεση του αντικειμένου της υπό ανάθεση σύμβασης.</w:t>
      </w:r>
      <w:r>
        <w:rPr>
          <w:rStyle w:val="WW-FootnoteReference14"/>
          <w:rFonts w:eastAsia="Calibri"/>
          <w:lang w:val="el-GR"/>
        </w:rPr>
        <w:footnoteReference w:id="70"/>
      </w:r>
    </w:p>
    <w:p w14:paraId="68D27F74" w14:textId="6C5D7504" w:rsidR="00A34D0A" w:rsidRPr="00A34D0A" w:rsidRDefault="00A34D0A" w:rsidP="00A34D0A">
      <w:pPr>
        <w:suppressAutoHyphens w:val="0"/>
        <w:spacing w:after="0"/>
        <w:rPr>
          <w:rFonts w:eastAsia="Calibri"/>
          <w:b/>
          <w:bCs/>
          <w:lang w:val="el-GR"/>
        </w:rPr>
      </w:pPr>
      <w:r w:rsidRPr="00A34D0A">
        <w:rPr>
          <w:rFonts w:eastAsia="Calibri"/>
          <w:b/>
          <w:bCs/>
          <w:lang w:val="el-GR"/>
        </w:rPr>
        <w:t>Οι εγκατεστημένοι στην Ελλάδα οικονομικοί φορείς προσκομίζουν βεβαίωση εγγραφής στο οικείο επαγγελματικό μητρώο ή πιστοποιητικό που εκδίδεται από την οικεία υπηρεσία του Γ.Ε.ΜΗ.  Οικονομικοί φορείς που έχουν οικονομικό σκοπό και δεν έχουν την εμπορική ιδιότητα, και συνεπώς δεν είναι υπόχρεοι εγγραφής στο Γ.Ε.ΜΗ. (π.χ. μη κερδοσκοπικά σωματεία του άρθρου 78 ΑΚ, ΕΛΚΕ Πανεπιστημίων) αποδεικνύουν την καταλληλότητα για την άσκηση της επαγγελματικής δραστηριότητας με κάθε πρόσφορο μέσο (ενδεικτικά καταστατικό, κωδικό άσκησης δραστηριότητα από ΑΑΔΕ).</w:t>
      </w:r>
    </w:p>
    <w:p w14:paraId="536BF254" w14:textId="77777777" w:rsidR="00A34D0A" w:rsidRPr="00A34D0A" w:rsidRDefault="00A34D0A" w:rsidP="00A34D0A">
      <w:pPr>
        <w:suppressAutoHyphens w:val="0"/>
        <w:spacing w:after="0"/>
        <w:rPr>
          <w:rFonts w:eastAsia="Calibri"/>
          <w:lang w:val="el-GR"/>
        </w:rPr>
      </w:pPr>
    </w:p>
    <w:p w14:paraId="49BE7BCB" w14:textId="77777777" w:rsidR="003929DA" w:rsidRDefault="003929DA" w:rsidP="004811D8">
      <w:pPr>
        <w:spacing w:after="0"/>
        <w:rPr>
          <w:rFonts w:eastAsia="Calibri"/>
          <w:lang w:val="el-GR"/>
        </w:rPr>
      </w:pPr>
      <w:r w:rsidRPr="007C0468">
        <w:rPr>
          <w:rFonts w:eastAsia="Calibri"/>
          <w:lang w:val="el-GR"/>
        </w:rPr>
        <w:t>Επισημαίνεται ότι, τα δικαιολογητικά που αφορούν στην απόδειξη της απαίτησης του άρθρου 2.2.4 (απόδειξη καταλληλότητας για την άσκηση επαγγελματικής δραστηριότητας) γίνονται αποδεκτά, εφόσον έχουν εκδοθεί έως τριάντα (30) εργάσιμες ημέρες πριν από την υποβολή τους,</w:t>
      </w:r>
      <w:r w:rsidRPr="007C0468">
        <w:rPr>
          <w:rFonts w:ascii="Cambria" w:hAnsi="Cambria" w:cs="Cambria"/>
          <w:szCs w:val="22"/>
          <w:lang w:val="el-GR"/>
        </w:rPr>
        <w:t xml:space="preserve"> </w:t>
      </w:r>
      <w:r w:rsidRPr="007C0468">
        <w:rPr>
          <w:rFonts w:eastAsia="Calibri"/>
          <w:lang w:val="el-GR"/>
        </w:rPr>
        <w:t xml:space="preserve">εκτός </w:t>
      </w:r>
      <w:r w:rsidR="007C0468" w:rsidRPr="007C0468">
        <w:rPr>
          <w:rFonts w:eastAsia="Calibri"/>
          <w:lang w:val="el-GR"/>
        </w:rPr>
        <w:t>εάν</w:t>
      </w:r>
      <w:r w:rsidRPr="007C0468">
        <w:rPr>
          <w:rFonts w:eastAsia="Calibri"/>
          <w:lang w:val="el-GR"/>
        </w:rPr>
        <w:t>, σύμφωνα με τις ειδικότερες διατάξεις αυτών, φέρουν συγκεκριμένο χρόνο ισχύος.</w:t>
      </w:r>
    </w:p>
    <w:p w14:paraId="1B288BB4" w14:textId="77777777" w:rsidR="00312A7B" w:rsidRPr="007C0468" w:rsidRDefault="00312A7B" w:rsidP="00312A7B">
      <w:pPr>
        <w:spacing w:after="0"/>
        <w:rPr>
          <w:bCs/>
          <w:lang w:val="el-GR"/>
        </w:rPr>
      </w:pPr>
    </w:p>
    <w:p w14:paraId="761DD247" w14:textId="7390C37D" w:rsidR="001C3E1B" w:rsidRDefault="003929DA" w:rsidP="004811D8">
      <w:pPr>
        <w:spacing w:after="0"/>
        <w:rPr>
          <w:b/>
          <w:bCs/>
          <w:lang w:val="el-GR"/>
        </w:rPr>
      </w:pPr>
      <w:r w:rsidRPr="00FD3A4C">
        <w:rPr>
          <w:b/>
          <w:bCs/>
          <w:lang w:val="el-GR"/>
        </w:rPr>
        <w:t>Β.3.</w:t>
      </w:r>
      <w:r w:rsidRPr="00FD3A4C">
        <w:rPr>
          <w:lang w:val="el-GR"/>
        </w:rPr>
        <w:t xml:space="preserve"> </w:t>
      </w:r>
      <w:r w:rsidR="00603DBA" w:rsidRPr="0007790A">
        <w:rPr>
          <w:b/>
          <w:bCs/>
          <w:lang w:val="el-GR"/>
        </w:rPr>
        <w:t>ΔΕΝ ΑΠΑΙΤΕΙΤΑΙ</w:t>
      </w:r>
      <w:r w:rsidR="0007790A" w:rsidRPr="0007790A">
        <w:rPr>
          <w:lang w:val="el-GR"/>
        </w:rPr>
        <w:t xml:space="preserve"> </w:t>
      </w:r>
      <w:r w:rsidR="0007790A" w:rsidRPr="0007790A">
        <w:rPr>
          <w:b/>
          <w:bCs/>
          <w:lang w:val="el-GR"/>
        </w:rPr>
        <w:t xml:space="preserve">ΟΙΚΟΝΟΜΙΚΗ ΚΑΙ ΧΡΗΜΑΤΟΟΙΚΟΝΟΜΙΚΗ ΕΠΑΡΚΕΙΑ </w:t>
      </w:r>
      <w:r w:rsidR="00603DBA" w:rsidRPr="0007790A">
        <w:rPr>
          <w:b/>
          <w:bCs/>
          <w:lang w:val="el-GR"/>
        </w:rPr>
        <w:t xml:space="preserve"> </w:t>
      </w:r>
    </w:p>
    <w:p w14:paraId="4941C1A4" w14:textId="77777777" w:rsidR="0007790A" w:rsidRPr="0007790A" w:rsidRDefault="0007790A" w:rsidP="00312A7B">
      <w:pPr>
        <w:spacing w:after="0"/>
        <w:rPr>
          <w:lang w:val="el-GR"/>
        </w:rPr>
      </w:pPr>
    </w:p>
    <w:p w14:paraId="11FCDE1B" w14:textId="74438D7D" w:rsidR="00176F96" w:rsidRPr="00176F96" w:rsidRDefault="003929DA" w:rsidP="004811D8">
      <w:pPr>
        <w:spacing w:after="0"/>
        <w:rPr>
          <w:b/>
          <w:bCs/>
          <w:lang w:val="el-GR"/>
        </w:rPr>
      </w:pPr>
      <w:r>
        <w:rPr>
          <w:b/>
          <w:bCs/>
          <w:lang w:val="el-GR"/>
        </w:rPr>
        <w:t xml:space="preserve">Β.4. </w:t>
      </w:r>
      <w:r w:rsidR="00176F96" w:rsidRPr="00176F96">
        <w:rPr>
          <w:b/>
          <w:bCs/>
          <w:lang w:val="el-GR"/>
        </w:rPr>
        <w:t>ΔΕΝ ΑΠΑΙΤΕΙΤΑΙ</w:t>
      </w:r>
      <w:r w:rsidR="00C85764">
        <w:rPr>
          <w:b/>
          <w:bCs/>
          <w:lang w:val="el-GR"/>
        </w:rPr>
        <w:t xml:space="preserve"> ΤΕΧΝΙΚΗ ΙΚΑΝΟΤΗΤΑ</w:t>
      </w:r>
      <w:r w:rsidR="00F64280">
        <w:rPr>
          <w:b/>
          <w:bCs/>
          <w:lang w:val="el-GR"/>
        </w:rPr>
        <w:t>.</w:t>
      </w:r>
    </w:p>
    <w:p w14:paraId="7118D498" w14:textId="079B6960" w:rsidR="00A07C87" w:rsidRPr="007E2E79" w:rsidRDefault="00A07C87" w:rsidP="00312A7B">
      <w:pPr>
        <w:spacing w:after="0"/>
        <w:rPr>
          <w:iCs/>
          <w:lang w:val="el-GR"/>
        </w:rPr>
      </w:pPr>
    </w:p>
    <w:p w14:paraId="146E605E" w14:textId="37B5AA66" w:rsidR="00312A7B" w:rsidRPr="00015E3B" w:rsidRDefault="003929DA" w:rsidP="004811D8">
      <w:pPr>
        <w:spacing w:after="0"/>
        <w:rPr>
          <w:lang w:val="el-GR"/>
        </w:rPr>
      </w:pPr>
      <w:r w:rsidRPr="00F91EAD">
        <w:rPr>
          <w:b/>
          <w:bCs/>
          <w:lang w:val="el-GR"/>
        </w:rPr>
        <w:t xml:space="preserve">Β.5. </w:t>
      </w:r>
      <w:r w:rsidR="00603DBA" w:rsidRPr="00A763B4">
        <w:rPr>
          <w:b/>
          <w:bCs/>
          <w:lang w:val="el-GR"/>
        </w:rPr>
        <w:t>ΔΕΝ ΑΠΑΙΤΕΙΤΑΙ ΥΠΟΒΟΛΗ ΠΙΣΤΟΠΟΙΗΤΙΚΩΝ ΠΟΙΟΤΗΤΑΣ.</w:t>
      </w:r>
    </w:p>
    <w:p w14:paraId="44BAC4B7" w14:textId="292570AC" w:rsidR="00374B84" w:rsidRDefault="003929DA" w:rsidP="004811D8">
      <w:pPr>
        <w:spacing w:before="240" w:after="0"/>
        <w:rPr>
          <w:lang w:val="el-GR"/>
        </w:rPr>
      </w:pPr>
      <w:r>
        <w:rPr>
          <w:b/>
          <w:bCs/>
          <w:lang w:val="el-GR"/>
        </w:rPr>
        <w:t>Β.6.</w:t>
      </w:r>
      <w:r>
        <w:rPr>
          <w:lang w:val="el-GR"/>
        </w:rPr>
        <w:t xml:space="preserve"> Για την απόδειξη της νόμιμης εκπροσώπησης, στις περιπτώσεις που ο οικονομικός φορέας είναι νομικό πρόσωπο και </w:t>
      </w:r>
      <w:r w:rsidR="00E427F2">
        <w:rPr>
          <w:lang w:val="el-GR"/>
        </w:rPr>
        <w:t>εγγράφεται υποχρεωτικά ή προαιρετικά</w:t>
      </w:r>
      <w:r>
        <w:rPr>
          <w:lang w:val="el-GR"/>
        </w:rPr>
        <w:t xml:space="preserve">, κατά την κείμενη νομοθεσία, </w:t>
      </w:r>
      <w:r w:rsidR="00E427F2">
        <w:rPr>
          <w:lang w:val="el-GR"/>
        </w:rPr>
        <w:t>και</w:t>
      </w:r>
      <w:r>
        <w:rPr>
          <w:lang w:val="el-GR"/>
        </w:rPr>
        <w:t xml:space="preserve"> δηλώνει την εκπροσώπηση και τις μεταβολές της σε αρμόδια αρχή (πχ Γ</w:t>
      </w:r>
      <w:r w:rsidR="00697EFF">
        <w:rPr>
          <w:lang w:val="el-GR"/>
        </w:rPr>
        <w:t>.</w:t>
      </w:r>
      <w:r>
        <w:rPr>
          <w:lang w:val="el-GR"/>
        </w:rPr>
        <w:t>Ε</w:t>
      </w:r>
      <w:r w:rsidR="00697EFF">
        <w:rPr>
          <w:lang w:val="el-GR"/>
        </w:rPr>
        <w:t>.</w:t>
      </w:r>
      <w:r>
        <w:rPr>
          <w:lang w:val="el-GR"/>
        </w:rPr>
        <w:t>ΜΗ</w:t>
      </w:r>
      <w:r w:rsidR="00697EFF">
        <w:rPr>
          <w:lang w:val="el-GR"/>
        </w:rPr>
        <w:t>.</w:t>
      </w:r>
      <w:r>
        <w:rPr>
          <w:lang w:val="el-GR"/>
        </w:rPr>
        <w:t>), προσκομίζει σχετικό πιστοποιητικό ισχύουσας εκπροσώπησης, το οποίο πρέπει να έχει εκδοθεί έως τριάντα (30) εργάσιμες ημέρες πριν από την υποβολή του</w:t>
      </w:r>
      <w:r w:rsidR="00E427F2">
        <w:rPr>
          <w:lang w:val="el-GR"/>
        </w:rPr>
        <w:t>,</w:t>
      </w:r>
      <w:r>
        <w:rPr>
          <w:lang w:val="el-GR"/>
        </w:rPr>
        <w:t xml:space="preserve">  </w:t>
      </w:r>
      <w:r w:rsidR="00E427F2" w:rsidRPr="00E427F2">
        <w:rPr>
          <w:lang w:val="el-GR"/>
        </w:rPr>
        <w:t xml:space="preserve">εκτός αν </w:t>
      </w:r>
      <w:r w:rsidR="00E427F2">
        <w:rPr>
          <w:lang w:val="el-GR"/>
        </w:rPr>
        <w:t>αυτό φέρει</w:t>
      </w:r>
      <w:r w:rsidR="00E427F2" w:rsidRPr="00E427F2">
        <w:rPr>
          <w:lang w:val="el-GR"/>
        </w:rPr>
        <w:t xml:space="preserve"> συγκεκριμένο χρόνο ισχύος.</w:t>
      </w:r>
    </w:p>
    <w:p w14:paraId="4C196CAF" w14:textId="77777777" w:rsidR="00374B84" w:rsidRPr="00374B84" w:rsidRDefault="00374B84" w:rsidP="00374B84">
      <w:pPr>
        <w:rPr>
          <w:lang w:val="el-GR"/>
        </w:rPr>
      </w:pPr>
      <w:r>
        <w:rPr>
          <w:lang w:val="el-GR"/>
        </w:rPr>
        <w:t xml:space="preserve">Ειδικότερα για τους </w:t>
      </w:r>
      <w:r w:rsidRPr="00374B84">
        <w:rPr>
          <w:lang w:val="el-GR"/>
        </w:rPr>
        <w:t>ημεδαπούς οικονομικούς φορείς προσκομίζονται:</w:t>
      </w:r>
    </w:p>
    <w:p w14:paraId="066B4501" w14:textId="65534921" w:rsidR="00374B84" w:rsidRPr="00374B84" w:rsidRDefault="00374B84" w:rsidP="00374B84">
      <w:pPr>
        <w:rPr>
          <w:lang w:val="el-GR"/>
        </w:rPr>
      </w:pPr>
      <w:r w:rsidRPr="00374B84">
        <w:rPr>
          <w:lang w:val="el-GR"/>
        </w:rPr>
        <w:lastRenderedPageBreak/>
        <w:t xml:space="preserve">i) </w:t>
      </w:r>
      <w:r w:rsidRPr="006A34C5">
        <w:rPr>
          <w:b/>
          <w:lang w:val="el-GR"/>
        </w:rPr>
        <w:t>για την απόδειξη της νόμιμης εκπροσώπησης</w:t>
      </w:r>
      <w:r w:rsidRPr="00374B84">
        <w:rPr>
          <w:lang w:val="el-GR"/>
        </w:rPr>
        <w:t>, στις περιπτώσεις που ο οικονομικός φορέας είναι νομικό πρόσωπο και υποχρεούται, κατά την κείμενη νομοθεσία, να δηλώνει την εκπροσώπηση και τις μεταβολές της στο Γ</w:t>
      </w:r>
      <w:r w:rsidR="00697EFF">
        <w:rPr>
          <w:lang w:val="el-GR"/>
        </w:rPr>
        <w:t>.</w:t>
      </w:r>
      <w:r w:rsidRPr="00374B84">
        <w:rPr>
          <w:lang w:val="el-GR"/>
        </w:rPr>
        <w:t>Ε</w:t>
      </w:r>
      <w:r w:rsidR="00697EFF">
        <w:rPr>
          <w:lang w:val="el-GR"/>
        </w:rPr>
        <w:t>.</w:t>
      </w:r>
      <w:r w:rsidRPr="00374B84">
        <w:rPr>
          <w:lang w:val="el-GR"/>
        </w:rPr>
        <w:t>ΜΗ</w:t>
      </w:r>
      <w:r w:rsidR="00697EFF">
        <w:rPr>
          <w:lang w:val="el-GR"/>
        </w:rPr>
        <w:t>.</w:t>
      </w:r>
      <w:r w:rsidR="001D4BC4">
        <w:rPr>
          <w:rStyle w:val="ae"/>
          <w:lang w:val="el-GR"/>
        </w:rPr>
        <w:footnoteReference w:id="71"/>
      </w:r>
      <w:r w:rsidRPr="00374B84">
        <w:rPr>
          <w:lang w:val="el-GR"/>
        </w:rPr>
        <w:t>,</w:t>
      </w:r>
      <w:r w:rsidR="00240CF8">
        <w:rPr>
          <w:lang w:val="el-GR"/>
        </w:rPr>
        <w:t xml:space="preserve"> </w:t>
      </w:r>
      <w:r w:rsidRPr="00374B84">
        <w:rPr>
          <w:lang w:val="el-GR"/>
        </w:rPr>
        <w:t>προσκομίζει σχετικό πιστοποιητικό ισχύουσας εκπροσώπησης</w:t>
      </w:r>
      <w:r w:rsidR="006F0E81">
        <w:rPr>
          <w:rStyle w:val="ae"/>
          <w:lang w:val="el-GR"/>
        </w:rPr>
        <w:footnoteReference w:id="72"/>
      </w:r>
      <w:r w:rsidRPr="00374B84">
        <w:rPr>
          <w:lang w:val="el-GR"/>
        </w:rPr>
        <w:t xml:space="preserve">, το οποίο πρέπει να έχει εκδοθεί έως τριάντα (30) εργάσιμες ημέρες πριν από την υποβολή του.  </w:t>
      </w:r>
    </w:p>
    <w:p w14:paraId="5C42D928" w14:textId="1B5DEEC5" w:rsidR="00374B84" w:rsidRPr="00374B84" w:rsidRDefault="00374B84" w:rsidP="00374B84">
      <w:pPr>
        <w:rPr>
          <w:lang w:val="el-GR"/>
        </w:rPr>
      </w:pPr>
      <w:r w:rsidRPr="00374B84">
        <w:rPr>
          <w:lang w:val="el-GR"/>
        </w:rPr>
        <w:t xml:space="preserve"> </w:t>
      </w:r>
      <w:proofErr w:type="spellStart"/>
      <w:r w:rsidRPr="00374B84">
        <w:rPr>
          <w:lang w:val="el-GR"/>
        </w:rPr>
        <w:t>ii</w:t>
      </w:r>
      <w:proofErr w:type="spellEnd"/>
      <w:r w:rsidRPr="00374B84">
        <w:rPr>
          <w:lang w:val="el-GR"/>
        </w:rPr>
        <w:t xml:space="preserve">) Για την </w:t>
      </w:r>
      <w:r w:rsidRPr="006A34C5">
        <w:rPr>
          <w:b/>
          <w:lang w:val="el-GR"/>
        </w:rPr>
        <w:t>απόδειξη της νόμιμης σύστασης και των μεταβολών</w:t>
      </w:r>
      <w:r w:rsidRPr="00374B84">
        <w:rPr>
          <w:lang w:val="el-GR"/>
        </w:rPr>
        <w:t xml:space="preserve"> του νομικού προσώπου</w:t>
      </w:r>
      <w:r w:rsidR="00921AC1">
        <w:rPr>
          <w:lang w:val="el-GR"/>
        </w:rPr>
        <w:t xml:space="preserve"> </w:t>
      </w:r>
      <w:r w:rsidRPr="00374B84">
        <w:rPr>
          <w:lang w:val="el-GR"/>
        </w:rPr>
        <w:t xml:space="preserve">γενικό πιστοποιητικό </w:t>
      </w:r>
      <w:r w:rsidR="00921AC1">
        <w:rPr>
          <w:lang w:val="el-GR"/>
        </w:rPr>
        <w:t xml:space="preserve">μεταβολών </w:t>
      </w:r>
      <w:r w:rsidRPr="00374B84">
        <w:rPr>
          <w:lang w:val="el-GR"/>
        </w:rPr>
        <w:t>του Γ</w:t>
      </w:r>
      <w:r w:rsidR="00697EFF">
        <w:rPr>
          <w:lang w:val="el-GR"/>
        </w:rPr>
        <w:t>.</w:t>
      </w:r>
      <w:r w:rsidRPr="00374B84">
        <w:rPr>
          <w:lang w:val="el-GR"/>
        </w:rPr>
        <w:t>Ε</w:t>
      </w:r>
      <w:r w:rsidR="00697EFF">
        <w:rPr>
          <w:lang w:val="el-GR"/>
        </w:rPr>
        <w:t>.</w:t>
      </w:r>
      <w:r w:rsidRPr="00374B84">
        <w:rPr>
          <w:lang w:val="el-GR"/>
        </w:rPr>
        <w:t>ΜΗ</w:t>
      </w:r>
      <w:r w:rsidR="00697EFF">
        <w:rPr>
          <w:lang w:val="el-GR"/>
        </w:rPr>
        <w:t>.</w:t>
      </w:r>
      <w:r w:rsidRPr="00374B84">
        <w:rPr>
          <w:lang w:val="el-GR"/>
        </w:rPr>
        <w:t>, εφόσον έχει εκδοθεί έως τρεις (3) μήνες πριν από την υποβολή του</w:t>
      </w:r>
      <w:r w:rsidR="00921AC1">
        <w:rPr>
          <w:lang w:val="el-GR"/>
        </w:rPr>
        <w:t>.</w:t>
      </w:r>
    </w:p>
    <w:p w14:paraId="0B91AA4D" w14:textId="77777777" w:rsidR="003929DA" w:rsidRDefault="00374B84">
      <w:pPr>
        <w:rPr>
          <w:color w:val="000000"/>
          <w:lang w:val="el-GR"/>
        </w:rPr>
      </w:pPr>
      <w:r w:rsidRPr="00374B84">
        <w:rPr>
          <w:lang w:val="el-GR"/>
        </w:rPr>
        <w:t xml:space="preserve"> </w:t>
      </w:r>
      <w:r w:rsidR="003929DA">
        <w:rPr>
          <w:lang w:val="el-GR"/>
        </w:rPr>
        <w:t xml:space="preserve">Στις λοιπές περιπτώσεις τα κατά περίπτωση νομιμοποιητικά έγγραφα σύστασης και νόμιμης εκπροσώπησης (όπως καταστατικά, πιστοποιητικά μεταβολών, αντίστοιχα ΦΕΚ, αποφάσεις συγκρότησης οργάνων </w:t>
      </w:r>
      <w:r w:rsidR="00921AC1">
        <w:rPr>
          <w:lang w:val="el-GR"/>
        </w:rPr>
        <w:t>διοίκησης</w:t>
      </w:r>
      <w:r w:rsidR="003929DA">
        <w:rPr>
          <w:lang w:val="el-GR"/>
        </w:rPr>
        <w:t xml:space="preserve"> σε σώμα, κλπ., ανάλογα με τη νομική μορφή του οικονομικού φορέα), συνοδευόμενα από υπεύθυνη δήλωση του νόμιμου εκπροσώπου ότι εξακολουθούν να ισχύουν κατά την υποβολή τους.</w:t>
      </w:r>
    </w:p>
    <w:p w14:paraId="6E3F0C7C" w14:textId="3A9838B3" w:rsidR="003929DA" w:rsidRDefault="003929DA">
      <w:pPr>
        <w:rPr>
          <w:lang w:val="el-GR"/>
        </w:rPr>
      </w:pPr>
      <w:r>
        <w:rPr>
          <w:color w:val="000000"/>
          <w:lang w:val="el-GR"/>
        </w:rPr>
        <w:t>Σε περίπτωση που για τη διενέργεια της παρούσας διαδικασίας ανάθεσης έχουν χορηγηθεί εξουσίες σε πρόσωπο πλέον αυτών που αναφέρονται στα παραπάνω έγγραφα, προσκομίζεται επιπλέον απόφαση- πρακτικό του αρμ</w:t>
      </w:r>
      <w:r w:rsidR="00B33FA2">
        <w:rPr>
          <w:color w:val="000000"/>
          <w:lang w:val="el-GR"/>
        </w:rPr>
        <w:t>ό</w:t>
      </w:r>
      <w:r>
        <w:rPr>
          <w:color w:val="000000"/>
          <w:lang w:val="el-GR"/>
        </w:rPr>
        <w:t>δ</w:t>
      </w:r>
      <w:r w:rsidR="00B33FA2">
        <w:rPr>
          <w:color w:val="000000"/>
          <w:lang w:val="el-GR"/>
        </w:rPr>
        <w:t>ι</w:t>
      </w:r>
      <w:r>
        <w:rPr>
          <w:color w:val="000000"/>
          <w:lang w:val="el-GR"/>
        </w:rPr>
        <w:t xml:space="preserve">ου καταστατικού οργάνου διοίκησης του νομικού προσώπου </w:t>
      </w:r>
      <w:r w:rsidR="004A208E">
        <w:rPr>
          <w:color w:val="000000"/>
          <w:lang w:val="el-GR"/>
        </w:rPr>
        <w:t xml:space="preserve">με </w:t>
      </w:r>
      <w:r w:rsidR="002D2C87">
        <w:rPr>
          <w:color w:val="000000"/>
          <w:lang w:val="el-GR"/>
        </w:rPr>
        <w:t>την</w:t>
      </w:r>
      <w:r w:rsidR="004A208E">
        <w:rPr>
          <w:color w:val="000000"/>
          <w:lang w:val="el-GR"/>
        </w:rPr>
        <w:t xml:space="preserve"> οποί</w:t>
      </w:r>
      <w:r w:rsidR="002D2C87">
        <w:rPr>
          <w:color w:val="000000"/>
          <w:lang w:val="el-GR"/>
        </w:rPr>
        <w:t>α</w:t>
      </w:r>
      <w:r>
        <w:rPr>
          <w:color w:val="000000"/>
          <w:lang w:val="el-GR"/>
        </w:rPr>
        <w:t xml:space="preserve"> </w:t>
      </w:r>
      <w:r>
        <w:rPr>
          <w:color w:val="000000"/>
          <w:lang w:val="el-GR"/>
        </w:rPr>
        <w:lastRenderedPageBreak/>
        <w:t>χορηγήθηκαν οι σχετικές εξουσίες. Όσον αφορά τα φυσικά πρόσωπα, εφόσον έχουν χορηγηθεί εξουσίες σε τρίτα πρόσωπα, προσκομίζεται εξουσιοδότηση του οικονομικού φορέα.</w:t>
      </w:r>
    </w:p>
    <w:p w14:paraId="03CED9F3" w14:textId="2B8F122F" w:rsidR="003929DA" w:rsidRDefault="003929DA">
      <w:pPr>
        <w:rPr>
          <w:bCs/>
          <w:lang w:val="el-GR"/>
        </w:rPr>
      </w:pPr>
      <w:r>
        <w:rPr>
          <w:bCs/>
          <w:lang w:val="el-GR"/>
        </w:rPr>
        <w:t>Οι αλλοδαποί οικονομικοί φορείς προσκομίζουν τα προβλεπόμενα, κατά τη νομοθεσία της χώρας εγκατάστασης, αποδεικτικά έγγραφα και εφόσον δεν προβλέπονται, υπεύθυνη δήλωση του νόμιμου εκπροσώπου, από την οποία αποδεικνύονται τα ανωτέρω ως προς τη νόμιμη σύσταση, μεταβολές και εκπροσώπηση του οικονομικού φορέα.</w:t>
      </w:r>
    </w:p>
    <w:p w14:paraId="318BFE25" w14:textId="77777777" w:rsidR="003929DA" w:rsidRDefault="003929DA">
      <w:pPr>
        <w:rPr>
          <w:lang w:val="el-GR"/>
        </w:rPr>
      </w:pPr>
      <w:r>
        <w:rPr>
          <w:bCs/>
          <w:lang w:val="el-GR"/>
        </w:rPr>
        <w:t>Οι ως άνω υπεύθυνες δηλώσεις γίνονται αποδεκτές, εφόσον έχουν συνταχθεί μετά την κοινοποίηση της πρόσκλησης για την υποβολή των δικαιολογητικών.</w:t>
      </w:r>
    </w:p>
    <w:p w14:paraId="62A19420" w14:textId="63B28289" w:rsidR="003929DA" w:rsidRDefault="003929DA">
      <w:pPr>
        <w:rPr>
          <w:b/>
          <w:bCs/>
          <w:lang w:val="el-GR"/>
        </w:rPr>
      </w:pPr>
      <w:r>
        <w:rPr>
          <w:lang w:val="el-GR"/>
        </w:rPr>
        <w:t>Από τα ανωτέρω έγγραφα πρέπει να προκύπτουν η νόμιμη σύσταση  του οικονομικού φορέα, όλες οι σχετικές τροποποιήσεις των καταστατικών, το/τα πρόσωπο/α που δεσμεύει/</w:t>
      </w:r>
      <w:proofErr w:type="spellStart"/>
      <w:r>
        <w:rPr>
          <w:lang w:val="el-GR"/>
        </w:rPr>
        <w:t>ουν</w:t>
      </w:r>
      <w:proofErr w:type="spellEnd"/>
      <w:r>
        <w:rPr>
          <w:lang w:val="el-GR"/>
        </w:rPr>
        <w:t xml:space="preserve"> νόμιμα την εταιρ</w:t>
      </w:r>
      <w:r w:rsidR="00B33FA2">
        <w:rPr>
          <w:lang w:val="el-GR"/>
        </w:rPr>
        <w:t>ε</w:t>
      </w:r>
      <w:r>
        <w:rPr>
          <w:lang w:val="el-GR"/>
        </w:rPr>
        <w:t>ία κατά την ημερομηνία διενέργειας του διαγωνισμού (νόμιμος εκπρόσωπος, δικαίωμα υπογραφής κλπ.), τυχόν τρίτοι, στους οποίους έχει χορηγηθεί εξουσία εκπροσώπησης, καθώς και η θητεία του/των ή/και των μελών του οργάνου διοίκησης/ νόμιμου εκπροσώπου.</w:t>
      </w:r>
    </w:p>
    <w:p w14:paraId="6BBC82CA" w14:textId="77777777" w:rsidR="003929DA" w:rsidRDefault="003929DA">
      <w:pPr>
        <w:rPr>
          <w:lang w:val="el-GR"/>
        </w:rPr>
      </w:pPr>
      <w:r>
        <w:rPr>
          <w:b/>
          <w:bCs/>
          <w:lang w:val="el-GR"/>
        </w:rPr>
        <w:t>Β.7.</w:t>
      </w:r>
      <w:r>
        <w:rPr>
          <w:lang w:val="el-GR"/>
        </w:rPr>
        <w:t xml:space="preserve"> Οι οικονομικοί φορείς που είναι εγγεγραμμένοι σε επίσημους καταλόγους</w:t>
      </w:r>
      <w:r>
        <w:rPr>
          <w:rStyle w:val="FootnoteReference2"/>
          <w:szCs w:val="22"/>
        </w:rPr>
        <w:footnoteReference w:id="73"/>
      </w:r>
      <w:r>
        <w:rPr>
          <w:lang w:val="el-GR"/>
        </w:rPr>
        <w:t xml:space="preserve"> που προβλέπονται από τις εκάστοτε ισχύουσες εθνικές διατάξεις ή διαθέτουν πιστοποίηση από οργανισμούς πιστοποίησης που συμμορφώνονται με τα ευρωπαϊκά πρότυπα πιστοποίησης, κατά την έννοια του Παραρτήματος </w:t>
      </w:r>
      <w:r>
        <w:t>VII</w:t>
      </w:r>
      <w:r>
        <w:rPr>
          <w:lang w:val="el-GR"/>
        </w:rPr>
        <w:t xml:space="preserve"> του Προσαρτήματος Α΄ του ν. 4412/2016, μπορούν να προσκομίζουν στις αναθέτουσες αρχές πιστοποιητικό εγγραφής εκδιδόμενο από την αρμόδια αρχή ή το πιστοποιητικό που εκδίδεται από τον αρμόδιο οργανισμό πιστοποίησης. </w:t>
      </w:r>
    </w:p>
    <w:p w14:paraId="39F26031" w14:textId="77777777" w:rsidR="003929DA" w:rsidRDefault="003929DA">
      <w:pPr>
        <w:rPr>
          <w:lang w:val="el-GR"/>
        </w:rPr>
      </w:pPr>
      <w:r>
        <w:rPr>
          <w:lang w:val="el-GR"/>
        </w:rPr>
        <w:t xml:space="preserve">Στα πιστοποιητικά αυτά αναφέρονται τα δικαιολογητικά βάσει των οποίων έγινε η εγγραφή των εν λόγω οικονομικών φορέων στον επίσημο κατάλογο ή η πιστοποίηση και η κατάταξη στον εν λόγω κατάλογο. </w:t>
      </w:r>
    </w:p>
    <w:p w14:paraId="2261055B" w14:textId="77777777" w:rsidR="003929DA" w:rsidRDefault="003929DA">
      <w:pPr>
        <w:rPr>
          <w:lang w:val="el-GR"/>
        </w:rPr>
      </w:pPr>
      <w:r>
        <w:rPr>
          <w:lang w:val="el-GR"/>
        </w:rPr>
        <w:t xml:space="preserve">Η πιστοποιούμενη εγγραφή στους επίσημους καταλόγους από τους αρμόδιους οργανισμούς ή το πιστοποιητικό, που εκδίδεται από τον οργανισμό πιστοποίησης, συνιστά τεκμήριο καταλληλότητας όσον αφορά τις απαιτήσεις ποιοτικής επιλογής, τις οποίες καλύπτει ο επίσημος κατάλογος ή το πιστοποιητικό. </w:t>
      </w:r>
    </w:p>
    <w:p w14:paraId="7F172775" w14:textId="747D39A7" w:rsidR="003929DA" w:rsidRDefault="003929DA">
      <w:pPr>
        <w:rPr>
          <w:b/>
          <w:bCs/>
          <w:lang w:val="el-GR"/>
        </w:rPr>
      </w:pPr>
      <w:r>
        <w:rPr>
          <w:lang w:val="el-GR"/>
        </w:rPr>
        <w:t xml:space="preserve">Οι οικονομικοί φορείς που είναι εγγεγραμμένοι σε επίσημους καταλόγους απαλλάσσονται από την υποχρέωση υποβολής των δικαιολογητικών που αναφέρονται στο πιστοποιητικό εγγραφής τους. </w:t>
      </w:r>
      <w:r>
        <w:rPr>
          <w:color w:val="000000"/>
          <w:lang w:val="el-GR"/>
        </w:rPr>
        <w:t>Ειδικώς</w:t>
      </w:r>
      <w:r w:rsidR="00B33FA2">
        <w:rPr>
          <w:color w:val="000000"/>
          <w:lang w:val="el-GR"/>
        </w:rPr>
        <w:t>,</w:t>
      </w:r>
      <w:r>
        <w:rPr>
          <w:color w:val="000000"/>
          <w:lang w:val="el-GR"/>
        </w:rPr>
        <w:t xml:space="preserve"> όσον αφορά την καταβολή των εισφορών κοινωνικής ασφάλισης και των φόρων και τελών, προσκομίζονται </w:t>
      </w:r>
      <w:r w:rsidR="00B33FA2">
        <w:rPr>
          <w:color w:val="000000"/>
          <w:lang w:val="el-GR"/>
        </w:rPr>
        <w:t>πέραν</w:t>
      </w:r>
      <w:r>
        <w:rPr>
          <w:color w:val="000000"/>
          <w:lang w:val="el-GR"/>
        </w:rPr>
        <w:t xml:space="preserve"> της βεβαίωσης εγγραφής στον επίσημο κατάλογο και πιστοποιητικά, κατά τα οριζόμενα ανωτέρω στην περίπτωση Β.1</w:t>
      </w:r>
      <w:r w:rsidR="00207038">
        <w:rPr>
          <w:color w:val="000000"/>
          <w:lang w:val="el-GR"/>
        </w:rPr>
        <w:t>,</w:t>
      </w:r>
      <w:r>
        <w:rPr>
          <w:color w:val="000000"/>
          <w:lang w:val="el-GR"/>
        </w:rPr>
        <w:t xml:space="preserve"> </w:t>
      </w:r>
      <w:proofErr w:type="spellStart"/>
      <w:r>
        <w:rPr>
          <w:color w:val="000000"/>
          <w:lang w:val="el-GR"/>
        </w:rPr>
        <w:t>υποπερ</w:t>
      </w:r>
      <w:proofErr w:type="spellEnd"/>
      <w:r w:rsidR="00207038">
        <w:rPr>
          <w:color w:val="000000"/>
          <w:lang w:val="el-GR"/>
        </w:rPr>
        <w:t>.</w:t>
      </w:r>
      <w:r>
        <w:rPr>
          <w:color w:val="000000"/>
          <w:lang w:val="el-GR"/>
        </w:rPr>
        <w:t xml:space="preserve"> </w:t>
      </w:r>
      <w:proofErr w:type="spellStart"/>
      <w:r w:rsidR="00921AC1">
        <w:rPr>
          <w:color w:val="000000"/>
          <w:lang w:val="en-US"/>
        </w:rPr>
        <w:t>i</w:t>
      </w:r>
      <w:proofErr w:type="spellEnd"/>
      <w:r w:rsidR="00921AC1" w:rsidRPr="006A34C5">
        <w:rPr>
          <w:color w:val="000000"/>
          <w:lang w:val="el-GR"/>
        </w:rPr>
        <w:t xml:space="preserve">, </w:t>
      </w:r>
      <w:r w:rsidR="00921AC1">
        <w:rPr>
          <w:color w:val="000000"/>
          <w:lang w:val="en-US"/>
        </w:rPr>
        <w:t>ii</w:t>
      </w:r>
      <w:r w:rsidR="00921AC1" w:rsidRPr="006A34C5">
        <w:rPr>
          <w:color w:val="000000"/>
          <w:lang w:val="el-GR"/>
        </w:rPr>
        <w:t xml:space="preserve"> </w:t>
      </w:r>
      <w:r w:rsidR="00921AC1">
        <w:rPr>
          <w:color w:val="000000"/>
          <w:lang w:val="el-GR"/>
        </w:rPr>
        <w:t xml:space="preserve">και </w:t>
      </w:r>
      <w:r w:rsidR="00921AC1">
        <w:rPr>
          <w:color w:val="000000"/>
          <w:lang w:val="en-US"/>
        </w:rPr>
        <w:t>iii</w:t>
      </w:r>
      <w:r w:rsidR="00921AC1" w:rsidRPr="006A34C5">
        <w:rPr>
          <w:color w:val="000000"/>
          <w:lang w:val="el-GR"/>
        </w:rPr>
        <w:t xml:space="preserve"> </w:t>
      </w:r>
      <w:r w:rsidR="00921AC1">
        <w:rPr>
          <w:color w:val="000000"/>
          <w:lang w:val="el-GR"/>
        </w:rPr>
        <w:t>της περ. β</w:t>
      </w:r>
      <w:r w:rsidRPr="00207038">
        <w:rPr>
          <w:color w:val="000000"/>
          <w:lang w:val="el-GR"/>
        </w:rPr>
        <w:t>.</w:t>
      </w:r>
    </w:p>
    <w:p w14:paraId="3651A492" w14:textId="77777777" w:rsidR="00FD3A4C" w:rsidRDefault="003929DA">
      <w:pPr>
        <w:rPr>
          <w:b/>
          <w:bCs/>
          <w:lang w:val="el-GR"/>
        </w:rPr>
      </w:pPr>
      <w:r>
        <w:rPr>
          <w:b/>
          <w:bCs/>
          <w:lang w:val="el-GR"/>
        </w:rPr>
        <w:t>Β.8.</w:t>
      </w:r>
      <w:r>
        <w:rPr>
          <w:lang w:val="el-GR"/>
        </w:rPr>
        <w:t xml:space="preserve"> Οι ενώσεις οικονομικών φορέων που υποβάλλουν κοινή προσφορά, υποβάλλουν τα παραπάνω, κατά περίπτωση δικαιολογητικά, για κάθε οικονομικό φορέα που συμμετέχει στην ένωση, σύμφωνα με τα ειδικότερα προβλεπόμενα στο άρθρο 19 παρ. 2 του ν. 4412/2016.</w:t>
      </w:r>
      <w:r>
        <w:rPr>
          <w:b/>
          <w:bCs/>
          <w:lang w:val="el-GR"/>
        </w:rPr>
        <w:t xml:space="preserve"> </w:t>
      </w:r>
    </w:p>
    <w:p w14:paraId="0CC0104A" w14:textId="3BCCA07E" w:rsidR="00C85764" w:rsidRDefault="003929DA" w:rsidP="00C85764">
      <w:pPr>
        <w:rPr>
          <w:color w:val="000000"/>
          <w:lang w:val="el-GR"/>
        </w:rPr>
      </w:pPr>
      <w:r>
        <w:rPr>
          <w:b/>
          <w:bCs/>
          <w:lang w:val="el-GR"/>
        </w:rPr>
        <w:t>Β.9.</w:t>
      </w:r>
      <w:r>
        <w:rPr>
          <w:lang w:val="el-GR"/>
        </w:rPr>
        <w:t xml:space="preserve"> </w:t>
      </w:r>
      <w:r w:rsidR="00C85764" w:rsidRPr="0060030B">
        <w:rPr>
          <w:b/>
          <w:bCs/>
          <w:lang w:val="el-GR"/>
        </w:rPr>
        <w:t>ΔΕΝ ΕΦΑΡΜΟΖΕΤΑΙ</w:t>
      </w:r>
      <w:r w:rsidR="00C85764">
        <w:rPr>
          <w:lang w:val="el-GR"/>
        </w:rPr>
        <w:t xml:space="preserve"> </w:t>
      </w:r>
    </w:p>
    <w:p w14:paraId="69D83821" w14:textId="77777777" w:rsidR="005D11ED" w:rsidRDefault="005D11ED" w:rsidP="005D11ED">
      <w:pPr>
        <w:rPr>
          <w:lang w:val="el-GR"/>
        </w:rPr>
      </w:pPr>
      <w:r>
        <w:rPr>
          <w:b/>
          <w:bCs/>
          <w:lang w:val="el-GR"/>
        </w:rPr>
        <w:t xml:space="preserve">Β.10. </w:t>
      </w:r>
      <w:r>
        <w:rPr>
          <w:lang w:val="el-GR"/>
        </w:rPr>
        <w:t>Στην περίπτωση που ο οικονομικός φορέας δηλώνει στην προσφορά του ότι θα κάνει χρήση υπεργολάβων, στις ικανότητες των οποίων δεν στηρίζεται, προσκομίζεται υ</w:t>
      </w:r>
      <w:r w:rsidRPr="00B860A1">
        <w:rPr>
          <w:lang w:val="el-GR"/>
        </w:rPr>
        <w:t>πεύθυνη δήλωση του προσφέροντος με αναφορά του τμήματος της σύμβασης το οποίο προτίθεται</w:t>
      </w:r>
      <w:r>
        <w:rPr>
          <w:lang w:val="el-GR"/>
        </w:rPr>
        <w:t xml:space="preserve"> </w:t>
      </w:r>
      <w:r w:rsidRPr="00B860A1">
        <w:rPr>
          <w:lang w:val="el-GR"/>
        </w:rPr>
        <w:t>να αναθέσει σε τρίτους υπό μορφή υπεργολαβίας</w:t>
      </w:r>
      <w:r>
        <w:rPr>
          <w:lang w:val="el-GR"/>
        </w:rPr>
        <w:t xml:space="preserve"> και υπεύθυνη δήλωση των υπεργολάβων ότι αποδέχονται την εκτέλεση των εργασιών</w:t>
      </w:r>
      <w:r w:rsidRPr="00B860A1">
        <w:rPr>
          <w:lang w:val="el-GR"/>
        </w:rPr>
        <w:t>.</w:t>
      </w:r>
      <w:r>
        <w:rPr>
          <w:lang w:val="el-GR"/>
        </w:rPr>
        <w:t xml:space="preserve"> </w:t>
      </w:r>
    </w:p>
    <w:p w14:paraId="26EE4BD7" w14:textId="77777777" w:rsidR="00611572" w:rsidRPr="00733D63" w:rsidRDefault="00921AC1" w:rsidP="00611572">
      <w:pPr>
        <w:rPr>
          <w:bCs/>
          <w:lang w:val="el-GR"/>
        </w:rPr>
      </w:pPr>
      <w:r w:rsidRPr="00E1420D">
        <w:rPr>
          <w:b/>
          <w:bCs/>
          <w:lang w:val="el-GR"/>
        </w:rPr>
        <w:t>Β.11.</w:t>
      </w:r>
      <w:r w:rsidRPr="00733D63">
        <w:rPr>
          <w:bCs/>
          <w:lang w:val="el-GR"/>
        </w:rPr>
        <w:t xml:space="preserve"> </w:t>
      </w:r>
      <w:r w:rsidR="00611572" w:rsidRPr="00733D63">
        <w:rPr>
          <w:bCs/>
          <w:lang w:val="el-GR"/>
        </w:rPr>
        <w:t>Επισημαίνεται ότι γίνονται αποδεκτές:</w:t>
      </w:r>
    </w:p>
    <w:p w14:paraId="1EE048A1" w14:textId="77777777" w:rsidR="00611572" w:rsidRPr="00733D63" w:rsidRDefault="00611572" w:rsidP="00611572">
      <w:pPr>
        <w:numPr>
          <w:ilvl w:val="0"/>
          <w:numId w:val="11"/>
        </w:numPr>
        <w:rPr>
          <w:bCs/>
          <w:lang w:val="el-GR"/>
        </w:rPr>
      </w:pPr>
      <w:r w:rsidRPr="00733D63">
        <w:rPr>
          <w:bCs/>
          <w:lang w:val="el-GR"/>
        </w:rPr>
        <w:t xml:space="preserve">οι ένορκες βεβαιώσεις που αναφέρονται στην παρούσα Διακήρυξη, εφόσον έχουν συνταχθεί έως τρεις (3) μήνες πριν από την υποβολή τους, </w:t>
      </w:r>
    </w:p>
    <w:p w14:paraId="1D4F13F2" w14:textId="77777777" w:rsidR="00611572" w:rsidRPr="00733D63" w:rsidRDefault="00611572" w:rsidP="00A23420">
      <w:pPr>
        <w:numPr>
          <w:ilvl w:val="0"/>
          <w:numId w:val="11"/>
        </w:numPr>
        <w:spacing w:after="0"/>
        <w:rPr>
          <w:bCs/>
          <w:lang w:val="el-GR"/>
        </w:rPr>
      </w:pPr>
      <w:r w:rsidRPr="00733D63">
        <w:rPr>
          <w:bCs/>
          <w:lang w:val="el-GR"/>
        </w:rPr>
        <w:t>οι υπεύθυνες δηλώσεις, εφόσον έχουν συνταχθεί μετά την κοινοποίηση της πρόσκλησης για την υποβολή των δικαιολογητικών. Σημειώνεται ότι δεν απαιτείται θεώρηση του γνησίου της υπογραφής</w:t>
      </w:r>
      <w:r w:rsidR="00B44470">
        <w:rPr>
          <w:bCs/>
          <w:lang w:val="el-GR"/>
        </w:rPr>
        <w:t xml:space="preserve"> τους</w:t>
      </w:r>
      <w:r w:rsidRPr="00733D63">
        <w:rPr>
          <w:bCs/>
          <w:lang w:val="el-GR"/>
        </w:rPr>
        <w:t>.</w:t>
      </w:r>
    </w:p>
    <w:p w14:paraId="7DBCDB04" w14:textId="77777777" w:rsidR="005D11ED" w:rsidRDefault="005D11ED" w:rsidP="00F35795">
      <w:pPr>
        <w:spacing w:after="0"/>
        <w:rPr>
          <w:lang w:val="el-GR"/>
        </w:rPr>
      </w:pPr>
    </w:p>
    <w:p w14:paraId="512B19D2" w14:textId="77777777" w:rsidR="003929DA" w:rsidRDefault="003929DA" w:rsidP="00F35795">
      <w:pPr>
        <w:pStyle w:val="2"/>
        <w:spacing w:before="0"/>
        <w:rPr>
          <w:lang w:val="el-GR"/>
        </w:rPr>
      </w:pPr>
      <w:bookmarkStart w:id="46" w:name="_Toc229037680"/>
      <w:r>
        <w:rPr>
          <w:lang w:val="el-GR"/>
        </w:rPr>
        <w:lastRenderedPageBreak/>
        <w:t>2.3</w:t>
      </w:r>
      <w:r>
        <w:rPr>
          <w:lang w:val="el-GR"/>
        </w:rPr>
        <w:tab/>
        <w:t>Κριτήρια Ανάθεσης</w:t>
      </w:r>
      <w:bookmarkEnd w:id="46"/>
      <w:r>
        <w:rPr>
          <w:lang w:val="el-GR"/>
        </w:rPr>
        <w:t xml:space="preserve">  </w:t>
      </w:r>
    </w:p>
    <w:p w14:paraId="62A42CDC" w14:textId="5B7330E4" w:rsidR="00312A7B" w:rsidRDefault="003929DA" w:rsidP="007958DA">
      <w:pPr>
        <w:pStyle w:val="3"/>
        <w:rPr>
          <w:lang w:val="el-GR"/>
        </w:rPr>
      </w:pPr>
      <w:bookmarkStart w:id="47" w:name="_Toc229037681"/>
      <w:r>
        <w:rPr>
          <w:lang w:val="el-GR"/>
        </w:rPr>
        <w:t>2.3.1</w:t>
      </w:r>
      <w:r>
        <w:rPr>
          <w:lang w:val="el-GR"/>
        </w:rPr>
        <w:tab/>
        <w:t>Κριτήριο ανάθεσης</w:t>
      </w:r>
      <w:r>
        <w:rPr>
          <w:rStyle w:val="WW-FootnoteReference7"/>
          <w:lang w:val="el-GR"/>
        </w:rPr>
        <w:footnoteReference w:id="74"/>
      </w:r>
      <w:bookmarkEnd w:id="47"/>
      <w:r>
        <w:rPr>
          <w:lang w:val="el-GR"/>
        </w:rPr>
        <w:t xml:space="preserve"> </w:t>
      </w:r>
    </w:p>
    <w:p w14:paraId="40A07A4D" w14:textId="6F0D0C77" w:rsidR="003929DA" w:rsidRDefault="003929DA" w:rsidP="007958DA">
      <w:pPr>
        <w:spacing w:before="240"/>
        <w:rPr>
          <w:i/>
          <w:color w:val="5B9BD5"/>
          <w:lang w:val="el-GR"/>
        </w:rPr>
      </w:pPr>
      <w:r>
        <w:rPr>
          <w:lang w:val="el-GR"/>
        </w:rPr>
        <w:t>Κριτήριο ανάθεσης</w:t>
      </w:r>
      <w:r>
        <w:rPr>
          <w:rStyle w:val="WW-FootnoteReference7"/>
          <w:lang w:val="el-GR"/>
        </w:rPr>
        <w:footnoteReference w:id="75"/>
      </w:r>
      <w:r>
        <w:rPr>
          <w:lang w:val="el-GR"/>
        </w:rPr>
        <w:t xml:space="preserve"> της Σύμβασης είναι η πλέον συμφέρουσα από οικονομική άποψη προσφορά:</w:t>
      </w:r>
    </w:p>
    <w:p w14:paraId="4DD1D4FF" w14:textId="5EA32A7D" w:rsidR="003929DA" w:rsidRDefault="003929DA">
      <w:pPr>
        <w:rPr>
          <w:i/>
          <w:color w:val="5B9BD5"/>
          <w:lang w:val="el-GR"/>
        </w:rPr>
      </w:pPr>
      <w:r>
        <w:rPr>
          <w:lang w:val="el-GR"/>
        </w:rPr>
        <w:t>βάσει τιμής</w:t>
      </w:r>
      <w:r>
        <w:rPr>
          <w:rStyle w:val="WW-FootnoteReference7"/>
          <w:lang w:val="el-GR"/>
        </w:rPr>
        <w:footnoteReference w:id="76"/>
      </w:r>
      <w:r>
        <w:rPr>
          <w:lang w:val="el-GR"/>
        </w:rPr>
        <w:t xml:space="preserve"> </w:t>
      </w:r>
    </w:p>
    <w:p w14:paraId="287ACB09" w14:textId="77777777" w:rsidR="00B63FC9" w:rsidRPr="00F35795" w:rsidRDefault="00B63FC9" w:rsidP="00F35795">
      <w:pPr>
        <w:spacing w:after="0"/>
        <w:rPr>
          <w:color w:val="5B9BD5"/>
          <w:lang w:val="el-GR"/>
        </w:rPr>
      </w:pPr>
    </w:p>
    <w:p w14:paraId="09CBE29A" w14:textId="77777777" w:rsidR="003929DA" w:rsidRDefault="003929DA" w:rsidP="00F35795">
      <w:pPr>
        <w:pStyle w:val="2"/>
        <w:spacing w:before="0"/>
        <w:rPr>
          <w:lang w:val="el-GR"/>
        </w:rPr>
      </w:pPr>
      <w:bookmarkStart w:id="48" w:name="_Toc229037682"/>
      <w:r>
        <w:rPr>
          <w:lang w:val="el-GR"/>
        </w:rPr>
        <w:t>2.4</w:t>
      </w:r>
      <w:r>
        <w:rPr>
          <w:lang w:val="el-GR"/>
        </w:rPr>
        <w:tab/>
        <w:t>Κατάρτιση - Περιεχόμενο Προσφορών</w:t>
      </w:r>
      <w:bookmarkEnd w:id="48"/>
    </w:p>
    <w:p w14:paraId="6DC0F6FF" w14:textId="77777777" w:rsidR="003929DA" w:rsidRDefault="003929DA">
      <w:pPr>
        <w:pStyle w:val="3"/>
        <w:rPr>
          <w:lang w:val="el-GR"/>
        </w:rPr>
      </w:pPr>
      <w:bookmarkStart w:id="49" w:name="_Toc229037683"/>
      <w:r>
        <w:rPr>
          <w:lang w:val="el-GR"/>
        </w:rPr>
        <w:t>2.4.1</w:t>
      </w:r>
      <w:r>
        <w:rPr>
          <w:lang w:val="el-GR"/>
        </w:rPr>
        <w:tab/>
        <w:t>Γενικοί όροι υποβολής προσφορών</w:t>
      </w:r>
      <w:bookmarkEnd w:id="49"/>
    </w:p>
    <w:p w14:paraId="1ED098AA" w14:textId="73059E54" w:rsidR="003929DA" w:rsidRDefault="003929DA">
      <w:pPr>
        <w:rPr>
          <w:lang w:val="el-GR"/>
        </w:rPr>
      </w:pPr>
      <w:r>
        <w:rPr>
          <w:lang w:val="el-GR"/>
        </w:rPr>
        <w:t xml:space="preserve">Οι προσφορές υποβάλλονται με βάση τις απαιτήσεις που ορίζονται στο </w:t>
      </w:r>
      <w:r w:rsidRPr="003E4D4E">
        <w:rPr>
          <w:b/>
          <w:bCs/>
          <w:lang w:val="el-GR"/>
        </w:rPr>
        <w:t>Παράρτημα</w:t>
      </w:r>
      <w:r w:rsidR="0032639F" w:rsidRPr="003E4D4E">
        <w:rPr>
          <w:b/>
          <w:bCs/>
          <w:lang w:val="el-GR"/>
        </w:rPr>
        <w:t xml:space="preserve"> </w:t>
      </w:r>
      <w:r w:rsidR="008D0521" w:rsidRPr="003E4D4E">
        <w:rPr>
          <w:b/>
          <w:bCs/>
          <w:lang w:val="el-GR"/>
        </w:rPr>
        <w:t>I</w:t>
      </w:r>
      <w:r w:rsidR="0032639F">
        <w:rPr>
          <w:lang w:val="el-GR"/>
        </w:rPr>
        <w:t xml:space="preserve"> </w:t>
      </w:r>
      <w:r>
        <w:rPr>
          <w:lang w:val="el-GR"/>
        </w:rPr>
        <w:t xml:space="preserve">της Διακήρυξης , για το σύνολο της </w:t>
      </w:r>
      <w:proofErr w:type="spellStart"/>
      <w:r>
        <w:rPr>
          <w:lang w:val="el-GR"/>
        </w:rPr>
        <w:t>προκηρυχθείσας</w:t>
      </w:r>
      <w:proofErr w:type="spellEnd"/>
      <w:r>
        <w:rPr>
          <w:lang w:val="el-GR"/>
        </w:rPr>
        <w:t xml:space="preserve"> ποσότητας της προμήθειας. </w:t>
      </w:r>
    </w:p>
    <w:p w14:paraId="437D6755" w14:textId="010578EB" w:rsidR="003929DA" w:rsidRDefault="003929DA">
      <w:pPr>
        <w:rPr>
          <w:rFonts w:cs="Helvetica"/>
          <w:color w:val="000000"/>
          <w:szCs w:val="22"/>
          <w:lang w:val="el-GR" w:eastAsia="el-GR"/>
        </w:rPr>
      </w:pPr>
      <w:r>
        <w:rPr>
          <w:lang w:val="el-GR"/>
        </w:rPr>
        <w:t>Δεν επιτρέπονται εναλλακτικές προσφορές</w:t>
      </w:r>
      <w:r w:rsidR="008D0521">
        <w:rPr>
          <w:lang w:val="el-GR"/>
        </w:rPr>
        <w:t>.</w:t>
      </w:r>
    </w:p>
    <w:p w14:paraId="2A7DE9EC" w14:textId="4473AFF0" w:rsidR="003929DA" w:rsidRPr="00B77E91" w:rsidRDefault="003929DA">
      <w:pPr>
        <w:rPr>
          <w:lang w:val="el-GR"/>
        </w:rPr>
      </w:pPr>
      <w:r>
        <w:rPr>
          <w:rFonts w:cs="Helvetica"/>
          <w:color w:val="000000"/>
          <w:szCs w:val="22"/>
          <w:lang w:val="el-GR" w:eastAsia="el-GR"/>
        </w:rPr>
        <w:t xml:space="preserve">Η ένωση </w:t>
      </w:r>
      <w:r w:rsidR="0032639F">
        <w:rPr>
          <w:rFonts w:cs="Helvetica"/>
          <w:color w:val="000000"/>
          <w:szCs w:val="22"/>
          <w:lang w:val="el-GR" w:eastAsia="el-GR"/>
        </w:rPr>
        <w:t>Ο</w:t>
      </w:r>
      <w:r>
        <w:rPr>
          <w:rFonts w:cs="Helvetica"/>
          <w:color w:val="000000"/>
          <w:szCs w:val="22"/>
          <w:lang w:val="el-GR" w:eastAsia="el-GR"/>
        </w:rPr>
        <w:t xml:space="preserve">ικονομικών </w:t>
      </w:r>
      <w:r w:rsidR="0032639F">
        <w:rPr>
          <w:rFonts w:cs="Helvetica"/>
          <w:color w:val="000000"/>
          <w:szCs w:val="22"/>
          <w:lang w:val="el-GR" w:eastAsia="el-GR"/>
        </w:rPr>
        <w:t>Φ</w:t>
      </w:r>
      <w:r>
        <w:rPr>
          <w:rFonts w:cs="Helvetica"/>
          <w:color w:val="000000"/>
          <w:szCs w:val="22"/>
          <w:lang w:val="el-GR" w:eastAsia="el-GR"/>
        </w:rPr>
        <w:t xml:space="preserve">ορέων υποβάλλει κοινή προσφορά, η οποία υπογράφεται υποχρεωτικά </w:t>
      </w:r>
      <w:r>
        <w:rPr>
          <w:lang w:val="el-GR"/>
        </w:rPr>
        <w:t xml:space="preserve">ηλεκτρονικά </w:t>
      </w:r>
      <w:r>
        <w:rPr>
          <w:rFonts w:cs="Helvetica"/>
          <w:color w:val="000000"/>
          <w:szCs w:val="22"/>
          <w:lang w:val="el-GR" w:eastAsia="el-GR"/>
        </w:rPr>
        <w:t xml:space="preserve">είτε από όλους τους </w:t>
      </w:r>
      <w:r w:rsidR="0032639F">
        <w:rPr>
          <w:rFonts w:cs="Helvetica"/>
          <w:color w:val="000000"/>
          <w:szCs w:val="22"/>
          <w:lang w:val="el-GR" w:eastAsia="el-GR"/>
        </w:rPr>
        <w:t>Ο</w:t>
      </w:r>
      <w:r>
        <w:rPr>
          <w:rFonts w:cs="Helvetica"/>
          <w:color w:val="000000"/>
          <w:szCs w:val="22"/>
          <w:lang w:val="el-GR" w:eastAsia="el-GR"/>
        </w:rPr>
        <w:t xml:space="preserve">ικονομικούς </w:t>
      </w:r>
      <w:r w:rsidR="0032639F">
        <w:rPr>
          <w:rFonts w:cs="Helvetica"/>
          <w:color w:val="000000"/>
          <w:szCs w:val="22"/>
          <w:lang w:val="el-GR" w:eastAsia="el-GR"/>
        </w:rPr>
        <w:t>Φ</w:t>
      </w:r>
      <w:r>
        <w:rPr>
          <w:rFonts w:cs="Helvetica"/>
          <w:color w:val="000000"/>
          <w:szCs w:val="22"/>
          <w:lang w:val="el-GR" w:eastAsia="el-GR"/>
        </w:rPr>
        <w:t>ορείς που αποτελούν την ένωση, είτε από εκπρόσωπό τους νομίμως εξουσιοδοτημένο</w:t>
      </w:r>
      <w:r w:rsidRPr="005B7461">
        <w:rPr>
          <w:rFonts w:cs="Helvetica"/>
          <w:color w:val="000000"/>
          <w:szCs w:val="22"/>
          <w:lang w:val="el-GR" w:eastAsia="el-GR"/>
        </w:rPr>
        <w:t xml:space="preserve">. </w:t>
      </w:r>
      <w:r w:rsidR="002F73F2" w:rsidRPr="005B7461">
        <w:rPr>
          <w:lang w:val="el-GR"/>
        </w:rPr>
        <w:t xml:space="preserve"> Στην προσφορά δηλώνεται η έκταση και το είδος της συμμετοχής του κάθε μέλους της ένωσης, συμπεριλαμβανομένης της κατανομής αμοιβής μεταξύ τους,  καθώς και ο εκπρόσωπος/συντονιστής αυτής. Η εν λόγω δήλωση περιλαμβάνεται είτε στο ΕΕΕΣ (Μέρος ΙΙ. Ενότητα Α) είτε στη συνοδευτική αυτού υπεύθυνη δήλωση που δύναται να υποβάλλουν τα μέλη της ένωσης.</w:t>
      </w:r>
      <w:r w:rsidR="00A965A3">
        <w:rPr>
          <w:lang w:val="el-GR"/>
        </w:rPr>
        <w:t xml:space="preserve"> </w:t>
      </w:r>
      <w:r w:rsidR="00A965A3" w:rsidRPr="00A965A3">
        <w:rPr>
          <w:lang w:val="el-GR"/>
        </w:rPr>
        <w:t>Για την υπογραφή της προδικαστικής προσφυγής από τον εκπρόσωπο / συντονιστή της ένωσης απαιτείται ρητή εξουσιοδότηση. Η εν λόγω εξουσιοδότηση μπορεί να περιλαμβάνεται είτε στο ΕΕΕΣ (Μέρος ΙΙ. Ενότητα Α), είτε στη συνοδευτική αυτού υπεύθυνη δήλωση, είτε στα έγγραφα συμφωνίας των οικονομικών φορέων για συμμετοχή στο διαγωνισμό ως ένωση, είτε στα πρακτικά των αρμοδίων οργάνων διοίκησης των μελών της ένωσης</w:t>
      </w:r>
      <w:r w:rsidR="00A965A3" w:rsidRPr="00A965A3">
        <w:rPr>
          <w:vertAlign w:val="superscript"/>
          <w:lang w:val="el-GR"/>
        </w:rPr>
        <w:footnoteReference w:id="77"/>
      </w:r>
      <w:r w:rsidR="00A965A3" w:rsidRPr="00A965A3">
        <w:rPr>
          <w:lang w:val="el-GR"/>
        </w:rPr>
        <w:t>.</w:t>
      </w:r>
      <w:hyperlink r:id="rId21" w:history="1"/>
      <w:hyperlink r:id="rId22" w:history="1"/>
    </w:p>
    <w:p w14:paraId="3B83DB73" w14:textId="469263E6" w:rsidR="002E6CB5" w:rsidRDefault="002E6CB5">
      <w:pPr>
        <w:rPr>
          <w:lang w:val="el-GR"/>
        </w:rPr>
      </w:pPr>
      <w:r w:rsidRPr="00FD3A4C">
        <w:rPr>
          <w:rFonts w:cs="Helvetica"/>
          <w:color w:val="000000"/>
          <w:szCs w:val="22"/>
          <w:lang w:val="el-GR" w:eastAsia="el-GR"/>
        </w:rPr>
        <w:t xml:space="preserve">Οι οικονομικοί φορείς </w:t>
      </w:r>
      <w:r w:rsidR="00BF6D04" w:rsidRPr="00FD3A4C">
        <w:rPr>
          <w:rFonts w:cs="Helvetica"/>
          <w:color w:val="000000"/>
          <w:szCs w:val="22"/>
          <w:lang w:val="el-GR" w:eastAsia="el-GR"/>
        </w:rPr>
        <w:t>μπορούν</w:t>
      </w:r>
      <w:r w:rsidRPr="00FD3A4C">
        <w:rPr>
          <w:rFonts w:cs="Helvetica"/>
          <w:color w:val="000000"/>
          <w:szCs w:val="22"/>
          <w:lang w:val="el-GR" w:eastAsia="el-GR"/>
        </w:rPr>
        <w:t xml:space="preserve"> να </w:t>
      </w:r>
      <w:r w:rsidR="006E3BA7" w:rsidRPr="00FD3A4C">
        <w:rPr>
          <w:rFonts w:cs="Helvetica"/>
          <w:color w:val="000000"/>
          <w:szCs w:val="22"/>
          <w:lang w:val="el-GR" w:eastAsia="el-GR"/>
        </w:rPr>
        <w:t>αποσύρουν</w:t>
      </w:r>
      <w:r w:rsidRPr="00FD3A4C">
        <w:rPr>
          <w:rFonts w:cs="Helvetica"/>
          <w:color w:val="000000"/>
          <w:szCs w:val="22"/>
          <w:lang w:val="el-GR" w:eastAsia="el-GR"/>
        </w:rPr>
        <w:t xml:space="preserve"> την προσφορά τους, </w:t>
      </w:r>
      <w:r w:rsidR="00FA0C24" w:rsidRPr="00FD3A4C">
        <w:rPr>
          <w:rFonts w:cs="Helvetica"/>
          <w:color w:val="000000"/>
          <w:szCs w:val="22"/>
          <w:lang w:val="el-GR" w:eastAsia="el-GR"/>
        </w:rPr>
        <w:t>πριν την καταληκτική ημερομηνία υποβολής προσφοράς</w:t>
      </w:r>
      <w:r w:rsidR="00F43694" w:rsidRPr="00FD3A4C">
        <w:rPr>
          <w:rFonts w:cs="Helvetica"/>
          <w:color w:val="000000"/>
          <w:szCs w:val="22"/>
          <w:lang w:val="el-GR" w:eastAsia="el-GR"/>
        </w:rPr>
        <w:t>, χωρίς να απαιτείται έγκριση εκ μέρους του αποφαιν</w:t>
      </w:r>
      <w:r w:rsidR="0048048E">
        <w:rPr>
          <w:rFonts w:cs="Helvetica"/>
          <w:color w:val="000000"/>
          <w:szCs w:val="22"/>
          <w:lang w:val="el-GR" w:eastAsia="el-GR"/>
        </w:rPr>
        <w:t>ό</w:t>
      </w:r>
      <w:r w:rsidR="00F43694" w:rsidRPr="00FD3A4C">
        <w:rPr>
          <w:rFonts w:cs="Helvetica"/>
          <w:color w:val="000000"/>
          <w:szCs w:val="22"/>
          <w:lang w:val="el-GR" w:eastAsia="el-GR"/>
        </w:rPr>
        <w:t>μ</w:t>
      </w:r>
      <w:r w:rsidR="0048048E">
        <w:rPr>
          <w:rFonts w:cs="Helvetica"/>
          <w:color w:val="000000"/>
          <w:szCs w:val="22"/>
          <w:lang w:val="el-GR" w:eastAsia="el-GR"/>
        </w:rPr>
        <w:t>ε</w:t>
      </w:r>
      <w:r w:rsidR="00F43694" w:rsidRPr="00FD3A4C">
        <w:rPr>
          <w:rFonts w:cs="Helvetica"/>
          <w:color w:val="000000"/>
          <w:szCs w:val="22"/>
          <w:lang w:val="el-GR" w:eastAsia="el-GR"/>
        </w:rPr>
        <w:t>νου οργάνου της αναθέτουσας αρχής</w:t>
      </w:r>
      <w:r w:rsidR="00C760B7">
        <w:rPr>
          <w:rFonts w:cs="Helvetica"/>
          <w:color w:val="000000"/>
          <w:szCs w:val="22"/>
          <w:lang w:val="el-GR" w:eastAsia="el-GR"/>
        </w:rPr>
        <w:t>.</w:t>
      </w:r>
    </w:p>
    <w:p w14:paraId="64C20EEE" w14:textId="3D04B106" w:rsidR="00E62802" w:rsidRPr="007E2E79" w:rsidRDefault="003929DA" w:rsidP="004563CF">
      <w:pPr>
        <w:pStyle w:val="3"/>
        <w:rPr>
          <w:i/>
          <w:iCs/>
          <w:lang w:val="el-GR"/>
        </w:rPr>
      </w:pPr>
      <w:bookmarkStart w:id="50" w:name="_Toc229037684"/>
      <w:r>
        <w:rPr>
          <w:lang w:val="el-GR"/>
        </w:rPr>
        <w:t>2.4.2</w:t>
      </w:r>
      <w:r>
        <w:rPr>
          <w:lang w:val="el-GR"/>
        </w:rPr>
        <w:tab/>
        <w:t>Χρόνος και Τρόπος υποβολής προσφορών</w:t>
      </w:r>
      <w:bookmarkEnd w:id="50"/>
      <w:r>
        <w:rPr>
          <w:lang w:val="el-GR"/>
        </w:rPr>
        <w:t xml:space="preserve"> </w:t>
      </w:r>
    </w:p>
    <w:p w14:paraId="03C3AF6F" w14:textId="4C3D62C7" w:rsidR="003929DA" w:rsidRPr="0060030B" w:rsidRDefault="003929DA" w:rsidP="004563CF">
      <w:pPr>
        <w:spacing w:before="240"/>
        <w:rPr>
          <w:iCs/>
          <w:color w:val="5B9BD5"/>
          <w:lang w:val="el-GR"/>
        </w:rPr>
      </w:pPr>
      <w:r w:rsidRPr="000A6F04">
        <w:rPr>
          <w:rFonts w:cs="Arial"/>
          <w:b/>
          <w:bCs/>
          <w:lang w:val="el-GR"/>
        </w:rPr>
        <w:t>2.4.2.1.</w:t>
      </w:r>
      <w:r w:rsidRPr="000A6F04">
        <w:rPr>
          <w:b/>
          <w:bCs/>
          <w:lang w:val="el-GR"/>
        </w:rPr>
        <w:t xml:space="preserve"> </w:t>
      </w:r>
      <w:r w:rsidRPr="00ED726C">
        <w:rPr>
          <w:lang w:val="el-GR"/>
        </w:rPr>
        <w:t>Οι προσφορές υποβάλλονται από</w:t>
      </w:r>
      <w:r w:rsidR="00ED726C">
        <w:rPr>
          <w:lang w:val="el-GR"/>
        </w:rPr>
        <w:t xml:space="preserve"> τους  ενδιαφερόμενους</w:t>
      </w:r>
      <w:r w:rsidR="00ED726C" w:rsidRPr="00ED726C">
        <w:rPr>
          <w:rFonts w:asciiTheme="minorHAnsi" w:hAnsiTheme="minorHAnsi"/>
          <w:lang w:val="el-GR"/>
        </w:rPr>
        <w:t xml:space="preserve"> </w:t>
      </w:r>
      <w:r w:rsidRPr="00ED726C">
        <w:rPr>
          <w:lang w:val="el-GR"/>
        </w:rPr>
        <w:t xml:space="preserve">ηλεκτρονικά, μέσω του ΕΣΗΔΗΣ, μέχρι την καταληκτική ημερομηνία και ώρα που ορίζει η παρούσα διακήρυξη, στην Ελληνική Γλώσσα, σε ηλεκτρονικό φάκελο, σύμφωνα με τα αναφερόμενα στον ν.4412/2016, ιδίως </w:t>
      </w:r>
      <w:r w:rsidR="00AA6147" w:rsidRPr="00ED726C">
        <w:rPr>
          <w:lang w:val="el-GR"/>
        </w:rPr>
        <w:t xml:space="preserve">στα </w:t>
      </w:r>
      <w:r w:rsidRPr="00ED726C">
        <w:rPr>
          <w:lang w:val="el-GR"/>
        </w:rPr>
        <w:t xml:space="preserve">άρθρα 36 και 37 και </w:t>
      </w:r>
      <w:r w:rsidR="00AA6147" w:rsidRPr="00ED726C">
        <w:rPr>
          <w:lang w:val="el-GR"/>
        </w:rPr>
        <w:t>σ</w:t>
      </w:r>
      <w:r w:rsidRPr="00ED726C">
        <w:rPr>
          <w:lang w:val="el-GR"/>
        </w:rPr>
        <w:t xml:space="preserve">την </w:t>
      </w:r>
      <w:r w:rsidR="00AA6147" w:rsidRPr="00ED726C">
        <w:rPr>
          <w:lang w:val="el-GR"/>
        </w:rPr>
        <w:t xml:space="preserve">κατ’ εξουσιοδότηση της παρ. 5 του άρθρου 36 του ν.4412/2016 </w:t>
      </w:r>
      <w:r w:rsidR="00ED726C">
        <w:rPr>
          <w:lang w:val="el-GR"/>
        </w:rPr>
        <w:t xml:space="preserve"> </w:t>
      </w:r>
      <w:r w:rsidR="00AA6147" w:rsidRPr="00ED726C">
        <w:rPr>
          <w:lang w:val="el-GR"/>
        </w:rPr>
        <w:t>εκδοθείσα</w:t>
      </w:r>
      <w:r w:rsidR="00F95471" w:rsidRPr="00ED726C">
        <w:rPr>
          <w:lang w:val="el-GR"/>
        </w:rPr>
        <w:t xml:space="preserve"> </w:t>
      </w:r>
      <w:r w:rsidR="00C53BC9" w:rsidRPr="00ED726C">
        <w:rPr>
          <w:lang w:val="el-GR"/>
        </w:rPr>
        <w:t xml:space="preserve"> </w:t>
      </w:r>
      <w:proofErr w:type="spellStart"/>
      <w:r w:rsidR="001A71FA" w:rsidRPr="00ED726C">
        <w:rPr>
          <w:lang w:val="el-GR"/>
        </w:rPr>
        <w:t>υπ</w:t>
      </w:r>
      <w:proofErr w:type="spellEnd"/>
      <w:r w:rsidR="001A71FA" w:rsidRPr="00ED726C">
        <w:rPr>
          <w:lang w:val="el-GR"/>
        </w:rPr>
        <w:t>΄</w:t>
      </w:r>
      <w:r w:rsidR="00C53BC9" w:rsidRPr="00ED726C">
        <w:rPr>
          <w:lang w:val="el-GR"/>
        </w:rPr>
        <w:t xml:space="preserve"> </w:t>
      </w:r>
      <w:r w:rsidR="001A71FA" w:rsidRPr="00ED726C">
        <w:rPr>
          <w:lang w:val="el-GR"/>
        </w:rPr>
        <w:t xml:space="preserve">αριθμ. </w:t>
      </w:r>
      <w:r w:rsidR="008D0521" w:rsidRPr="008D0521">
        <w:rPr>
          <w:b/>
          <w:bCs/>
          <w:lang w:val="el-GR"/>
        </w:rPr>
        <w:t xml:space="preserve">78072/8.10.2025 (Β’ 5645/22.10.2025) Κοινή Απόφαση των Υπουργών Ανάπτυξης  και Ψηφιακής Διακυβέρνησης </w:t>
      </w:r>
      <w:r w:rsidR="008D0521" w:rsidRPr="008D0521">
        <w:rPr>
          <w:lang w:val="el-GR"/>
        </w:rPr>
        <w:t xml:space="preserve">με θέμα </w:t>
      </w:r>
      <w:r w:rsidR="008D0521" w:rsidRPr="008D0521">
        <w:rPr>
          <w:i/>
          <w:lang w:val="el-GR"/>
        </w:rPr>
        <w:t>«Ρυθμίσεις τεχνικών ζητημάτων που αφορούν την ανάθεση των Δημοσίων Συμβάσεων Προμηθειών και Υπηρεσιών με χρήση των επιμέρους εργαλείων και διαδικασιών του Εθνικού Συστήματος Ηλεκτρονικών Δημοσίων Συμβάσεων (ΕΣΗΔΗΣ) – Τροποποίηση της υπ΄αριθμ. 64233/08.06.2021 (Β΄2453) κοινής απόφασης των Υπουργών Ανάπτυξης και Επενδύσεων  και Επικρατείας»</w:t>
      </w:r>
      <w:r w:rsidR="008D0521">
        <w:rPr>
          <w:i/>
          <w:lang w:val="el-GR"/>
        </w:rPr>
        <w:t>.</w:t>
      </w:r>
      <w:r w:rsidR="00B661A1">
        <w:rPr>
          <w:i/>
          <w:lang w:val="el-GR"/>
        </w:rPr>
        <w:t xml:space="preserve"> </w:t>
      </w:r>
      <w:r w:rsidR="00B661A1">
        <w:rPr>
          <w:iCs/>
          <w:lang w:val="el-GR"/>
        </w:rPr>
        <w:t xml:space="preserve">(εφεξής Κ.Υ.Α. ΕΣΗΔΗΣ Προμήθειες και Υπηρεσίες) </w:t>
      </w:r>
    </w:p>
    <w:p w14:paraId="052DE92E" w14:textId="04374BD2" w:rsidR="003929DA" w:rsidRDefault="003929DA">
      <w:pPr>
        <w:suppressAutoHyphens w:val="0"/>
        <w:autoSpaceDE w:val="0"/>
        <w:spacing w:after="0"/>
        <w:rPr>
          <w:lang w:val="el-GR"/>
        </w:rPr>
      </w:pPr>
      <w:r w:rsidRPr="00FD3A4C">
        <w:rPr>
          <w:color w:val="000000"/>
          <w:lang w:val="el-GR"/>
        </w:rPr>
        <w:t>Για τη συμμετοχή στο</w:t>
      </w:r>
      <w:r w:rsidR="00412A98">
        <w:rPr>
          <w:color w:val="000000"/>
          <w:lang w:val="el-GR"/>
        </w:rPr>
        <w:t>ν</w:t>
      </w:r>
      <w:r w:rsidRPr="00FD3A4C">
        <w:rPr>
          <w:color w:val="000000"/>
          <w:lang w:val="el-GR"/>
        </w:rPr>
        <w:t xml:space="preserve"> διαγωνισμό οι ενδιαφερόμενοι οικονομικοί φορείς απαιτείται να διαθέτουν προηγμένη ηλεκτρονική υπογραφή που υποστηρίζεται </w:t>
      </w:r>
      <w:r w:rsidR="00CB3E18" w:rsidRPr="00FD3A4C">
        <w:rPr>
          <w:color w:val="000000"/>
          <w:lang w:val="el-GR"/>
        </w:rPr>
        <w:t xml:space="preserve">τουλάχιστον </w:t>
      </w:r>
      <w:r w:rsidRPr="00FD3A4C">
        <w:rPr>
          <w:color w:val="000000"/>
          <w:lang w:val="el-GR"/>
        </w:rPr>
        <w:t xml:space="preserve">από </w:t>
      </w:r>
      <w:r w:rsidR="000521DC" w:rsidRPr="00FD3A4C">
        <w:rPr>
          <w:color w:val="000000"/>
          <w:lang w:val="el-GR"/>
        </w:rPr>
        <w:t xml:space="preserve">αναγνωρισμένο </w:t>
      </w:r>
      <w:r w:rsidR="009C1E20" w:rsidRPr="00FD3A4C">
        <w:rPr>
          <w:color w:val="000000"/>
          <w:lang w:val="el-GR"/>
        </w:rPr>
        <w:t xml:space="preserve">(εγκεκριμένο) </w:t>
      </w:r>
      <w:r w:rsidRPr="00FD3A4C">
        <w:rPr>
          <w:color w:val="000000"/>
          <w:lang w:val="el-GR"/>
        </w:rPr>
        <w:lastRenderedPageBreak/>
        <w:t>πιστοποιητικό</w:t>
      </w:r>
      <w:r w:rsidR="00AA6147" w:rsidRPr="00FD3A4C">
        <w:rPr>
          <w:color w:val="000000"/>
          <w:lang w:val="el-GR"/>
        </w:rPr>
        <w:t>,</w:t>
      </w:r>
      <w:r w:rsidRPr="00FD3A4C">
        <w:rPr>
          <w:color w:val="000000"/>
          <w:lang w:val="el-GR"/>
        </w:rPr>
        <w:t xml:space="preserve"> το οποίο χορηγήθηκε από </w:t>
      </w:r>
      <w:proofErr w:type="spellStart"/>
      <w:r w:rsidRPr="00FD3A4C">
        <w:rPr>
          <w:color w:val="000000"/>
          <w:lang w:val="el-GR"/>
        </w:rPr>
        <w:t>πάροχο</w:t>
      </w:r>
      <w:proofErr w:type="spellEnd"/>
      <w:r w:rsidRPr="00FD3A4C">
        <w:rPr>
          <w:color w:val="000000"/>
          <w:lang w:val="el-GR"/>
        </w:rPr>
        <w:t xml:space="preserve"> υπηρεσιών πιστοποίησης, ο οποίος περιλαμβάνεται στον κατάλογο </w:t>
      </w:r>
      <w:proofErr w:type="spellStart"/>
      <w:r w:rsidRPr="00FD3A4C">
        <w:rPr>
          <w:color w:val="000000"/>
          <w:lang w:val="el-GR"/>
        </w:rPr>
        <w:t>εμπίστευσης</w:t>
      </w:r>
      <w:proofErr w:type="spellEnd"/>
      <w:r w:rsidRPr="00FD3A4C">
        <w:rPr>
          <w:color w:val="000000"/>
          <w:lang w:val="el-GR"/>
        </w:rPr>
        <w:t xml:space="preserve"> που προβλέπεται στην απόφαση 2009/767/ΕΚ και σύμφωνα με τα οριζόμενα στο</w:t>
      </w:r>
      <w:r w:rsidR="00412A98">
        <w:rPr>
          <w:color w:val="000000"/>
          <w:lang w:val="el-GR"/>
        </w:rPr>
        <w:t>ν</w:t>
      </w:r>
      <w:r w:rsidRPr="00FD3A4C">
        <w:rPr>
          <w:color w:val="000000"/>
          <w:lang w:val="el-GR"/>
        </w:rPr>
        <w:t xml:space="preserve"> Κανονισμό (ΕΕ) 910/2014 και να εγγραφούν </w:t>
      </w:r>
      <w:r w:rsidR="00AA6147" w:rsidRPr="00FD3A4C">
        <w:rPr>
          <w:color w:val="000000"/>
          <w:lang w:val="el-GR"/>
        </w:rPr>
        <w:t>στο ΕΣΗΔΗΣ</w:t>
      </w:r>
      <w:r w:rsidR="00F95471" w:rsidRPr="00FD3A4C">
        <w:rPr>
          <w:color w:val="000000"/>
          <w:lang w:val="el-GR"/>
        </w:rPr>
        <w:t>,</w:t>
      </w:r>
      <w:r w:rsidR="00E47A43" w:rsidRPr="00FD3A4C">
        <w:rPr>
          <w:color w:val="000000"/>
          <w:lang w:val="el-GR"/>
        </w:rPr>
        <w:t xml:space="preserve"> </w:t>
      </w:r>
      <w:r w:rsidR="00AA6147" w:rsidRPr="00FD3A4C">
        <w:rPr>
          <w:color w:val="000000"/>
          <w:lang w:val="el-GR"/>
        </w:rPr>
        <w:t xml:space="preserve">σύμφωνα με </w:t>
      </w:r>
      <w:r w:rsidR="000521DC" w:rsidRPr="00FD3A4C">
        <w:rPr>
          <w:color w:val="000000"/>
          <w:lang w:val="el-GR"/>
        </w:rPr>
        <w:t xml:space="preserve">την περ. β της παρ. 2 του άρθρου 37 του ν. 4412/2016 και </w:t>
      </w:r>
      <w:r w:rsidR="00AA6147" w:rsidRPr="00FD3A4C">
        <w:rPr>
          <w:color w:val="000000"/>
          <w:lang w:val="el-GR"/>
        </w:rPr>
        <w:t xml:space="preserve">τις διατάξεις </w:t>
      </w:r>
      <w:r w:rsidR="007918B1" w:rsidRPr="00FD3A4C">
        <w:rPr>
          <w:color w:val="000000"/>
          <w:lang w:val="el-GR"/>
        </w:rPr>
        <w:t xml:space="preserve">του άρθρου </w:t>
      </w:r>
      <w:r w:rsidR="008809EB" w:rsidRPr="00FD3A4C">
        <w:rPr>
          <w:color w:val="000000"/>
          <w:lang w:val="el-GR"/>
        </w:rPr>
        <w:t>6</w:t>
      </w:r>
      <w:r w:rsidR="007918B1" w:rsidRPr="00FD3A4C">
        <w:rPr>
          <w:color w:val="000000"/>
          <w:lang w:val="el-GR"/>
        </w:rPr>
        <w:t xml:space="preserve"> </w:t>
      </w:r>
      <w:r w:rsidR="00AA6147" w:rsidRPr="00FD3A4C">
        <w:rPr>
          <w:color w:val="000000"/>
          <w:lang w:val="el-GR"/>
        </w:rPr>
        <w:t xml:space="preserve">της </w:t>
      </w:r>
      <w:r w:rsidR="008809EB" w:rsidRPr="00FD3A4C">
        <w:rPr>
          <w:color w:val="000000"/>
          <w:lang w:val="el-GR"/>
        </w:rPr>
        <w:t>Κ.Υ.Α. ΕΣΗΔΗΣ Προμήθειες και Υπηρεσίες</w:t>
      </w:r>
      <w:r w:rsidR="00AA6147" w:rsidRPr="00FD3A4C">
        <w:rPr>
          <w:color w:val="000000"/>
          <w:lang w:val="el-GR"/>
        </w:rPr>
        <w:t>.</w:t>
      </w:r>
      <w:r w:rsidR="00AA6147" w:rsidRPr="00AA6147">
        <w:rPr>
          <w:color w:val="000000"/>
          <w:lang w:val="el-GR"/>
        </w:rPr>
        <w:t xml:space="preserve"> </w:t>
      </w:r>
    </w:p>
    <w:p w14:paraId="4D57317F" w14:textId="77777777" w:rsidR="003929DA" w:rsidRDefault="003929DA">
      <w:pPr>
        <w:spacing w:after="0"/>
        <w:rPr>
          <w:b/>
          <w:bCs/>
          <w:lang w:val="el-GR"/>
        </w:rPr>
      </w:pPr>
    </w:p>
    <w:p w14:paraId="2512C049" w14:textId="77777777" w:rsidR="003929DA" w:rsidRDefault="003929DA">
      <w:pPr>
        <w:spacing w:after="0"/>
        <w:rPr>
          <w:lang w:val="el-GR"/>
        </w:rPr>
      </w:pPr>
      <w:r>
        <w:rPr>
          <w:b/>
          <w:bCs/>
          <w:lang w:val="el-GR"/>
        </w:rPr>
        <w:t>2.4.2.2.</w:t>
      </w:r>
      <w:r>
        <w:rPr>
          <w:lang w:val="el-GR"/>
        </w:rPr>
        <w:t xml:space="preserve"> </w:t>
      </w:r>
      <w:r>
        <w:rPr>
          <w:rFonts w:cs="Arial"/>
          <w:lang w:val="el-GR"/>
        </w:rPr>
        <w:t xml:space="preserve">Ο χρόνος υποβολής της προσφοράς μέσω του </w:t>
      </w:r>
      <w:r w:rsidR="00E47A43">
        <w:rPr>
          <w:rFonts w:cs="Arial"/>
          <w:lang w:val="el-GR"/>
        </w:rPr>
        <w:t>ΕΣΗΔΗΣ</w:t>
      </w:r>
      <w:r>
        <w:rPr>
          <w:rFonts w:cs="Arial"/>
          <w:lang w:val="el-GR"/>
        </w:rPr>
        <w:t xml:space="preserve"> βεβαιώνεται αυτόματα από το </w:t>
      </w:r>
      <w:r w:rsidR="00E47A43">
        <w:rPr>
          <w:rFonts w:cs="Arial"/>
          <w:lang w:val="el-GR"/>
        </w:rPr>
        <w:t>ΕΣΗΔΗΣ</w:t>
      </w:r>
      <w:r>
        <w:rPr>
          <w:rFonts w:cs="Arial"/>
          <w:lang w:val="el-GR"/>
        </w:rPr>
        <w:t xml:space="preserve"> με υπηρεσίες </w:t>
      </w:r>
      <w:proofErr w:type="spellStart"/>
      <w:r>
        <w:rPr>
          <w:rFonts w:cs="Arial"/>
          <w:lang w:val="el-GR"/>
        </w:rPr>
        <w:t>χρονοσήμανσης</w:t>
      </w:r>
      <w:proofErr w:type="spellEnd"/>
      <w:r>
        <w:rPr>
          <w:rFonts w:cs="Arial"/>
          <w:lang w:val="el-GR"/>
        </w:rPr>
        <w:t xml:space="preserve">, σύμφωνα με τα οριζόμενα στο άρθρο 37 του ν. 4412/2016 και </w:t>
      </w:r>
      <w:r w:rsidR="007B3A65">
        <w:rPr>
          <w:rFonts w:cs="Arial"/>
          <w:lang w:val="el-GR"/>
        </w:rPr>
        <w:t>τις διατάξεις</w:t>
      </w:r>
      <w:r>
        <w:rPr>
          <w:rFonts w:cs="Arial"/>
          <w:lang w:val="el-GR"/>
        </w:rPr>
        <w:t xml:space="preserve"> </w:t>
      </w:r>
      <w:r w:rsidR="007918B1">
        <w:rPr>
          <w:rFonts w:cs="Arial"/>
          <w:lang w:val="el-GR"/>
        </w:rPr>
        <w:t xml:space="preserve">του άρθρου 10 </w:t>
      </w:r>
      <w:r>
        <w:rPr>
          <w:rFonts w:cs="Arial"/>
          <w:lang w:val="el-GR"/>
        </w:rPr>
        <w:t xml:space="preserve">της ως άνω </w:t>
      </w:r>
      <w:r w:rsidR="007B3A65">
        <w:rPr>
          <w:rFonts w:cs="Arial"/>
          <w:lang w:val="el-GR"/>
        </w:rPr>
        <w:t>κοινής υ</w:t>
      </w:r>
      <w:r>
        <w:rPr>
          <w:rFonts w:cs="Arial"/>
          <w:lang w:val="el-GR"/>
        </w:rPr>
        <w:t xml:space="preserve">πουργικής </w:t>
      </w:r>
      <w:r w:rsidR="007B3A65">
        <w:rPr>
          <w:rFonts w:cs="Arial"/>
          <w:lang w:val="el-GR"/>
        </w:rPr>
        <w:t>α</w:t>
      </w:r>
      <w:r>
        <w:rPr>
          <w:rFonts w:cs="Arial"/>
          <w:lang w:val="el-GR"/>
        </w:rPr>
        <w:t>πόφασης.</w:t>
      </w:r>
    </w:p>
    <w:p w14:paraId="5B67809E" w14:textId="77777777" w:rsidR="003929DA" w:rsidRDefault="003929DA">
      <w:pPr>
        <w:spacing w:after="0"/>
        <w:rPr>
          <w:lang w:val="el-GR"/>
        </w:rPr>
      </w:pPr>
      <w:r>
        <w:rPr>
          <w:lang w:val="el-GR"/>
        </w:rPr>
        <w:t xml:space="preserve">Μετά την παρέλευση της καταληκτικής ημερομηνίας και ώρας, δεν υπάρχει η δυνατότητα υποβολής προσφοράς στο </w:t>
      </w:r>
      <w:r w:rsidR="004E6858">
        <w:rPr>
          <w:lang w:val="el-GR"/>
        </w:rPr>
        <w:t>ΕΣΗΔΗΣ</w:t>
      </w:r>
      <w:r>
        <w:rPr>
          <w:lang w:val="el-GR"/>
        </w:rPr>
        <w:t xml:space="preserve">. </w:t>
      </w:r>
      <w:r>
        <w:rPr>
          <w:rFonts w:cs="Helvetica"/>
          <w:color w:val="000000"/>
          <w:szCs w:val="22"/>
          <w:lang w:val="el-GR"/>
        </w:rPr>
        <w:t xml:space="preserve">Σε περιπτώσεις τεχνικής αδυναμίας λειτουργίας του ΕΣΗΔΗΣ, η αναθέτουσα αρχή </w:t>
      </w:r>
      <w:r w:rsidR="00F95471">
        <w:rPr>
          <w:rFonts w:cs="Helvetica"/>
          <w:color w:val="000000"/>
          <w:szCs w:val="22"/>
          <w:lang w:val="el-GR"/>
        </w:rPr>
        <w:t>ρυθμίζει</w:t>
      </w:r>
      <w:r>
        <w:rPr>
          <w:rFonts w:cs="Helvetica"/>
          <w:color w:val="000000"/>
          <w:szCs w:val="22"/>
          <w:lang w:val="el-GR"/>
        </w:rPr>
        <w:t xml:space="preserve"> τα της συνέχειας του διαγωνισμού με</w:t>
      </w:r>
      <w:r w:rsidR="00C67F87">
        <w:rPr>
          <w:rFonts w:cs="Helvetica"/>
          <w:color w:val="000000"/>
          <w:szCs w:val="22"/>
          <w:lang w:val="el-GR"/>
        </w:rPr>
        <w:t xml:space="preserve"> αιτιολογημένη απόφασ</w:t>
      </w:r>
      <w:r w:rsidR="00F95471">
        <w:rPr>
          <w:rFonts w:cs="Helvetica"/>
          <w:color w:val="000000"/>
          <w:szCs w:val="22"/>
          <w:lang w:val="el-GR"/>
        </w:rPr>
        <w:t>ή της</w:t>
      </w:r>
      <w:r>
        <w:rPr>
          <w:rFonts w:cs="Helvetica"/>
          <w:color w:val="000000"/>
          <w:szCs w:val="22"/>
          <w:lang w:val="el-GR"/>
        </w:rPr>
        <w:t>.</w:t>
      </w:r>
      <w:r>
        <w:rPr>
          <w:rStyle w:val="WW-FootnoteReference7"/>
          <w:rFonts w:cs="Helvetica"/>
          <w:color w:val="000000"/>
          <w:szCs w:val="22"/>
          <w:lang w:val="el-GR"/>
        </w:rPr>
        <w:footnoteReference w:id="78"/>
      </w:r>
    </w:p>
    <w:p w14:paraId="2CBE0DE8" w14:textId="77777777" w:rsidR="003929DA" w:rsidRDefault="003929DA">
      <w:pPr>
        <w:spacing w:after="0"/>
        <w:rPr>
          <w:lang w:val="el-GR"/>
        </w:rPr>
      </w:pPr>
    </w:p>
    <w:p w14:paraId="12285553" w14:textId="77777777" w:rsidR="003929DA" w:rsidRDefault="003929DA">
      <w:pPr>
        <w:spacing w:after="0"/>
        <w:rPr>
          <w:lang w:val="el-GR"/>
        </w:rPr>
      </w:pPr>
      <w:r>
        <w:rPr>
          <w:b/>
          <w:bCs/>
          <w:lang w:val="el-GR"/>
        </w:rPr>
        <w:t>2.4.2.3.</w:t>
      </w:r>
      <w:r>
        <w:rPr>
          <w:lang w:val="el-GR"/>
        </w:rPr>
        <w:t xml:space="preserve"> Οι οικονομικοί φορείς υποβάλλουν με την προσφορά τους τα ακόλουθα</w:t>
      </w:r>
      <w:r w:rsidR="00C67F87">
        <w:rPr>
          <w:lang w:val="el-GR"/>
        </w:rPr>
        <w:t xml:space="preserve"> σύμφωνα με τις διατάξεις του άρθρου </w:t>
      </w:r>
      <w:r w:rsidR="000E636F">
        <w:rPr>
          <w:lang w:val="el-GR"/>
        </w:rPr>
        <w:t>13</w:t>
      </w:r>
      <w:r w:rsidR="00C67F87">
        <w:rPr>
          <w:lang w:val="el-GR"/>
        </w:rPr>
        <w:t xml:space="preserve"> της Κ</w:t>
      </w:r>
      <w:r w:rsidR="000E636F">
        <w:rPr>
          <w:lang w:val="el-GR"/>
        </w:rPr>
        <w:t>.</w:t>
      </w:r>
      <w:r w:rsidR="00C67F87">
        <w:rPr>
          <w:lang w:val="el-GR"/>
        </w:rPr>
        <w:t>Υ</w:t>
      </w:r>
      <w:r w:rsidR="000E636F">
        <w:rPr>
          <w:lang w:val="el-GR"/>
        </w:rPr>
        <w:t>.</w:t>
      </w:r>
      <w:r w:rsidR="00C67F87">
        <w:rPr>
          <w:lang w:val="el-GR"/>
        </w:rPr>
        <w:t>Α</w:t>
      </w:r>
      <w:r w:rsidR="000E636F">
        <w:rPr>
          <w:lang w:val="el-GR"/>
        </w:rPr>
        <w:t>.</w:t>
      </w:r>
      <w:r w:rsidR="00C67F87">
        <w:rPr>
          <w:lang w:val="el-GR"/>
        </w:rPr>
        <w:t xml:space="preserve"> ΕΣΗΔΗΣ Προμήθειες και Υπηρεσίες</w:t>
      </w:r>
      <w:r>
        <w:rPr>
          <w:lang w:val="el-GR"/>
        </w:rPr>
        <w:t xml:space="preserve">: </w:t>
      </w:r>
    </w:p>
    <w:p w14:paraId="305E150A" w14:textId="77777777" w:rsidR="003929DA" w:rsidRDefault="003929DA">
      <w:pPr>
        <w:rPr>
          <w:lang w:val="el-GR"/>
        </w:rPr>
      </w:pPr>
      <w:r>
        <w:rPr>
          <w:lang w:val="el-GR"/>
        </w:rPr>
        <w:t xml:space="preserve">(α) έναν </w:t>
      </w:r>
      <w:r w:rsidR="00204DA6">
        <w:rPr>
          <w:lang w:val="el-GR"/>
        </w:rPr>
        <w:t xml:space="preserve">ηλεκτρονικό </w:t>
      </w:r>
      <w:r>
        <w:rPr>
          <w:lang w:val="el-GR"/>
        </w:rPr>
        <w:t>(</w:t>
      </w:r>
      <w:proofErr w:type="spellStart"/>
      <w:r>
        <w:rPr>
          <w:lang w:val="el-GR"/>
        </w:rPr>
        <w:t>υπο</w:t>
      </w:r>
      <w:proofErr w:type="spellEnd"/>
      <w:r>
        <w:rPr>
          <w:lang w:val="el-GR"/>
        </w:rPr>
        <w:t>)φάκελο με την ένδειξη «Δικαιολογητικά Συμμετοχής–Τεχνική Προσφορά»</w:t>
      </w:r>
      <w:r w:rsidR="006E3BA7">
        <w:rPr>
          <w:lang w:val="el-GR"/>
        </w:rPr>
        <w:t>,</w:t>
      </w:r>
      <w:r>
        <w:rPr>
          <w:lang w:val="el-GR"/>
        </w:rPr>
        <w:t xml:space="preserve"> στον οποίο περιλαμβάν</w:t>
      </w:r>
      <w:r w:rsidR="008D6C2F">
        <w:rPr>
          <w:lang w:val="el-GR"/>
        </w:rPr>
        <w:t xml:space="preserve">εται το σύνολο των </w:t>
      </w:r>
      <w:r>
        <w:rPr>
          <w:lang w:val="el-GR"/>
        </w:rPr>
        <w:t>κατά περίπτωση απαιτούμεν</w:t>
      </w:r>
      <w:r w:rsidR="008D6C2F">
        <w:rPr>
          <w:lang w:val="el-GR"/>
        </w:rPr>
        <w:t>ων</w:t>
      </w:r>
      <w:r>
        <w:rPr>
          <w:lang w:val="el-GR"/>
        </w:rPr>
        <w:t xml:space="preserve"> δικαιολογητικ</w:t>
      </w:r>
      <w:r w:rsidR="008D6C2F">
        <w:rPr>
          <w:lang w:val="el-GR"/>
        </w:rPr>
        <w:t>ών</w:t>
      </w:r>
      <w:r>
        <w:rPr>
          <w:lang w:val="el-GR"/>
        </w:rPr>
        <w:t xml:space="preserve"> και η τεχνική προσφορά</w:t>
      </w:r>
      <w:r w:rsidR="006E3BA7">
        <w:rPr>
          <w:lang w:val="el-GR"/>
        </w:rPr>
        <w:t>,</w:t>
      </w:r>
      <w:r>
        <w:rPr>
          <w:lang w:val="el-GR"/>
        </w:rPr>
        <w:t xml:space="preserve">  σύμφωνα με τις διατάξεις της κείμενης νομοθεσίας και την παρούσα.</w:t>
      </w:r>
    </w:p>
    <w:p w14:paraId="2459E9D7" w14:textId="77777777" w:rsidR="003929DA" w:rsidRDefault="003929DA">
      <w:pPr>
        <w:rPr>
          <w:lang w:val="el-GR"/>
        </w:rPr>
      </w:pPr>
      <w:r>
        <w:rPr>
          <w:lang w:val="el-GR"/>
        </w:rPr>
        <w:t xml:space="preserve">(β) έναν </w:t>
      </w:r>
      <w:r w:rsidR="00204DA6">
        <w:rPr>
          <w:lang w:val="el-GR"/>
        </w:rPr>
        <w:t xml:space="preserve">ηλεκτρονικό </w:t>
      </w:r>
      <w:r>
        <w:rPr>
          <w:lang w:val="el-GR"/>
        </w:rPr>
        <w:t>(</w:t>
      </w:r>
      <w:proofErr w:type="spellStart"/>
      <w:r>
        <w:rPr>
          <w:lang w:val="el-GR"/>
        </w:rPr>
        <w:t>υπο</w:t>
      </w:r>
      <w:proofErr w:type="spellEnd"/>
      <w:r>
        <w:rPr>
          <w:lang w:val="el-GR"/>
        </w:rPr>
        <w:t>)φάκελο με την ένδειξη «Οικονομική Προσφορά»</w:t>
      </w:r>
      <w:r w:rsidR="006E3BA7">
        <w:rPr>
          <w:lang w:val="el-GR"/>
        </w:rPr>
        <w:t>,</w:t>
      </w:r>
      <w:r>
        <w:rPr>
          <w:lang w:val="el-GR"/>
        </w:rPr>
        <w:t xml:space="preserve"> στον οποίο περιλαμβάνεται η οικονομική προσφορά του οικονομικού φορέα και </w:t>
      </w:r>
      <w:r w:rsidR="008D6C2F">
        <w:rPr>
          <w:lang w:val="el-GR"/>
        </w:rPr>
        <w:t xml:space="preserve">το σύνολο των </w:t>
      </w:r>
      <w:r>
        <w:rPr>
          <w:lang w:val="el-GR"/>
        </w:rPr>
        <w:t>κατά περίπτωση απαιτούμεν</w:t>
      </w:r>
      <w:r w:rsidR="008D6C2F">
        <w:rPr>
          <w:lang w:val="el-GR"/>
        </w:rPr>
        <w:t>ων</w:t>
      </w:r>
      <w:r>
        <w:rPr>
          <w:lang w:val="el-GR"/>
        </w:rPr>
        <w:t xml:space="preserve"> δικαιολογητικ</w:t>
      </w:r>
      <w:r w:rsidR="008D6C2F">
        <w:rPr>
          <w:lang w:val="el-GR"/>
        </w:rPr>
        <w:t>ών</w:t>
      </w:r>
      <w:r>
        <w:rPr>
          <w:lang w:val="el-GR"/>
        </w:rPr>
        <w:t xml:space="preserve">. </w:t>
      </w:r>
    </w:p>
    <w:p w14:paraId="286CA257" w14:textId="7211E293" w:rsidR="003929DA" w:rsidRDefault="003929DA">
      <w:pPr>
        <w:rPr>
          <w:lang w:val="el-GR"/>
        </w:rPr>
      </w:pPr>
      <w:r>
        <w:rPr>
          <w:lang w:val="el-GR"/>
        </w:rPr>
        <w:t xml:space="preserve">Από τον </w:t>
      </w:r>
      <w:r w:rsidR="00204DA6">
        <w:rPr>
          <w:lang w:val="el-GR"/>
        </w:rPr>
        <w:t xml:space="preserve">Οικονομικό Φορέα </w:t>
      </w:r>
      <w:r>
        <w:rPr>
          <w:lang w:val="el-GR"/>
        </w:rPr>
        <w:t>σημαίνονται</w:t>
      </w:r>
      <w:r w:rsidR="007B3A65">
        <w:rPr>
          <w:lang w:val="el-GR"/>
        </w:rPr>
        <w:t>,</w:t>
      </w:r>
      <w:r>
        <w:rPr>
          <w:lang w:val="el-GR"/>
        </w:rPr>
        <w:t xml:space="preserve"> με χρήση τ</w:t>
      </w:r>
      <w:r w:rsidR="007B3A65">
        <w:rPr>
          <w:lang w:val="el-GR"/>
        </w:rPr>
        <w:t>ης</w:t>
      </w:r>
      <w:r>
        <w:rPr>
          <w:lang w:val="el-GR"/>
        </w:rPr>
        <w:t xml:space="preserve"> </w:t>
      </w:r>
      <w:r w:rsidR="007B3A65">
        <w:rPr>
          <w:lang w:val="el-GR"/>
        </w:rPr>
        <w:t xml:space="preserve"> </w:t>
      </w:r>
      <w:r w:rsidR="007B3A65" w:rsidRPr="007B3A65">
        <w:rPr>
          <w:lang w:val="el-GR"/>
        </w:rPr>
        <w:t xml:space="preserve">σχετικής λειτουργικότητας του </w:t>
      </w:r>
      <w:r w:rsidR="00C67F87">
        <w:rPr>
          <w:lang w:val="el-GR"/>
        </w:rPr>
        <w:t>ΕΣΗΔΗΣ</w:t>
      </w:r>
      <w:r w:rsidR="007B3A65" w:rsidRPr="007B3A65">
        <w:rPr>
          <w:lang w:val="el-GR"/>
        </w:rPr>
        <w:t>,</w:t>
      </w:r>
      <w:r w:rsidR="007B3A65">
        <w:rPr>
          <w:lang w:val="el-GR"/>
        </w:rPr>
        <w:t xml:space="preserve"> </w:t>
      </w:r>
      <w:r>
        <w:rPr>
          <w:lang w:val="el-GR"/>
        </w:rPr>
        <w:t>τα στοιχεία εκείνα της προσφοράς του που έχουν εμπιστευτικό χαρακτήρα</w:t>
      </w:r>
      <w:r w:rsidR="00412A98">
        <w:rPr>
          <w:lang w:val="el-GR"/>
        </w:rPr>
        <w:t>,</w:t>
      </w:r>
      <w:r>
        <w:rPr>
          <w:lang w:val="el-GR"/>
        </w:rPr>
        <w:t xml:space="preserve"> σύμφωνα με τα οριζόμενα στο άρθρο 21 του ν. 4412/</w:t>
      </w:r>
      <w:r w:rsidR="007B3A65">
        <w:rPr>
          <w:lang w:val="el-GR"/>
        </w:rPr>
        <w:t>20</w:t>
      </w:r>
      <w:r>
        <w:rPr>
          <w:lang w:val="el-GR"/>
        </w:rPr>
        <w:t>16. Εφόσον ένας οικονομικός φορέας χαρακτηρίζει πληροφορίες ως εμπιστευτικές, λόγω ύπαρξης τεχνικού ή εμπορικού απορρήτου, στη σχετική δήλωσή του αναφέρει ρητά όλες τις σχετικές διατάξεις νόμου ή διοικητικές πράξεις που επιβάλλουν την εμπιστευτικότητα της συγκεκριμένης πληροφορίας.</w:t>
      </w:r>
    </w:p>
    <w:p w14:paraId="6A9CB726" w14:textId="77777777" w:rsidR="003929DA" w:rsidRDefault="003929DA">
      <w:pPr>
        <w:rPr>
          <w:b/>
          <w:bCs/>
          <w:lang w:val="el-GR"/>
        </w:rPr>
      </w:pPr>
      <w:r>
        <w:rPr>
          <w:lang w:val="el-GR"/>
        </w:rPr>
        <w:t>Δεν χαρακτηρίζονται ως εμπιστευτικές</w:t>
      </w:r>
      <w:r w:rsidR="00204DA6">
        <w:rPr>
          <w:lang w:val="el-GR"/>
        </w:rPr>
        <w:t>,</w:t>
      </w:r>
      <w:r>
        <w:rPr>
          <w:lang w:val="el-GR"/>
        </w:rPr>
        <w:t xml:space="preserve"> πληροφορίες σχετικά με τις τιμές μονάδ</w:t>
      </w:r>
      <w:r w:rsidR="007B3A65">
        <w:rPr>
          <w:lang w:val="el-GR"/>
        </w:rPr>
        <w:t>α</w:t>
      </w:r>
      <w:r>
        <w:rPr>
          <w:lang w:val="el-GR"/>
        </w:rPr>
        <w:t>ς, τις προσφερόμενες ποσότητες, την οικονομική προσφορά και τα στοιχεία της τεχνικής προσφοράς που χρησιμοποιούνται για την αξιολόγησή της.</w:t>
      </w:r>
    </w:p>
    <w:p w14:paraId="192B1AF4" w14:textId="4EA3C9D3" w:rsidR="00292883" w:rsidRDefault="003929DA" w:rsidP="000521DC">
      <w:pPr>
        <w:spacing w:after="0"/>
        <w:rPr>
          <w:strike/>
          <w:lang w:val="el-GR"/>
        </w:rPr>
      </w:pPr>
      <w:r>
        <w:rPr>
          <w:b/>
          <w:bCs/>
          <w:lang w:val="el-GR"/>
        </w:rPr>
        <w:t>2.4.2.4.</w:t>
      </w:r>
      <w:r>
        <w:rPr>
          <w:lang w:val="el-GR"/>
        </w:rPr>
        <w:t xml:space="preserve"> </w:t>
      </w:r>
      <w:r w:rsidR="00292883" w:rsidRPr="00292883">
        <w:rPr>
          <w:lang w:val="el-GR"/>
        </w:rPr>
        <w:t xml:space="preserve">Εφόσον οι </w:t>
      </w:r>
      <w:r w:rsidR="00292883">
        <w:rPr>
          <w:lang w:val="el-GR"/>
        </w:rPr>
        <w:t xml:space="preserve">Οικονομικοί Φορείς καταχωρίσουν τα </w:t>
      </w:r>
      <w:r w:rsidR="00292883" w:rsidRPr="00292883">
        <w:rPr>
          <w:lang w:val="el-GR"/>
        </w:rPr>
        <w:t>στοιχεία</w:t>
      </w:r>
      <w:r w:rsidR="00292883">
        <w:rPr>
          <w:lang w:val="el-GR"/>
        </w:rPr>
        <w:t xml:space="preserve">, </w:t>
      </w:r>
      <w:r w:rsidR="00292883" w:rsidRPr="00A355C0">
        <w:rPr>
          <w:lang w:val="el-GR"/>
        </w:rPr>
        <w:t>με</w:t>
      </w:r>
      <w:r w:rsidR="00412A98" w:rsidRPr="00A355C0">
        <w:rPr>
          <w:lang w:val="el-GR"/>
        </w:rPr>
        <w:t xml:space="preserve"> </w:t>
      </w:r>
      <w:r w:rsidR="00292883" w:rsidRPr="00A355C0">
        <w:rPr>
          <w:lang w:val="el-GR"/>
        </w:rPr>
        <w:t>τα</w:t>
      </w:r>
      <w:r w:rsidR="00412A98" w:rsidRPr="00A355C0">
        <w:rPr>
          <w:lang w:val="el-GR"/>
        </w:rPr>
        <w:t xml:space="preserve"> </w:t>
      </w:r>
      <w:r w:rsidR="00292883" w:rsidRPr="00A355C0">
        <w:rPr>
          <w:lang w:val="el-GR"/>
        </w:rPr>
        <w:t xml:space="preserve">δεδομένα </w:t>
      </w:r>
      <w:r w:rsidR="00292883">
        <w:rPr>
          <w:lang w:val="el-GR"/>
        </w:rPr>
        <w:t xml:space="preserve">και συνημμένα ηλεκτρονικά αρχεία, που αφορούν </w:t>
      </w:r>
      <w:r w:rsidR="00292883" w:rsidRPr="00292883">
        <w:rPr>
          <w:lang w:val="el-GR"/>
        </w:rPr>
        <w:t>δικαιολογητικ</w:t>
      </w:r>
      <w:r w:rsidR="00292883">
        <w:rPr>
          <w:lang w:val="el-GR"/>
        </w:rPr>
        <w:t>ά</w:t>
      </w:r>
      <w:r w:rsidR="00292883" w:rsidRPr="00292883">
        <w:rPr>
          <w:lang w:val="el-GR"/>
        </w:rPr>
        <w:t xml:space="preserve"> συμμετοχής-τεχνικής </w:t>
      </w:r>
      <w:r w:rsidR="00292883">
        <w:rPr>
          <w:lang w:val="el-GR"/>
        </w:rPr>
        <w:t>π</w:t>
      </w:r>
      <w:r w:rsidR="00292883" w:rsidRPr="00292883">
        <w:rPr>
          <w:lang w:val="el-GR"/>
        </w:rPr>
        <w:t xml:space="preserve">ροσφοράς και οικονομικής προσφοράς τους στις αντίστοιχες ειδικές ηλεκτρονικές φόρμες του </w:t>
      </w:r>
      <w:r w:rsidR="00292883">
        <w:rPr>
          <w:lang w:val="el-GR"/>
        </w:rPr>
        <w:t>ΕΣΗΔΗΣ</w:t>
      </w:r>
      <w:r w:rsidR="00292883" w:rsidRPr="00292883">
        <w:rPr>
          <w:lang w:val="el-GR"/>
        </w:rPr>
        <w:t xml:space="preserve">, στη συνέχεια, μέσω σχετικής λειτουργικότητας,  εξάγουν αναφορές (εκτυπώσεις) σε μορφή ηλεκτρονικών αρχείων με </w:t>
      </w:r>
      <w:proofErr w:type="spellStart"/>
      <w:r w:rsidR="00292883" w:rsidRPr="00292883">
        <w:rPr>
          <w:lang w:val="el-GR"/>
        </w:rPr>
        <w:t>μορφότυπο</w:t>
      </w:r>
      <w:proofErr w:type="spellEnd"/>
      <w:r w:rsidR="00292883" w:rsidRPr="00292883">
        <w:rPr>
          <w:lang w:val="el-GR"/>
        </w:rPr>
        <w:t xml:space="preserve"> PDF, τα οποία  αποτελούν συνοπτική αποτύπωση των καταχωρισμένων στοιχείων. Τα</w:t>
      </w:r>
      <w:r w:rsidR="00292883">
        <w:rPr>
          <w:lang w:val="el-GR"/>
        </w:rPr>
        <w:t xml:space="preserve"> </w:t>
      </w:r>
      <w:r w:rsidR="00292883" w:rsidRPr="00292883">
        <w:rPr>
          <w:lang w:val="el-GR"/>
        </w:rPr>
        <w:t>ηλεκτρονικά αρχεία των</w:t>
      </w:r>
      <w:r w:rsidR="00292883">
        <w:rPr>
          <w:lang w:val="el-GR"/>
        </w:rPr>
        <w:t xml:space="preserve"> εν λόγω</w:t>
      </w:r>
      <w:r w:rsidR="00292883" w:rsidRPr="00292883">
        <w:rPr>
          <w:lang w:val="el-GR"/>
        </w:rPr>
        <w:t xml:space="preserve"> αναφορών (εκτυπώσεων) υπογράφονται ψηφιακά, σύμφωνα με τις προβλεπόμενες διατάξεις </w:t>
      </w:r>
      <w:r w:rsidR="00B409C7">
        <w:rPr>
          <w:lang w:val="el-GR"/>
        </w:rPr>
        <w:t xml:space="preserve">(περ. β της παρ. 2 του άρθρου 37) </w:t>
      </w:r>
      <w:r w:rsidR="00292883" w:rsidRPr="00292883">
        <w:rPr>
          <w:lang w:val="el-GR"/>
        </w:rPr>
        <w:t xml:space="preserve">και επισυνάπτονται από τον Οικονομικό Φορέα στους αντίστοιχους </w:t>
      </w:r>
      <w:proofErr w:type="spellStart"/>
      <w:r w:rsidR="00292883" w:rsidRPr="00292883">
        <w:rPr>
          <w:lang w:val="el-GR"/>
        </w:rPr>
        <w:t>υποφακέλους</w:t>
      </w:r>
      <w:proofErr w:type="spellEnd"/>
      <w:r w:rsidR="00292883" w:rsidRPr="00292883">
        <w:rPr>
          <w:lang w:val="el-GR"/>
        </w:rPr>
        <w:t xml:space="preserve">. Επισημαίνεται ότι η εξαγωγή και </w:t>
      </w:r>
      <w:r w:rsidR="00292883">
        <w:rPr>
          <w:lang w:val="el-GR"/>
        </w:rPr>
        <w:t xml:space="preserve">η </w:t>
      </w:r>
      <w:r w:rsidR="00292883" w:rsidRPr="00292883">
        <w:rPr>
          <w:lang w:val="el-GR"/>
        </w:rPr>
        <w:t xml:space="preserve">επισύναψη των </w:t>
      </w:r>
      <w:r w:rsidR="00292883">
        <w:rPr>
          <w:lang w:val="el-GR"/>
        </w:rPr>
        <w:t>προαναφερθ</w:t>
      </w:r>
      <w:r w:rsidR="00412A98">
        <w:rPr>
          <w:lang w:val="el-GR"/>
        </w:rPr>
        <w:t>εισών</w:t>
      </w:r>
      <w:r w:rsidR="00292883">
        <w:rPr>
          <w:lang w:val="el-GR"/>
        </w:rPr>
        <w:t xml:space="preserve"> </w:t>
      </w:r>
      <w:r w:rsidR="00292883" w:rsidRPr="00292883">
        <w:rPr>
          <w:lang w:val="el-GR"/>
        </w:rPr>
        <w:t xml:space="preserve">αναφορών (εκτυπώσεων) δύναται να πραγματοποιείται για κάθε </w:t>
      </w:r>
      <w:proofErr w:type="spellStart"/>
      <w:r w:rsidR="00292883" w:rsidRPr="00292883">
        <w:rPr>
          <w:lang w:val="el-GR"/>
        </w:rPr>
        <w:t>υποφακέλο</w:t>
      </w:r>
      <w:proofErr w:type="spellEnd"/>
      <w:r w:rsidR="00292883" w:rsidRPr="00292883">
        <w:rPr>
          <w:lang w:val="el-GR"/>
        </w:rPr>
        <w:t xml:space="preserve">  ξεχωριστά, από τη στιγμή που έχει ολοκληρωθεί η καταχώριση των στοιχείων σε αυτόν</w:t>
      </w:r>
      <w:r w:rsidR="00184870">
        <w:rPr>
          <w:rStyle w:val="ae"/>
          <w:lang w:val="el-GR"/>
        </w:rPr>
        <w:footnoteReference w:id="79"/>
      </w:r>
      <w:r w:rsidR="00292883" w:rsidRPr="00292883">
        <w:rPr>
          <w:lang w:val="el-GR"/>
        </w:rPr>
        <w:t xml:space="preserve">.  </w:t>
      </w:r>
    </w:p>
    <w:p w14:paraId="25B5B691" w14:textId="77777777" w:rsidR="000521DC" w:rsidRPr="006A34C5" w:rsidRDefault="000521DC" w:rsidP="000521DC">
      <w:pPr>
        <w:spacing w:after="0"/>
        <w:rPr>
          <w:strike/>
          <w:lang w:val="el-GR"/>
        </w:rPr>
      </w:pPr>
    </w:p>
    <w:p w14:paraId="66CD86EA" w14:textId="2F604F81" w:rsidR="008D0521" w:rsidRPr="008D0521" w:rsidRDefault="00355C21" w:rsidP="008D0521">
      <w:pPr>
        <w:rPr>
          <w:i/>
          <w:iCs/>
          <w:color w:val="5B9BD5"/>
          <w:lang w:val="el-GR"/>
        </w:rPr>
      </w:pPr>
      <w:bookmarkStart w:id="51" w:name="_Hlk71315830"/>
      <w:r w:rsidRPr="00EF2306">
        <w:rPr>
          <w:b/>
          <w:bCs/>
          <w:lang w:val="el-GR"/>
        </w:rPr>
        <w:t xml:space="preserve">Εφόσον οι τεχνικές προδιαγραφές και οι οικονομικοί όροι δεν έχουν αποτυπωθεί στο σύνολό τους στις ειδικές ηλεκτρονικές φόρμες </w:t>
      </w:r>
      <w:r w:rsidR="008D0521" w:rsidRPr="00EF2306">
        <w:rPr>
          <w:b/>
          <w:bCs/>
          <w:lang w:val="el-GR"/>
        </w:rPr>
        <w:t xml:space="preserve">οι </w:t>
      </w:r>
      <w:r w:rsidRPr="00EF2306">
        <w:rPr>
          <w:b/>
          <w:bCs/>
          <w:lang w:val="el-GR"/>
        </w:rPr>
        <w:t xml:space="preserve">Οικονομικούς Φορείς επισυνάπτουν </w:t>
      </w:r>
      <w:r w:rsidR="008D0521" w:rsidRPr="00EF2306">
        <w:rPr>
          <w:b/>
          <w:bCs/>
          <w:lang w:val="el-GR"/>
        </w:rPr>
        <w:t>ψηφιακά</w:t>
      </w:r>
      <w:r w:rsidR="008D0521" w:rsidRPr="00EF2306">
        <w:rPr>
          <w:lang w:val="el-GR"/>
        </w:rPr>
        <w:t xml:space="preserve"> </w:t>
      </w:r>
      <w:r w:rsidR="008D0521" w:rsidRPr="00312A7B">
        <w:rPr>
          <w:b/>
          <w:bCs/>
          <w:lang w:val="el-GR"/>
        </w:rPr>
        <w:t xml:space="preserve">υπογεγραμμένα σε μορφή αρχείου </w:t>
      </w:r>
      <w:proofErr w:type="spellStart"/>
      <w:r w:rsidR="008D0521" w:rsidRPr="00312A7B">
        <w:rPr>
          <w:b/>
          <w:bCs/>
          <w:lang w:val="el-GR"/>
        </w:rPr>
        <w:t>pdf</w:t>
      </w:r>
      <w:proofErr w:type="spellEnd"/>
      <w:r w:rsidR="008D0521" w:rsidRPr="00312A7B">
        <w:rPr>
          <w:b/>
          <w:bCs/>
          <w:lang w:val="el-GR"/>
        </w:rPr>
        <w:t xml:space="preserve"> τα σχετικά ηλεκτρονικά αρχεία της προσφοράς τους.</w:t>
      </w:r>
    </w:p>
    <w:bookmarkEnd w:id="51"/>
    <w:p w14:paraId="4729ADCB" w14:textId="5B5A9A1E" w:rsidR="003929DA" w:rsidRPr="001538D0" w:rsidRDefault="003929DA" w:rsidP="005E2D1C">
      <w:pPr>
        <w:spacing w:after="0"/>
        <w:rPr>
          <w:color w:val="5B9BD5"/>
          <w:lang w:val="el-GR"/>
        </w:rPr>
      </w:pPr>
    </w:p>
    <w:p w14:paraId="24FD2BC6" w14:textId="77777777" w:rsidR="003929DA" w:rsidRPr="00FD3A4C" w:rsidRDefault="003929DA">
      <w:pPr>
        <w:rPr>
          <w:color w:val="000000"/>
          <w:lang w:val="el-GR"/>
        </w:rPr>
      </w:pPr>
      <w:r w:rsidRPr="00FD3A4C">
        <w:rPr>
          <w:b/>
          <w:lang w:val="el-GR"/>
        </w:rPr>
        <w:t>2.4.2.5.</w:t>
      </w:r>
      <w:r w:rsidRPr="00FD3A4C">
        <w:rPr>
          <w:lang w:val="el-GR"/>
        </w:rPr>
        <w:t xml:space="preserve"> </w:t>
      </w:r>
      <w:r w:rsidR="00204DA6" w:rsidRPr="00FD3A4C">
        <w:rPr>
          <w:lang w:val="el-GR"/>
        </w:rPr>
        <w:t>Ειδικότερα, όσον αφορά τα συνημμένα ηλεκτρονικά αρχεία της προσφοράς, οι Οικονομικοί Φορείς τα καταχωρίζουν στους ανωτέρω (</w:t>
      </w:r>
      <w:proofErr w:type="spellStart"/>
      <w:r w:rsidR="00204DA6" w:rsidRPr="00FD3A4C">
        <w:rPr>
          <w:lang w:val="el-GR"/>
        </w:rPr>
        <w:t>υπο</w:t>
      </w:r>
      <w:proofErr w:type="spellEnd"/>
      <w:r w:rsidR="00204DA6" w:rsidRPr="00FD3A4C">
        <w:rPr>
          <w:lang w:val="el-GR"/>
        </w:rPr>
        <w:t xml:space="preserve">)φακέλους μέσω του Υποσυστήματος, ως εξής </w:t>
      </w:r>
      <w:r w:rsidRPr="00FD3A4C">
        <w:rPr>
          <w:lang w:val="el-GR"/>
        </w:rPr>
        <w:t>:</w:t>
      </w:r>
    </w:p>
    <w:p w14:paraId="1F851B68" w14:textId="4012DD42" w:rsidR="008A2283" w:rsidRPr="00FD3A4C" w:rsidRDefault="008A2283" w:rsidP="008A2283">
      <w:pPr>
        <w:rPr>
          <w:color w:val="000000"/>
          <w:lang w:val="el-GR"/>
        </w:rPr>
      </w:pPr>
      <w:bookmarkStart w:id="52" w:name="_Hlk71366084"/>
      <w:r w:rsidRPr="00FD3A4C">
        <w:rPr>
          <w:color w:val="000000"/>
          <w:lang w:val="el-GR"/>
        </w:rPr>
        <w:t xml:space="preserve">Τα έγγραφα που καταχωρίζονται στην ηλεκτρονική προσφορά </w:t>
      </w:r>
      <w:r w:rsidR="008D6C2F" w:rsidRPr="00FD3A4C">
        <w:rPr>
          <w:color w:val="000000"/>
          <w:lang w:val="el-GR"/>
        </w:rPr>
        <w:t xml:space="preserve">και δεν απαιτείται να προσκομισθούν </w:t>
      </w:r>
      <w:r w:rsidR="00BC6F28" w:rsidRPr="00FD3A4C">
        <w:rPr>
          <w:color w:val="000000"/>
          <w:lang w:val="el-GR"/>
        </w:rPr>
        <w:t xml:space="preserve">και </w:t>
      </w:r>
      <w:r w:rsidR="008D6C2F" w:rsidRPr="00FD3A4C">
        <w:rPr>
          <w:color w:val="000000"/>
          <w:lang w:val="el-GR"/>
        </w:rPr>
        <w:t xml:space="preserve">σε έντυπη μορφή, </w:t>
      </w:r>
      <w:r w:rsidRPr="00FD3A4C">
        <w:rPr>
          <w:color w:val="000000"/>
          <w:lang w:val="el-GR"/>
        </w:rPr>
        <w:t>γίνονται αποδεκτά κατά περίπτωση, σύμφωνα με τα προβλεπόμενα στις διατάξεις</w:t>
      </w:r>
      <w:r w:rsidR="00FE6868" w:rsidRPr="00FD3A4C">
        <w:rPr>
          <w:color w:val="000000"/>
          <w:lang w:val="el-GR"/>
        </w:rPr>
        <w:t>:</w:t>
      </w:r>
      <w:r w:rsidRPr="00FD3A4C">
        <w:rPr>
          <w:color w:val="000000"/>
          <w:lang w:val="el-GR"/>
        </w:rPr>
        <w:t xml:space="preserve"> </w:t>
      </w:r>
    </w:p>
    <w:p w14:paraId="50791B67" w14:textId="77777777" w:rsidR="008A2283" w:rsidRPr="00FD3A4C" w:rsidRDefault="008A2283" w:rsidP="008A2283">
      <w:pPr>
        <w:rPr>
          <w:color w:val="000000"/>
          <w:lang w:val="el-GR"/>
        </w:rPr>
      </w:pPr>
      <w:r w:rsidRPr="00FD3A4C">
        <w:rPr>
          <w:color w:val="000000"/>
          <w:lang w:val="el-GR"/>
        </w:rPr>
        <w:lastRenderedPageBreak/>
        <w:t xml:space="preserve">α) είτε </w:t>
      </w:r>
      <w:r w:rsidR="00D32DAE" w:rsidRPr="00FD3A4C">
        <w:rPr>
          <w:color w:val="000000"/>
          <w:lang w:val="el-GR"/>
        </w:rPr>
        <w:t xml:space="preserve">των </w:t>
      </w:r>
      <w:r w:rsidRPr="00FD3A4C">
        <w:rPr>
          <w:color w:val="000000"/>
          <w:lang w:val="el-GR"/>
        </w:rPr>
        <w:t>άρθρ</w:t>
      </w:r>
      <w:r w:rsidR="00D32DAE" w:rsidRPr="00FD3A4C">
        <w:rPr>
          <w:color w:val="000000"/>
          <w:lang w:val="el-GR"/>
        </w:rPr>
        <w:t>ων</w:t>
      </w:r>
      <w:r w:rsidRPr="00FD3A4C">
        <w:rPr>
          <w:color w:val="000000"/>
          <w:lang w:val="el-GR"/>
        </w:rPr>
        <w:t xml:space="preserve"> 13</w:t>
      </w:r>
      <w:r w:rsidR="00726A0F" w:rsidRPr="00FD3A4C">
        <w:rPr>
          <w:color w:val="000000"/>
          <w:lang w:val="el-GR"/>
        </w:rPr>
        <w:t xml:space="preserve">, </w:t>
      </w:r>
      <w:r w:rsidRPr="00FD3A4C">
        <w:rPr>
          <w:color w:val="000000"/>
          <w:lang w:val="el-GR"/>
        </w:rPr>
        <w:t xml:space="preserve">14 </w:t>
      </w:r>
      <w:r w:rsidR="00726A0F" w:rsidRPr="00FD3A4C">
        <w:rPr>
          <w:color w:val="000000"/>
          <w:lang w:val="el-GR"/>
        </w:rPr>
        <w:t xml:space="preserve">και 28 </w:t>
      </w:r>
      <w:r w:rsidRPr="00FD3A4C">
        <w:rPr>
          <w:color w:val="000000"/>
          <w:lang w:val="el-GR"/>
        </w:rPr>
        <w:t>του ν. 4727/2020 (Α΄ 184) περί ηλεκτρονικών δημοσίων εγγράφων</w:t>
      </w:r>
      <w:r w:rsidR="005B67DD" w:rsidRPr="00FD3A4C">
        <w:rPr>
          <w:color w:val="000000"/>
          <w:lang w:val="el-GR"/>
        </w:rPr>
        <w:t xml:space="preserve"> που φέρουν ηλεκτρονική υπογραφή ή σφραγίδα</w:t>
      </w:r>
      <w:r w:rsidR="00D32DAE" w:rsidRPr="00FD3A4C">
        <w:rPr>
          <w:color w:val="000000"/>
          <w:lang w:val="el-GR"/>
        </w:rPr>
        <w:t xml:space="preserve"> και, εφόσον</w:t>
      </w:r>
      <w:r w:rsidR="00F95471" w:rsidRPr="00FD3A4C">
        <w:rPr>
          <w:color w:val="000000"/>
          <w:lang w:val="el-GR"/>
        </w:rPr>
        <w:t xml:space="preserve"> πρόκειται για </w:t>
      </w:r>
      <w:r w:rsidR="005F0D4C" w:rsidRPr="00FD3A4C">
        <w:rPr>
          <w:color w:val="000000"/>
          <w:lang w:val="el-GR"/>
        </w:rPr>
        <w:t>αλλοδαπά δημόσια ηλεκτρονικά έγγραφα</w:t>
      </w:r>
      <w:r w:rsidR="00F95471" w:rsidRPr="00FD3A4C">
        <w:rPr>
          <w:color w:val="000000"/>
          <w:lang w:val="el-GR"/>
        </w:rPr>
        <w:t xml:space="preserve">, εάν </w:t>
      </w:r>
      <w:r w:rsidR="005F0D4C" w:rsidRPr="00FD3A4C">
        <w:rPr>
          <w:color w:val="000000"/>
          <w:lang w:val="el-GR"/>
        </w:rPr>
        <w:t xml:space="preserve">φέρουν επισημείωση </w:t>
      </w:r>
      <w:r w:rsidR="005F0D4C" w:rsidRPr="00FD3A4C">
        <w:rPr>
          <w:color w:val="000000"/>
          <w:lang w:val="en-US"/>
        </w:rPr>
        <w:t>e</w:t>
      </w:r>
      <w:r w:rsidR="005F0D4C" w:rsidRPr="00FD3A4C">
        <w:rPr>
          <w:color w:val="000000"/>
          <w:lang w:val="el-GR"/>
        </w:rPr>
        <w:t>-</w:t>
      </w:r>
      <w:r w:rsidR="005F0D4C" w:rsidRPr="00FD3A4C">
        <w:rPr>
          <w:color w:val="000000"/>
          <w:lang w:val="en-US"/>
        </w:rPr>
        <w:t>Apostille</w:t>
      </w:r>
      <w:r w:rsidRPr="00FD3A4C">
        <w:rPr>
          <w:color w:val="000000"/>
          <w:lang w:val="el-GR"/>
        </w:rPr>
        <w:t xml:space="preserve"> </w:t>
      </w:r>
    </w:p>
    <w:p w14:paraId="511D2837" w14:textId="77777777" w:rsidR="008A2283" w:rsidRPr="00FD3A4C" w:rsidRDefault="008A2283" w:rsidP="008A2283">
      <w:pPr>
        <w:rPr>
          <w:color w:val="000000"/>
          <w:lang w:val="el-GR"/>
        </w:rPr>
      </w:pPr>
      <w:r w:rsidRPr="00FD3A4C">
        <w:rPr>
          <w:color w:val="000000"/>
          <w:lang w:val="el-GR"/>
        </w:rPr>
        <w:t>β) είτε τ</w:t>
      </w:r>
      <w:r w:rsidR="00DA3D63" w:rsidRPr="00FD3A4C">
        <w:rPr>
          <w:color w:val="000000"/>
          <w:lang w:val="el-GR"/>
        </w:rPr>
        <w:t>ων</w:t>
      </w:r>
      <w:r w:rsidRPr="00FD3A4C">
        <w:rPr>
          <w:color w:val="000000"/>
          <w:lang w:val="el-GR"/>
        </w:rPr>
        <w:t xml:space="preserve"> άρθρ</w:t>
      </w:r>
      <w:r w:rsidR="00DA3D63" w:rsidRPr="00FD3A4C">
        <w:rPr>
          <w:color w:val="000000"/>
          <w:lang w:val="el-GR"/>
        </w:rPr>
        <w:t>ων</w:t>
      </w:r>
      <w:r w:rsidRPr="00FD3A4C">
        <w:rPr>
          <w:color w:val="000000"/>
          <w:lang w:val="el-GR"/>
        </w:rPr>
        <w:t xml:space="preserve"> 15 </w:t>
      </w:r>
      <w:r w:rsidR="00C613A7" w:rsidRPr="00FD3A4C">
        <w:rPr>
          <w:color w:val="000000"/>
          <w:lang w:val="el-GR"/>
        </w:rPr>
        <w:t>και 27</w:t>
      </w:r>
      <w:r w:rsidR="00FA354F" w:rsidRPr="00FD3A4C">
        <w:rPr>
          <w:rStyle w:val="ae"/>
          <w:color w:val="000000"/>
          <w:lang w:val="el-GR"/>
        </w:rPr>
        <w:footnoteReference w:id="80"/>
      </w:r>
      <w:r w:rsidR="00C613A7" w:rsidRPr="00FD3A4C">
        <w:rPr>
          <w:color w:val="000000"/>
          <w:lang w:val="el-GR"/>
        </w:rPr>
        <w:t xml:space="preserve"> </w:t>
      </w:r>
      <w:r w:rsidRPr="00FD3A4C">
        <w:rPr>
          <w:color w:val="000000"/>
          <w:lang w:val="el-GR"/>
        </w:rPr>
        <w:t xml:space="preserve">του ν. 4727/2020 (Α΄ 184) περί </w:t>
      </w:r>
      <w:r w:rsidR="005B67DD" w:rsidRPr="00FD3A4C">
        <w:rPr>
          <w:color w:val="000000"/>
          <w:lang w:val="el-GR"/>
        </w:rPr>
        <w:t xml:space="preserve">ηλεκτρονικών </w:t>
      </w:r>
      <w:r w:rsidRPr="00FD3A4C">
        <w:rPr>
          <w:color w:val="000000"/>
          <w:lang w:val="el-GR"/>
        </w:rPr>
        <w:t xml:space="preserve">ιδιωτικών εγγράφων </w:t>
      </w:r>
      <w:r w:rsidR="005B67DD" w:rsidRPr="00FD3A4C">
        <w:rPr>
          <w:color w:val="000000"/>
          <w:lang w:val="el-GR"/>
        </w:rPr>
        <w:t>που φέρουν ηλεκτρονική υπογραφή</w:t>
      </w:r>
      <w:r w:rsidR="005F589B" w:rsidRPr="00FD3A4C">
        <w:rPr>
          <w:color w:val="000000"/>
          <w:lang w:val="el-GR"/>
        </w:rPr>
        <w:t xml:space="preserve"> ή σφραγίδα</w:t>
      </w:r>
      <w:r w:rsidR="009C1E20" w:rsidRPr="00FD3A4C">
        <w:rPr>
          <w:color w:val="000000"/>
          <w:lang w:val="el-GR"/>
        </w:rPr>
        <w:t xml:space="preserve"> </w:t>
      </w:r>
    </w:p>
    <w:p w14:paraId="669CB21A" w14:textId="77777777" w:rsidR="008A2283" w:rsidRPr="00FD3A4C" w:rsidRDefault="008A2283" w:rsidP="00FA354F">
      <w:pPr>
        <w:rPr>
          <w:color w:val="000000"/>
          <w:lang w:val="el-GR"/>
        </w:rPr>
      </w:pPr>
      <w:r w:rsidRPr="00FD3A4C">
        <w:rPr>
          <w:color w:val="000000"/>
          <w:lang w:val="el-GR"/>
        </w:rPr>
        <w:t xml:space="preserve">γ) είτε του </w:t>
      </w:r>
      <w:r w:rsidR="008D6C2F" w:rsidRPr="00FD3A4C">
        <w:rPr>
          <w:color w:val="000000"/>
          <w:lang w:val="el-GR"/>
        </w:rPr>
        <w:t xml:space="preserve">άρθρου 11 του </w:t>
      </w:r>
      <w:r w:rsidRPr="00FD3A4C">
        <w:rPr>
          <w:color w:val="000000"/>
          <w:lang w:val="el-GR"/>
        </w:rPr>
        <w:t>ν. 2690/1999 (Α΄ 45)</w:t>
      </w:r>
      <w:r w:rsidR="00CF2F7A">
        <w:rPr>
          <w:rStyle w:val="ae"/>
          <w:color w:val="000000"/>
          <w:lang w:val="el-GR"/>
        </w:rPr>
        <w:footnoteReference w:id="81"/>
      </w:r>
      <w:r w:rsidRPr="00FD3A4C">
        <w:rPr>
          <w:color w:val="000000"/>
          <w:lang w:val="el-GR"/>
        </w:rPr>
        <w:t>,</w:t>
      </w:r>
    </w:p>
    <w:p w14:paraId="24696D68" w14:textId="77777777" w:rsidR="008A2283" w:rsidRPr="00FD3A4C" w:rsidRDefault="00D55AB5" w:rsidP="008A2283">
      <w:pPr>
        <w:rPr>
          <w:color w:val="000000"/>
          <w:lang w:val="el-GR"/>
        </w:rPr>
      </w:pPr>
      <w:r w:rsidRPr="00FD3A4C">
        <w:rPr>
          <w:color w:val="000000"/>
          <w:lang w:val="el-GR"/>
        </w:rPr>
        <w:t>δ</w:t>
      </w:r>
      <w:r w:rsidR="008A2283" w:rsidRPr="00FD3A4C">
        <w:rPr>
          <w:color w:val="000000"/>
          <w:lang w:val="el-GR"/>
        </w:rPr>
        <w:t>) είτε της παρ. 2 του άρθρου 37 του ν.</w:t>
      </w:r>
      <w:r w:rsidR="00FA354F" w:rsidRPr="00FD3A4C">
        <w:rPr>
          <w:color w:val="000000"/>
          <w:lang w:val="el-GR"/>
        </w:rPr>
        <w:t xml:space="preserve"> </w:t>
      </w:r>
      <w:r w:rsidR="008A2283" w:rsidRPr="00FD3A4C">
        <w:rPr>
          <w:color w:val="000000"/>
          <w:lang w:val="el-GR"/>
        </w:rPr>
        <w:t xml:space="preserve">4412/2016, περί χρήσης ηλεκτρονικών υπογραφών σε ηλεκτρονικές διαδικασίες δημοσίων συμβάσεων,  </w:t>
      </w:r>
    </w:p>
    <w:p w14:paraId="7B970013" w14:textId="77777777" w:rsidR="00633777" w:rsidRDefault="00D55AB5" w:rsidP="008A2283">
      <w:pPr>
        <w:rPr>
          <w:color w:val="000000"/>
          <w:lang w:val="el-GR"/>
        </w:rPr>
      </w:pPr>
      <w:r w:rsidRPr="00FD3A4C">
        <w:rPr>
          <w:color w:val="000000"/>
          <w:lang w:val="el-GR"/>
        </w:rPr>
        <w:t>ε</w:t>
      </w:r>
      <w:r w:rsidR="008A2283" w:rsidRPr="00FD3A4C">
        <w:rPr>
          <w:color w:val="000000"/>
          <w:lang w:val="el-GR"/>
        </w:rPr>
        <w:t xml:space="preserve">) είτε της παρ. </w:t>
      </w:r>
      <w:r w:rsidR="00D424C9" w:rsidRPr="00FD3A4C">
        <w:rPr>
          <w:color w:val="000000"/>
          <w:lang w:val="el-GR"/>
        </w:rPr>
        <w:t>8</w:t>
      </w:r>
      <w:r w:rsidR="008A2283" w:rsidRPr="00FD3A4C">
        <w:rPr>
          <w:color w:val="000000"/>
          <w:lang w:val="el-GR"/>
        </w:rPr>
        <w:t xml:space="preserve"> του άρθρου </w:t>
      </w:r>
      <w:r w:rsidR="00D424C9" w:rsidRPr="00FD3A4C">
        <w:rPr>
          <w:color w:val="000000"/>
          <w:lang w:val="el-GR"/>
        </w:rPr>
        <w:t>92</w:t>
      </w:r>
      <w:r w:rsidR="008A2283" w:rsidRPr="00FD3A4C">
        <w:rPr>
          <w:color w:val="000000"/>
          <w:lang w:val="el-GR"/>
        </w:rPr>
        <w:t xml:space="preserve"> του ν.</w:t>
      </w:r>
      <w:r w:rsidR="00FA354F" w:rsidRPr="00FD3A4C">
        <w:rPr>
          <w:color w:val="000000"/>
          <w:lang w:val="el-GR"/>
        </w:rPr>
        <w:t xml:space="preserve"> </w:t>
      </w:r>
      <w:r w:rsidR="008A2283" w:rsidRPr="00FD3A4C">
        <w:rPr>
          <w:color w:val="000000"/>
          <w:lang w:val="el-GR"/>
        </w:rPr>
        <w:t xml:space="preserve">4412/2016, περί </w:t>
      </w:r>
      <w:proofErr w:type="spellStart"/>
      <w:r w:rsidR="008A2283" w:rsidRPr="00FD3A4C">
        <w:rPr>
          <w:color w:val="000000"/>
          <w:lang w:val="el-GR"/>
        </w:rPr>
        <w:t>συνυποβολής</w:t>
      </w:r>
      <w:proofErr w:type="spellEnd"/>
      <w:r w:rsidR="008A2283" w:rsidRPr="00FD3A4C">
        <w:rPr>
          <w:color w:val="000000"/>
          <w:lang w:val="el-GR"/>
        </w:rPr>
        <w:t xml:space="preserve"> υπεύθυνης δήλωσης στην περίπτωση απλής φωτοτυπίας</w:t>
      </w:r>
      <w:r w:rsidR="009C1E20" w:rsidRPr="00FD3A4C">
        <w:rPr>
          <w:color w:val="000000"/>
          <w:lang w:val="el-GR"/>
        </w:rPr>
        <w:t xml:space="preserve"> </w:t>
      </w:r>
      <w:r w:rsidR="008A2283" w:rsidRPr="00FD3A4C">
        <w:rPr>
          <w:color w:val="000000"/>
          <w:lang w:val="el-GR"/>
        </w:rPr>
        <w:t xml:space="preserve">ιδιωτικών εγγράφων. </w:t>
      </w:r>
      <w:r w:rsidR="005B67DD" w:rsidRPr="00FD3A4C">
        <w:rPr>
          <w:rStyle w:val="ae"/>
          <w:color w:val="000000"/>
          <w:lang w:val="el-GR"/>
        </w:rPr>
        <w:footnoteReference w:id="82"/>
      </w:r>
    </w:p>
    <w:p w14:paraId="6AEADC2D" w14:textId="77777777" w:rsidR="00BC6F28" w:rsidRPr="008A2283" w:rsidRDefault="00BC6F28" w:rsidP="008A2283">
      <w:pPr>
        <w:rPr>
          <w:color w:val="000000"/>
          <w:lang w:val="el-GR"/>
        </w:rPr>
      </w:pPr>
      <w:r>
        <w:rPr>
          <w:color w:val="000000"/>
          <w:lang w:val="el-GR"/>
        </w:rPr>
        <w:t>Επιπλέον</w:t>
      </w:r>
      <w:r w:rsidR="00A13FF3">
        <w:rPr>
          <w:color w:val="000000"/>
          <w:lang w:val="el-GR"/>
        </w:rPr>
        <w:t>,</w:t>
      </w:r>
      <w:r>
        <w:rPr>
          <w:color w:val="000000"/>
          <w:lang w:val="el-GR"/>
        </w:rPr>
        <w:t xml:space="preserve"> δεν προσκομίζονται σε έντυπη μορφή τα ΦΕΚ</w:t>
      </w:r>
      <w:r w:rsidR="00C037C9">
        <w:rPr>
          <w:rStyle w:val="ae"/>
          <w:color w:val="000000"/>
          <w:lang w:val="el-GR"/>
        </w:rPr>
        <w:footnoteReference w:id="83"/>
      </w:r>
      <w:r>
        <w:rPr>
          <w:color w:val="000000"/>
          <w:lang w:val="el-GR"/>
        </w:rPr>
        <w:t xml:space="preserve"> και </w:t>
      </w:r>
      <w:r w:rsidRPr="00BC6F28">
        <w:rPr>
          <w:color w:val="000000"/>
          <w:lang w:val="el-GR"/>
        </w:rPr>
        <w:t>ενημερωτικά και τεχνικά φυλλάδια και άλλα έντυπα, εταιρικά ή μη, με ειδικό τεχνικό περιεχόμενο, δηλαδή έντυπα με αμιγώς τεχνικά χαρακτηριστικά, όπως αριθμούς, αποδόσεις σε διεθνείς μονάδες, μαθηματικούς τύπους και σχέδια</w:t>
      </w:r>
      <w:r w:rsidR="00633777">
        <w:rPr>
          <w:color w:val="000000"/>
          <w:lang w:val="el-GR"/>
        </w:rPr>
        <w:t>.</w:t>
      </w:r>
    </w:p>
    <w:p w14:paraId="4F0D8D2D" w14:textId="77777777" w:rsidR="00026E2E" w:rsidRDefault="008A2283">
      <w:pPr>
        <w:spacing w:after="144"/>
        <w:rPr>
          <w:b/>
          <w:strike/>
          <w:color w:val="000000"/>
          <w:lang w:val="el-GR"/>
        </w:rPr>
      </w:pPr>
      <w:r w:rsidRPr="008A2283">
        <w:rPr>
          <w:color w:val="000000"/>
          <w:lang w:val="el-GR"/>
        </w:rPr>
        <w:t xml:space="preserve">Ειδικότερα, τα στοιχεία και δικαιολογητικά για τη συμμετοχή του Οικονομικού Φορέα στη διαδικασία καταχωρίζονται από αυτόν σε μορφή ηλεκτρονικών αρχείων με </w:t>
      </w:r>
      <w:proofErr w:type="spellStart"/>
      <w:r w:rsidRPr="008A2283">
        <w:rPr>
          <w:color w:val="000000"/>
          <w:lang w:val="el-GR"/>
        </w:rPr>
        <w:t>μορφότυπο</w:t>
      </w:r>
      <w:proofErr w:type="spellEnd"/>
      <w:r w:rsidRPr="008A2283">
        <w:rPr>
          <w:color w:val="000000"/>
          <w:lang w:val="el-GR"/>
        </w:rPr>
        <w:t xml:space="preserve"> PDF</w:t>
      </w:r>
      <w:r w:rsidR="00B409C7" w:rsidRPr="00026E2E">
        <w:rPr>
          <w:b/>
          <w:color w:val="000000"/>
          <w:lang w:val="el-GR"/>
        </w:rPr>
        <w:t>.</w:t>
      </w:r>
      <w:r w:rsidRPr="00026E2E">
        <w:rPr>
          <w:b/>
          <w:color w:val="000000"/>
          <w:lang w:val="el-GR"/>
        </w:rPr>
        <w:t xml:space="preserve"> </w:t>
      </w:r>
      <w:bookmarkEnd w:id="52"/>
    </w:p>
    <w:p w14:paraId="22DD4950" w14:textId="77777777" w:rsidR="00D932EE" w:rsidRDefault="00E2389C" w:rsidP="00BD65F6">
      <w:pPr>
        <w:rPr>
          <w:lang w:val="el-GR"/>
        </w:rPr>
      </w:pPr>
      <w:r>
        <w:rPr>
          <w:lang w:val="el-GR"/>
        </w:rPr>
        <w:t xml:space="preserve">Έως την ημέρα και ώρα αποσφράγισης των προσφορών </w:t>
      </w:r>
      <w:r w:rsidR="003929DA">
        <w:rPr>
          <w:lang w:val="el-GR"/>
        </w:rPr>
        <w:t xml:space="preserve">προσκομίζονται </w:t>
      </w:r>
      <w:r w:rsidR="00D04387">
        <w:rPr>
          <w:lang w:val="el-GR"/>
        </w:rPr>
        <w:t xml:space="preserve">με ευθύνη του </w:t>
      </w:r>
      <w:r w:rsidR="003929DA">
        <w:rPr>
          <w:lang w:val="el-GR"/>
        </w:rPr>
        <w:t>οικονομικ</w:t>
      </w:r>
      <w:r w:rsidR="00D04387">
        <w:rPr>
          <w:lang w:val="el-GR"/>
        </w:rPr>
        <w:t>ού</w:t>
      </w:r>
      <w:r w:rsidR="003929DA">
        <w:rPr>
          <w:lang w:val="el-GR"/>
        </w:rPr>
        <w:t xml:space="preserve"> φορέα στην αναθέτουσα αρχή, σε έντυπη μορφή και σε </w:t>
      </w:r>
      <w:r w:rsidR="00D04387">
        <w:rPr>
          <w:lang w:val="el-GR"/>
        </w:rPr>
        <w:t>κλειστό</w:t>
      </w:r>
      <w:r w:rsidR="00FB6660">
        <w:rPr>
          <w:lang w:val="el-GR"/>
        </w:rPr>
        <w:t>-</w:t>
      </w:r>
      <w:proofErr w:type="spellStart"/>
      <w:r w:rsidR="00FB6660">
        <w:rPr>
          <w:lang w:val="el-GR"/>
        </w:rPr>
        <w:t>ούς</w:t>
      </w:r>
      <w:proofErr w:type="spellEnd"/>
      <w:r w:rsidR="00D04387">
        <w:rPr>
          <w:lang w:val="el-GR"/>
        </w:rPr>
        <w:t xml:space="preserve"> </w:t>
      </w:r>
      <w:r w:rsidR="003929DA">
        <w:rPr>
          <w:lang w:val="el-GR"/>
        </w:rPr>
        <w:t>φάκελο</w:t>
      </w:r>
      <w:r w:rsidR="00FB6660">
        <w:rPr>
          <w:lang w:val="el-GR"/>
        </w:rPr>
        <w:t>-</w:t>
      </w:r>
      <w:proofErr w:type="spellStart"/>
      <w:r w:rsidR="00FB6660">
        <w:rPr>
          <w:lang w:val="el-GR"/>
        </w:rPr>
        <w:t>ους</w:t>
      </w:r>
      <w:proofErr w:type="spellEnd"/>
      <w:r w:rsidR="003929DA">
        <w:rPr>
          <w:lang w:val="el-GR"/>
        </w:rPr>
        <w:t xml:space="preserve">, </w:t>
      </w:r>
      <w:r w:rsidR="00494393" w:rsidRPr="00494393">
        <w:rPr>
          <w:lang w:val="el-GR"/>
        </w:rPr>
        <w:t>στον οποίο αναγράφεται ο αποστολέας και ως παραλήπτης η Επιτροπή Διαγωνισμού του παρόντος διαγωνισμού</w:t>
      </w:r>
      <w:r w:rsidR="00494393">
        <w:rPr>
          <w:lang w:val="el-GR"/>
        </w:rPr>
        <w:t>,</w:t>
      </w:r>
      <w:r w:rsidR="00494393" w:rsidRPr="00494393">
        <w:rPr>
          <w:lang w:val="el-GR"/>
        </w:rPr>
        <w:t xml:space="preserve"> </w:t>
      </w:r>
      <w:r w:rsidR="003929DA">
        <w:rPr>
          <w:lang w:val="el-GR"/>
        </w:rPr>
        <w:t xml:space="preserve">τα στοιχεία της ηλεκτρονικής προσφοράς </w:t>
      </w:r>
      <w:r w:rsidR="00D04387">
        <w:rPr>
          <w:lang w:val="el-GR"/>
        </w:rPr>
        <w:t>του</w:t>
      </w:r>
      <w:r w:rsidR="00494393">
        <w:rPr>
          <w:lang w:val="el-GR"/>
        </w:rPr>
        <w:t>,</w:t>
      </w:r>
      <w:r w:rsidR="00D04387">
        <w:rPr>
          <w:lang w:val="el-GR"/>
        </w:rPr>
        <w:t xml:space="preserve"> </w:t>
      </w:r>
      <w:r w:rsidR="003929DA">
        <w:rPr>
          <w:lang w:val="el-GR"/>
        </w:rPr>
        <w:t xml:space="preserve">τα οποία απαιτείται να προσκομισθούν </w:t>
      </w:r>
      <w:r w:rsidR="003929DA" w:rsidRPr="00BF6D04">
        <w:rPr>
          <w:lang w:val="el-GR"/>
        </w:rPr>
        <w:t>σε πρωτότυπη μορφή</w:t>
      </w:r>
      <w:r w:rsidR="00FA593B" w:rsidRPr="00287116">
        <w:rPr>
          <w:lang w:val="el-GR"/>
        </w:rPr>
        <w:t>.</w:t>
      </w:r>
      <w:r w:rsidR="00FA593B" w:rsidRPr="00FA593B">
        <w:rPr>
          <w:rFonts w:ascii="Times New Roman" w:eastAsia="Calibri" w:hAnsi="Times New Roman" w:cs="Times New Roman"/>
          <w:szCs w:val="22"/>
          <w:lang w:val="el-GR" w:eastAsia="el-GR"/>
        </w:rPr>
        <w:t xml:space="preserve"> </w:t>
      </w:r>
      <w:r w:rsidR="00FA593B" w:rsidRPr="00FA593B">
        <w:rPr>
          <w:lang w:val="el-GR"/>
        </w:rPr>
        <w:t xml:space="preserve">Τέτοια στοιχεία και δικαιολογητικά ενδεικτικά είναι </w:t>
      </w:r>
      <w:r w:rsidR="00321EA9">
        <w:rPr>
          <w:lang w:val="el-GR"/>
        </w:rPr>
        <w:t>:</w:t>
      </w:r>
    </w:p>
    <w:p w14:paraId="1E5252C3" w14:textId="77777777" w:rsidR="00FA593B" w:rsidRPr="00FA593B" w:rsidRDefault="00FB6660" w:rsidP="00BD65F6">
      <w:pPr>
        <w:rPr>
          <w:lang w:val="el-GR"/>
        </w:rPr>
      </w:pPr>
      <w:r>
        <w:rPr>
          <w:lang w:val="el-GR"/>
        </w:rPr>
        <w:t>α</w:t>
      </w:r>
      <w:r w:rsidR="00D932EE">
        <w:rPr>
          <w:lang w:val="el-GR"/>
        </w:rPr>
        <w:t>)</w:t>
      </w:r>
      <w:r w:rsidR="00D932EE" w:rsidRPr="00D932EE">
        <w:rPr>
          <w:lang w:val="el-GR"/>
        </w:rPr>
        <w:t xml:space="preserve"> </w:t>
      </w:r>
      <w:r w:rsidR="00D932EE" w:rsidRPr="00FA593B">
        <w:rPr>
          <w:lang w:val="el-GR"/>
        </w:rPr>
        <w:t>η πρωτότυπη εγγυητική επιστολή συμμετοχής, πλην των περιπτώσεων που αυτή εκδίδεται ηλεκτρονικά,</w:t>
      </w:r>
      <w:r>
        <w:rPr>
          <w:lang w:val="el-GR"/>
        </w:rPr>
        <w:t xml:space="preserve"> άλλως η προσφορά απορρίπτεται ως απαράδεκτη</w:t>
      </w:r>
      <w:r w:rsidR="00FA354F">
        <w:rPr>
          <w:lang w:val="el-GR"/>
        </w:rPr>
        <w:t>,</w:t>
      </w:r>
    </w:p>
    <w:p w14:paraId="573DCE5E" w14:textId="77777777" w:rsidR="00FA593B" w:rsidRPr="00FA593B" w:rsidRDefault="007470A4" w:rsidP="00FA593B">
      <w:pPr>
        <w:rPr>
          <w:lang w:val="el-GR"/>
        </w:rPr>
      </w:pPr>
      <w:r>
        <w:rPr>
          <w:lang w:val="el-GR"/>
        </w:rPr>
        <w:t>β</w:t>
      </w:r>
      <w:r w:rsidR="00FA593B" w:rsidRPr="00321EA9">
        <w:rPr>
          <w:lang w:val="el-GR"/>
        </w:rPr>
        <w:t xml:space="preserve">) αυτά που </w:t>
      </w:r>
      <w:r>
        <w:rPr>
          <w:lang w:val="el-GR"/>
        </w:rPr>
        <w:t xml:space="preserve">δεν </w:t>
      </w:r>
      <w:r w:rsidR="00FA593B" w:rsidRPr="00321EA9">
        <w:rPr>
          <w:lang w:val="el-GR"/>
        </w:rPr>
        <w:t xml:space="preserve">υπάγονται στις διατάξεις του άρθρου 11 παρ. 2 του </w:t>
      </w:r>
      <w:r w:rsidR="00FA593B" w:rsidRPr="00245B54">
        <w:rPr>
          <w:lang w:val="el-GR"/>
        </w:rPr>
        <w:t>ν. 2690/1999</w:t>
      </w:r>
      <w:r w:rsidR="004809C0" w:rsidRPr="00245B54">
        <w:rPr>
          <w:rStyle w:val="ae"/>
          <w:color w:val="000000"/>
          <w:lang w:val="el-GR"/>
        </w:rPr>
        <w:footnoteReference w:id="84"/>
      </w:r>
      <w:r w:rsidR="00FA354F" w:rsidRPr="00245B54">
        <w:rPr>
          <w:lang w:val="el-GR"/>
        </w:rPr>
        <w:t>,</w:t>
      </w:r>
      <w:r w:rsidR="00FA593B" w:rsidRPr="00321EA9">
        <w:rPr>
          <w:lang w:val="el-GR"/>
        </w:rPr>
        <w:t xml:space="preserve"> </w:t>
      </w:r>
    </w:p>
    <w:p w14:paraId="7922C995" w14:textId="29781E4C" w:rsidR="00FA593B" w:rsidRPr="00FA593B" w:rsidRDefault="00FA593B" w:rsidP="0047283A">
      <w:pPr>
        <w:rPr>
          <w:lang w:val="el-GR"/>
        </w:rPr>
      </w:pPr>
      <w:r w:rsidRPr="00FA593B">
        <w:rPr>
          <w:lang w:val="el-GR"/>
        </w:rPr>
        <w:t xml:space="preserve">γ) </w:t>
      </w:r>
      <w:r w:rsidR="00274969" w:rsidRPr="008178FF">
        <w:rPr>
          <w:lang w:val="el-GR"/>
        </w:rPr>
        <w:t>ιδιωτικά έγγραφα τα οποία δεν  έχουν επικυρωθεί από δικηγόρο ή δεν φέρουν θεώρηση από υπηρεσίες και φορείς της περίπτωσης α</w:t>
      </w:r>
      <w:r w:rsidR="00282EBF">
        <w:rPr>
          <w:lang w:val="el-GR"/>
        </w:rPr>
        <w:t>΄</w:t>
      </w:r>
      <w:r w:rsidR="00274969" w:rsidRPr="008178FF">
        <w:rPr>
          <w:lang w:val="el-GR"/>
        </w:rPr>
        <w:t xml:space="preserve"> της παρ. 2 του άρθρου 11 του ν. 2690/1999 </w:t>
      </w:r>
      <w:r w:rsidR="00B503CC" w:rsidRPr="008178FF">
        <w:rPr>
          <w:lang w:val="el-GR"/>
        </w:rPr>
        <w:t>ή δεν συνοδεύονται από υπεύθυνη δήλωση για την ακρίβειά τους, καθώς και</w:t>
      </w:r>
    </w:p>
    <w:p w14:paraId="469C4660" w14:textId="77777777" w:rsidR="00FA593B" w:rsidRDefault="00FA593B" w:rsidP="00FA593B">
      <w:pPr>
        <w:rPr>
          <w:lang w:val="el-GR"/>
        </w:rPr>
      </w:pPr>
      <w:r w:rsidRPr="00FD3A4C">
        <w:rPr>
          <w:lang w:val="el-GR"/>
        </w:rPr>
        <w:t xml:space="preserve">δ) τα </w:t>
      </w:r>
      <w:r w:rsidR="00FB6660" w:rsidRPr="00FD3A4C">
        <w:rPr>
          <w:lang w:val="el-GR"/>
        </w:rPr>
        <w:t xml:space="preserve">αλλοδαπά δημόσια </w:t>
      </w:r>
      <w:r w:rsidRPr="00FD3A4C">
        <w:rPr>
          <w:lang w:val="el-GR"/>
        </w:rPr>
        <w:t>έντυπα έγγραφα που φέρουν τη</w:t>
      </w:r>
      <w:r w:rsidR="008178FF" w:rsidRPr="00FD3A4C">
        <w:rPr>
          <w:lang w:val="el-GR"/>
        </w:rPr>
        <w:t>ν επισημείωση</w:t>
      </w:r>
      <w:r w:rsidRPr="00FD3A4C">
        <w:rPr>
          <w:lang w:val="el-GR"/>
        </w:rPr>
        <w:t xml:space="preserve"> της Χάγης (</w:t>
      </w:r>
      <w:proofErr w:type="spellStart"/>
      <w:r w:rsidRPr="00FD3A4C">
        <w:rPr>
          <w:lang w:val="el-GR"/>
        </w:rPr>
        <w:t>Apostille</w:t>
      </w:r>
      <w:proofErr w:type="spellEnd"/>
      <w:r w:rsidRPr="00FD3A4C">
        <w:rPr>
          <w:lang w:val="el-GR"/>
        </w:rPr>
        <w:t>)</w:t>
      </w:r>
      <w:r w:rsidR="00CE38E4" w:rsidRPr="00FD3A4C">
        <w:rPr>
          <w:lang w:val="el-GR"/>
        </w:rPr>
        <w:t>,</w:t>
      </w:r>
      <w:r w:rsidR="00633777" w:rsidRPr="00FD3A4C">
        <w:rPr>
          <w:lang w:val="el-GR"/>
        </w:rPr>
        <w:t xml:space="preserve"> </w:t>
      </w:r>
      <w:r w:rsidR="00910ED2" w:rsidRPr="00FD3A4C">
        <w:rPr>
          <w:lang w:val="el-GR"/>
        </w:rPr>
        <w:t xml:space="preserve">ή προξενική θεώρηση </w:t>
      </w:r>
      <w:r w:rsidR="00633777" w:rsidRPr="00FD3A4C">
        <w:rPr>
          <w:lang w:val="el-GR"/>
        </w:rPr>
        <w:t xml:space="preserve">και δεν </w:t>
      </w:r>
      <w:r w:rsidR="00FA354F" w:rsidRPr="00FD3A4C">
        <w:rPr>
          <w:lang w:val="el-GR"/>
        </w:rPr>
        <w:t xml:space="preserve">έχουν επικυρωθεί </w:t>
      </w:r>
      <w:r w:rsidR="00633777" w:rsidRPr="00FD3A4C">
        <w:rPr>
          <w:lang w:val="el-GR"/>
        </w:rPr>
        <w:t xml:space="preserve"> από δικηγόρο</w:t>
      </w:r>
      <w:r w:rsidR="00855C3E" w:rsidRPr="00FD3A4C">
        <w:rPr>
          <w:rStyle w:val="ae"/>
          <w:lang w:val="el-GR"/>
        </w:rPr>
        <w:footnoteReference w:id="85"/>
      </w:r>
      <w:r w:rsidRPr="00FD3A4C">
        <w:rPr>
          <w:lang w:val="el-GR"/>
        </w:rPr>
        <w:t xml:space="preserve">. </w:t>
      </w:r>
    </w:p>
    <w:p w14:paraId="5CFDF11A" w14:textId="657657E4" w:rsidR="00A34D0A" w:rsidRPr="00FD3A4C" w:rsidRDefault="00A34D0A" w:rsidP="00FA593B">
      <w:pPr>
        <w:rPr>
          <w:lang w:val="el-GR"/>
        </w:rPr>
      </w:pPr>
      <w:r w:rsidRPr="00D47D5C">
        <w:rPr>
          <w:u w:val="single"/>
          <w:lang w:val="el-GR"/>
        </w:rPr>
        <w:lastRenderedPageBreak/>
        <w:t>Τα έγγραφα, που απαιτούνται βάσει της παρούσας Διακήρυξης να υποβληθούν και σε έντυπη μορφή,  πρέπει να κατατεθούν έως την ημέρα και ώρα αποσφράγισης των προσφορών, στην ταχυδρομική διεύθυνση: Ελληνική Ραδιοφωνία Τηλεόραση Α.Ε, Τμήμα Πρωτοκόλλου, Ραδιομέγαρο (γραφείο Ρ009), ισόγειο, Λεωφ. Μεσογείων 432, Τ.Κ. 153 42, Αγία Παρασκευή Αττικής, Ελλάδα.</w:t>
      </w:r>
    </w:p>
    <w:p w14:paraId="7444A46B" w14:textId="77777777" w:rsidR="00855C3E" w:rsidRPr="00FA593B" w:rsidRDefault="00E1420D" w:rsidP="00FA593B">
      <w:pPr>
        <w:rPr>
          <w:lang w:val="el-GR"/>
        </w:rPr>
      </w:pPr>
      <w:r w:rsidRPr="00A50B28">
        <w:rPr>
          <w:lang w:val="el-GR"/>
        </w:rPr>
        <w:t xml:space="preserve">Σε περίπτωση μη υποβολής ενός ή περισσότερων από τα ως άνω στοιχεία και δικαιολογητικά που υποβάλλονται σε έντυπη μορφή, πλην της πρωτότυπης εγγύησης συμμετοχής, </w:t>
      </w:r>
      <w:r w:rsidR="00150871" w:rsidRPr="00A50B28">
        <w:rPr>
          <w:lang w:val="el-GR"/>
        </w:rPr>
        <w:t xml:space="preserve">η αναθέτουσα αρχή </w:t>
      </w:r>
      <w:r w:rsidR="00855C3E" w:rsidRPr="00A50B28">
        <w:rPr>
          <w:lang w:val="el-GR"/>
        </w:rPr>
        <w:t xml:space="preserve">δύναται να </w:t>
      </w:r>
      <w:r w:rsidR="00150871" w:rsidRPr="00A50B28">
        <w:rPr>
          <w:lang w:val="el-GR"/>
        </w:rPr>
        <w:t xml:space="preserve">ζητήσει τη συμπλήρωση και υποβολή τους, </w:t>
      </w:r>
      <w:r w:rsidR="00855C3E" w:rsidRPr="00A50B28">
        <w:rPr>
          <w:lang w:val="el-GR"/>
        </w:rPr>
        <w:t>σύμφωνα με το άρθρο 102 του ν. 4412/2016.</w:t>
      </w:r>
    </w:p>
    <w:p w14:paraId="08648B05" w14:textId="3C25F356" w:rsidR="00FD3A4C" w:rsidRDefault="00FD3A4C" w:rsidP="00633777">
      <w:pPr>
        <w:rPr>
          <w:lang w:val="el-GR"/>
        </w:rPr>
      </w:pPr>
      <w:r>
        <w:rPr>
          <w:lang w:val="el-GR"/>
        </w:rPr>
        <w:t>Σ</w:t>
      </w:r>
      <w:r w:rsidR="00633777" w:rsidRPr="008178FF">
        <w:rPr>
          <w:lang w:val="el-GR"/>
        </w:rPr>
        <w:t>τα αλλοδαπά δημόσια έγγραφα και δικαιολογητικά εφαρμόζεται η Συνθήκη της Χάγης της 5ης.10.1961, που κυρώθηκε με το</w:t>
      </w:r>
      <w:r w:rsidR="00282EBF">
        <w:rPr>
          <w:lang w:val="el-GR"/>
        </w:rPr>
        <w:t xml:space="preserve">ν </w:t>
      </w:r>
      <w:r w:rsidR="00633777" w:rsidRPr="008178FF">
        <w:rPr>
          <w:lang w:val="el-GR"/>
        </w:rPr>
        <w:t xml:space="preserve"> ν. 1497/1984 (Α΄188)</w:t>
      </w:r>
      <w:r w:rsidR="008178FF" w:rsidRPr="008178FF">
        <w:rPr>
          <w:lang w:val="el-GR"/>
        </w:rPr>
        <w:t xml:space="preserve"> </w:t>
      </w:r>
      <w:r w:rsidR="00633777" w:rsidRPr="008178FF">
        <w:rPr>
          <w:lang w:val="el-GR"/>
        </w:rPr>
        <w:t xml:space="preserve">, εφόσον συντάσσονται σε κράτη που έχουν προσχωρήσει στην ως άνω Συνθήκη, άλλως φέρουν προξενική θεώρηση. Απαλλάσσονται από την απαίτηση επικύρωσης (με </w:t>
      </w:r>
      <w:proofErr w:type="spellStart"/>
      <w:r w:rsidR="00633777" w:rsidRPr="008178FF">
        <w:rPr>
          <w:lang w:val="el-GR"/>
        </w:rPr>
        <w:t>Apostille</w:t>
      </w:r>
      <w:proofErr w:type="spellEnd"/>
      <w:r w:rsidR="00633777" w:rsidRPr="008178FF">
        <w:rPr>
          <w:lang w:val="el-GR"/>
        </w:rPr>
        <w:t xml:space="preserve"> ή Προξενική Θεώρηση) αλλοδαπά δημόσια έγγραφα όταν καλύπτονται από διμερείς ή πολυμερείς συμφωνίες που έχει συνάψει η Ελλάδα (ενδεικτικά «Σύμβαση νομικής συνεργασίας μεταξύ Ελλάδας και Κύπρου – 05.03.1984» (κυρωτικός ν.1548/1985, «Σύμβαση περί απαλλαγής </w:t>
      </w:r>
      <w:r w:rsidR="00C93713" w:rsidRPr="008178FF">
        <w:rPr>
          <w:lang w:val="el-GR"/>
        </w:rPr>
        <w:t>από</w:t>
      </w:r>
      <w:r w:rsidR="00633777" w:rsidRPr="008178FF">
        <w:rPr>
          <w:lang w:val="el-GR"/>
        </w:rPr>
        <w:t xml:space="preserve"> την επικύρωση ορισμένων πράξεων και εγγράφων – 15.09.1977» (κυρωτικός ν.4231/2014)). Επίσης</w:t>
      </w:r>
      <w:r w:rsidR="00282EBF">
        <w:rPr>
          <w:lang w:val="el-GR"/>
        </w:rPr>
        <w:t>,</w:t>
      </w:r>
      <w:r w:rsidR="00633777" w:rsidRPr="008178FF">
        <w:rPr>
          <w:lang w:val="el-GR"/>
        </w:rPr>
        <w:t xml:space="preserve"> απαλλάσσονται από την απαίτηση επικύρωσης ή παρόμοιας διατύπωσης δημόσια έγγραφα που εκδίδονται από τις αρχές κράτους μέλους που υπάγονται στον Καν ΕΕ 2016/1191 για την απλούστευση των απαιτήσεων για την υποβολή ορισμένων δημοσίων εγγράφων στην ΕΕ, όπως, ενδεικτικά,  το λευκό ποινικό μητρώο, υπό τον όρο ότι τα σχετικά με το γεγονός αυτό δημόσια έγγραφα εκδίδονται για πολίτη της Ένωσης από τις αρχές του κράτους μέλους της ιθαγένειάς του.</w:t>
      </w:r>
    </w:p>
    <w:p w14:paraId="1435F2E5" w14:textId="2479CD75" w:rsidR="00633777" w:rsidRPr="00FD3A4C" w:rsidRDefault="00633777" w:rsidP="00633777">
      <w:pPr>
        <w:rPr>
          <w:lang w:val="el-GR"/>
        </w:rPr>
      </w:pPr>
      <w:r w:rsidRPr="00FD3A4C">
        <w:rPr>
          <w:lang w:val="el-GR"/>
        </w:rPr>
        <w:t>Επίσης, γίνονται υποχρεωτικά αποδεκτά ευκρινή φωτοαντίγραφα εγγράφων που έχουν εκδοθεί από αλλοδαπές αρχές και έχουν επικυρωθεί από δικηγόρο, σύμφωνα με τα προβλεπόμενα στην παρ. 2 περ. β</w:t>
      </w:r>
      <w:r w:rsidR="00282EBF">
        <w:rPr>
          <w:lang w:val="el-GR"/>
        </w:rPr>
        <w:t>΄</w:t>
      </w:r>
      <w:r w:rsidRPr="00FD3A4C">
        <w:rPr>
          <w:lang w:val="el-GR"/>
        </w:rPr>
        <w:t xml:space="preserve"> του άρθρου 11 του ν. 2690/1999 “Κώδικας Διοικητικής Διαδικασίας”, όπως αντικαταστάθηκε ως άνω με το άρθρο 1 παρ.2 του ν.4250/2014.</w:t>
      </w:r>
    </w:p>
    <w:p w14:paraId="74B3F7E1" w14:textId="77777777" w:rsidR="00B40DD7" w:rsidRPr="00757C7A" w:rsidRDefault="00B40DD7" w:rsidP="00B40DD7">
      <w:pPr>
        <w:rPr>
          <w:lang w:val="el-GR"/>
        </w:rPr>
      </w:pPr>
      <w:r w:rsidRPr="00FD3A4C">
        <w:rPr>
          <w:lang w:val="el-GR"/>
        </w:rPr>
        <w:t xml:space="preserve">Οι πρωτότυπες εγγυήσεις συμμετοχής, πλην των εγγυήσεων που εκδίδονται ηλεκτρονικά, προσκομίζονται, </w:t>
      </w:r>
      <w:r w:rsidR="00397E25" w:rsidRPr="00FD3A4C">
        <w:rPr>
          <w:lang w:val="el-GR"/>
        </w:rPr>
        <w:t xml:space="preserve">με ευθύνη του οικονομικού φορέα, </w:t>
      </w:r>
      <w:r w:rsidRPr="00FD3A4C">
        <w:rPr>
          <w:lang w:val="el-GR"/>
        </w:rPr>
        <w:t>σε κλειστό φάκελο</w:t>
      </w:r>
      <w:r w:rsidR="00397E25" w:rsidRPr="00FD3A4C">
        <w:rPr>
          <w:lang w:val="el-GR"/>
        </w:rPr>
        <w:t>, στον οποίο αναγράφεται ο αποστολέας, τα στοιχεία του παρόντος διαγωνισμού και ως παραλήπτης η Επιτροπή Διαγωνισμού,</w:t>
      </w:r>
      <w:r w:rsidRPr="00FD3A4C">
        <w:rPr>
          <w:lang w:val="el-GR"/>
        </w:rPr>
        <w:t xml:space="preserve"> το αργότερο πριν την ημερομηνία και ώρα αποσφράγισης των προσφορών που ορίζεται στην παρ. 3.1 της παρούσας, άλλως η προσφορά απορρίπτεται ως απαράδεκτη, μετά από γνώμη της Επιτροπής Διαγωνισμού.</w:t>
      </w:r>
      <w:r w:rsidRPr="00757C7A">
        <w:rPr>
          <w:lang w:val="el-GR"/>
        </w:rPr>
        <w:t xml:space="preserve">  </w:t>
      </w:r>
    </w:p>
    <w:p w14:paraId="32B910C3" w14:textId="56C589D2" w:rsidR="00CE687E" w:rsidRPr="00FD3A4C" w:rsidRDefault="00CE687E" w:rsidP="00CE687E">
      <w:pPr>
        <w:rPr>
          <w:lang w:val="el-GR"/>
        </w:rPr>
      </w:pPr>
      <w:r w:rsidRPr="00FD3A4C">
        <w:rPr>
          <w:lang w:val="el-GR"/>
        </w:rPr>
        <w:t>Η προσκόμιση των εγγυήσεων συμμετοχής πραγματοποιείται είτε με κατάθεση του ως άνω φακέλου στην υπηρεσία πρωτοκόλλου της αναθέτουσας αρχής</w:t>
      </w:r>
      <w:r w:rsidR="00B40DD7" w:rsidRPr="00FD3A4C">
        <w:rPr>
          <w:lang w:val="el-GR"/>
        </w:rPr>
        <w:t>,</w:t>
      </w:r>
      <w:r w:rsidRPr="00FD3A4C">
        <w:rPr>
          <w:lang w:val="el-GR"/>
        </w:rPr>
        <w:t xml:space="preserve"> είτε μ</w:t>
      </w:r>
      <w:r w:rsidR="001C17BC" w:rsidRPr="00FD3A4C">
        <w:rPr>
          <w:lang w:val="el-GR"/>
        </w:rPr>
        <w:t>ε την αποστολή του ταχυδρομικώς</w:t>
      </w:r>
      <w:r w:rsidR="00397E25" w:rsidRPr="00FD3A4C">
        <w:rPr>
          <w:lang w:val="el-GR"/>
        </w:rPr>
        <w:t>,</w:t>
      </w:r>
      <w:r w:rsidR="001C17BC" w:rsidRPr="00FD3A4C">
        <w:rPr>
          <w:lang w:val="el-GR"/>
        </w:rPr>
        <w:t xml:space="preserve"> </w:t>
      </w:r>
      <w:r w:rsidRPr="00FD3A4C">
        <w:rPr>
          <w:lang w:val="el-GR"/>
        </w:rPr>
        <w:t xml:space="preserve">επί αποδείξει. Το βάρος απόδειξης της έγκαιρης προσκόμισης </w:t>
      </w:r>
      <w:r w:rsidR="00282EBF">
        <w:rPr>
          <w:lang w:val="el-GR"/>
        </w:rPr>
        <w:t xml:space="preserve">το </w:t>
      </w:r>
      <w:r w:rsidRPr="00FD3A4C">
        <w:rPr>
          <w:lang w:val="el-GR"/>
        </w:rPr>
        <w:t>φέρει ο οικονομικός φορέας. Το εμπρόθεσμο αποδεικνύεται με την επίκληση</w:t>
      </w:r>
      <w:r w:rsidR="004C6B0C" w:rsidRPr="00FD3A4C">
        <w:rPr>
          <w:lang w:val="el-GR"/>
        </w:rPr>
        <w:t xml:space="preserve"> </w:t>
      </w:r>
      <w:r w:rsidRPr="00FD3A4C">
        <w:rPr>
          <w:lang w:val="el-GR"/>
        </w:rPr>
        <w:t>του αριθμού πρωτοκόλλου ή την προσκόμιση του σχετικού αποδεικτικού αποστολής κατά περίπτωση.</w:t>
      </w:r>
    </w:p>
    <w:p w14:paraId="00C4E5C1" w14:textId="10180B4A" w:rsidR="00CE687E" w:rsidRDefault="00B40DD7" w:rsidP="00B40DD7">
      <w:pPr>
        <w:rPr>
          <w:color w:val="00B050"/>
          <w:lang w:val="el-GR"/>
        </w:rPr>
      </w:pPr>
      <w:r w:rsidRPr="00FD3A4C">
        <w:rPr>
          <w:lang w:val="el-GR"/>
        </w:rPr>
        <w:t xml:space="preserve"> </w:t>
      </w:r>
      <w:r w:rsidR="004C6B0C" w:rsidRPr="00FD3A4C">
        <w:rPr>
          <w:lang w:val="el-GR"/>
        </w:rPr>
        <w:t xml:space="preserve">Στην περίπτωση που </w:t>
      </w:r>
      <w:r w:rsidR="00397E25" w:rsidRPr="00FD3A4C">
        <w:rPr>
          <w:lang w:val="el-GR"/>
        </w:rPr>
        <w:t>επιλεγεί η αποστολή του φακέλου της εγγύησης συμμετοχής ταχυδρομικώς</w:t>
      </w:r>
      <w:r w:rsidRPr="00FD3A4C">
        <w:rPr>
          <w:lang w:val="el-GR"/>
        </w:rPr>
        <w:t xml:space="preserve">, </w:t>
      </w:r>
      <w:r w:rsidR="00397E25" w:rsidRPr="00FD3A4C">
        <w:rPr>
          <w:lang w:val="el-GR"/>
        </w:rPr>
        <w:t xml:space="preserve"> ο οικονομικός φορέας αναρτά, εφόσον δεν διαθέτει αριθμό έγκαιρης εισαγωγής του φακέλου του στο πρωτόκολλο της αναθέτουσας αρχής, το αργότερο έως την ημερομηνία και ώρα αποσφράγισης των προσφορών, μέσω της λειτουργ</w:t>
      </w:r>
      <w:r w:rsidR="002758D4" w:rsidRPr="00FD3A4C">
        <w:rPr>
          <w:lang w:val="el-GR"/>
        </w:rPr>
        <w:t>ικότητ</w:t>
      </w:r>
      <w:r w:rsidR="00397E25" w:rsidRPr="00FD3A4C">
        <w:rPr>
          <w:lang w:val="el-GR"/>
        </w:rPr>
        <w:t>ας «</w:t>
      </w:r>
      <w:r w:rsidR="002758D4" w:rsidRPr="00FD3A4C">
        <w:rPr>
          <w:lang w:val="el-GR"/>
        </w:rPr>
        <w:t>Ε</w:t>
      </w:r>
      <w:r w:rsidR="00397E25" w:rsidRPr="00FD3A4C">
        <w:rPr>
          <w:lang w:val="el-GR"/>
        </w:rPr>
        <w:t>πικοινωνία», τ</w:t>
      </w:r>
      <w:r w:rsidR="00282EBF">
        <w:rPr>
          <w:lang w:val="el-GR"/>
        </w:rPr>
        <w:t>ο</w:t>
      </w:r>
      <w:r w:rsidR="00397E25" w:rsidRPr="00FD3A4C">
        <w:rPr>
          <w:lang w:val="el-GR"/>
        </w:rPr>
        <w:t xml:space="preserve"> σχετικό αποδεικτικό στοιχείο προσκόμισης (αποδεικτικό κατάθεσης σε υπηρεσίες ταχυδρομείου- ταχυμεταφορών),  προκειμένου να ενημερώσει την αναθέτουσα αρχή περί της τήρησης της υποχρέωσής του σχετικά με την (εμπρόθεσμη) προσκόμιση της εγγύησης συμμετοχής του στον παρόντα διαγωνισμό</w:t>
      </w:r>
      <w:r w:rsidR="00FD3A4C">
        <w:rPr>
          <w:lang w:val="el-GR"/>
        </w:rPr>
        <w:t>.</w:t>
      </w:r>
    </w:p>
    <w:p w14:paraId="7ADDF302" w14:textId="77777777" w:rsidR="003929DA" w:rsidRDefault="003929DA">
      <w:pPr>
        <w:pStyle w:val="3"/>
        <w:rPr>
          <w:i/>
          <w:iCs/>
          <w:color w:val="5B9BD5"/>
          <w:shd w:val="clear" w:color="auto" w:fill="FFFF00"/>
          <w:lang w:val="el-GR"/>
        </w:rPr>
      </w:pPr>
      <w:bookmarkStart w:id="53" w:name="_Toc229037685"/>
      <w:r>
        <w:rPr>
          <w:lang w:val="el-GR"/>
        </w:rPr>
        <w:t>2.4.3</w:t>
      </w:r>
      <w:r>
        <w:rPr>
          <w:lang w:val="el-GR"/>
        </w:rPr>
        <w:tab/>
        <w:t>Περιεχόμενα Φακέλου «Δικαιολογητικά Συμμετοχής- Τεχνική Προσφορά»</w:t>
      </w:r>
      <w:bookmarkEnd w:id="53"/>
      <w:r>
        <w:rPr>
          <w:lang w:val="el-GR"/>
        </w:rPr>
        <w:t xml:space="preserve"> </w:t>
      </w:r>
    </w:p>
    <w:p w14:paraId="2FC07CD1" w14:textId="77777777" w:rsidR="003929DA" w:rsidRDefault="003929DA">
      <w:pPr>
        <w:pStyle w:val="4"/>
        <w:rPr>
          <w:lang w:val="el-GR"/>
        </w:rPr>
      </w:pPr>
      <w:bookmarkStart w:id="54" w:name="_Toc229037686"/>
      <w:r>
        <w:rPr>
          <w:lang w:val="el-GR"/>
        </w:rPr>
        <w:t>2.4.3.1 Δικαιολογητικά Συμμετοχής</w:t>
      </w:r>
      <w:bookmarkEnd w:id="54"/>
      <w:r>
        <w:rPr>
          <w:lang w:val="el-GR"/>
        </w:rPr>
        <w:t xml:space="preserve"> </w:t>
      </w:r>
    </w:p>
    <w:p w14:paraId="06811B25" w14:textId="6E770D19" w:rsidR="007F17CF" w:rsidRPr="0035532D" w:rsidRDefault="003929DA" w:rsidP="001538D0">
      <w:pPr>
        <w:spacing w:before="240"/>
        <w:rPr>
          <w:i/>
          <w:iCs/>
          <w:color w:val="5B9BD5"/>
          <w:lang w:val="el-GR"/>
        </w:rPr>
      </w:pPr>
      <w:r w:rsidRPr="0035532D">
        <w:rPr>
          <w:lang w:val="el-GR"/>
        </w:rPr>
        <w:t>Τα στοιχεία και δικαιολογητικά για τη συμμετοχή των προσφερόντων στη διαγωνιστική διαδικασία περιλαμβάνουν</w:t>
      </w:r>
      <w:r w:rsidR="002B61F6" w:rsidRPr="0035532D">
        <w:rPr>
          <w:lang w:val="el-GR"/>
        </w:rPr>
        <w:t xml:space="preserve"> με ποινή αποκλεισμού</w:t>
      </w:r>
      <w:r w:rsidRPr="0035532D">
        <w:rPr>
          <w:rStyle w:val="WW-FootnoteReference7"/>
          <w:lang w:val="el-GR"/>
        </w:rPr>
        <w:footnoteReference w:id="86"/>
      </w:r>
      <w:r w:rsidR="00E9694C" w:rsidRPr="0035532D">
        <w:rPr>
          <w:lang w:val="el-GR"/>
        </w:rPr>
        <w:t xml:space="preserve"> τα ακόλουθα υπό α και β στοιχεία</w:t>
      </w:r>
      <w:r w:rsidR="006D50E7" w:rsidRPr="0035532D">
        <w:rPr>
          <w:lang w:val="el-GR"/>
        </w:rPr>
        <w:t>:</w:t>
      </w:r>
      <w:r w:rsidRPr="0035532D">
        <w:rPr>
          <w:lang w:val="el-GR"/>
        </w:rPr>
        <w:t xml:space="preserve"> α) το Ευρωπαϊκό Ενιαίο Έγγραφο Σύμβασης (ΕΕΕΣ), όπως προβλέπεται στ</w:t>
      </w:r>
      <w:r w:rsidR="00A46D55" w:rsidRPr="0035532D">
        <w:rPr>
          <w:lang w:val="el-GR"/>
        </w:rPr>
        <w:t>ις</w:t>
      </w:r>
      <w:r w:rsidRPr="0035532D">
        <w:rPr>
          <w:lang w:val="el-GR"/>
        </w:rPr>
        <w:t xml:space="preserve"> παρ. 1 και 3 του άρθρου 79 του ν. 4412/2016 και </w:t>
      </w:r>
      <w:r w:rsidR="0053703A" w:rsidRPr="0035532D">
        <w:rPr>
          <w:lang w:val="el-GR"/>
        </w:rPr>
        <w:t>τη συνοδευτική υπεύθυνη δήλωση</w:t>
      </w:r>
      <w:r w:rsidR="00282EBF">
        <w:rPr>
          <w:lang w:val="el-GR"/>
        </w:rPr>
        <w:t>,</w:t>
      </w:r>
      <w:r w:rsidR="0053703A" w:rsidRPr="0035532D">
        <w:rPr>
          <w:lang w:val="el-GR"/>
        </w:rPr>
        <w:t xml:space="preserve"> με την οποία ο οικονομικός φορέας </w:t>
      </w:r>
      <w:r w:rsidR="0053703A" w:rsidRPr="0035532D">
        <w:rPr>
          <w:u w:val="single"/>
          <w:lang w:val="el-GR"/>
        </w:rPr>
        <w:t>δύναται</w:t>
      </w:r>
      <w:r w:rsidR="0053703A" w:rsidRPr="0035532D">
        <w:rPr>
          <w:lang w:val="el-GR"/>
        </w:rPr>
        <w:t xml:space="preserve"> να διευκρινίζει τις πληροφορίες που παρέχει με το ΕΕΕΣ</w:t>
      </w:r>
      <w:r w:rsidR="00052D56" w:rsidRPr="0035532D">
        <w:rPr>
          <w:lang w:val="el-GR"/>
        </w:rPr>
        <w:t xml:space="preserve"> σύμφωνα με την παρ. 9 του ίδιου άρθρου</w:t>
      </w:r>
      <w:r w:rsidR="00604CE3" w:rsidRPr="0035532D">
        <w:rPr>
          <w:lang w:val="el-GR"/>
        </w:rPr>
        <w:t>,</w:t>
      </w:r>
      <w:r w:rsidR="0053703A" w:rsidRPr="0035532D">
        <w:rPr>
          <w:lang w:val="el-GR"/>
        </w:rPr>
        <w:t xml:space="preserve"> </w:t>
      </w:r>
      <w:r w:rsidRPr="0035532D">
        <w:rPr>
          <w:lang w:val="el-GR"/>
        </w:rPr>
        <w:t xml:space="preserve">β) την εγγύηση συμμετοχής, </w:t>
      </w:r>
      <w:r w:rsidRPr="0035532D">
        <w:rPr>
          <w:lang w:val="el-GR"/>
        </w:rPr>
        <w:lastRenderedPageBreak/>
        <w:t xml:space="preserve">όπως προβλέπεται στο άρθρο 72 του </w:t>
      </w:r>
      <w:r w:rsidR="00282EBF">
        <w:rPr>
          <w:lang w:val="el-GR"/>
        </w:rPr>
        <w:t>ν</w:t>
      </w:r>
      <w:r w:rsidRPr="0035532D">
        <w:rPr>
          <w:lang w:val="el-GR"/>
        </w:rPr>
        <w:t xml:space="preserve">.4412/2016 και </w:t>
      </w:r>
      <w:r w:rsidR="009B07C0" w:rsidRPr="0035532D">
        <w:rPr>
          <w:lang w:val="el-GR"/>
        </w:rPr>
        <w:t>τις παραγράφους</w:t>
      </w:r>
      <w:r w:rsidRPr="0035532D">
        <w:rPr>
          <w:lang w:val="el-GR"/>
        </w:rPr>
        <w:t xml:space="preserve"> 2.1.5 και 2.2.2 αντίστοιχα της παρούσας διακήρυξης</w:t>
      </w:r>
      <w:r w:rsidR="006D50E7" w:rsidRPr="0035532D">
        <w:rPr>
          <w:lang w:val="el-GR"/>
        </w:rPr>
        <w:t>.</w:t>
      </w:r>
      <w:r w:rsidR="000319DF" w:rsidRPr="0035532D">
        <w:rPr>
          <w:lang w:val="el-GR"/>
        </w:rPr>
        <w:t xml:space="preserve"> </w:t>
      </w:r>
      <w:r w:rsidR="00E9694C" w:rsidRPr="0035532D">
        <w:rPr>
          <w:i/>
          <w:iCs/>
          <w:color w:val="5B9BD5"/>
          <w:lang w:val="el-GR"/>
        </w:rPr>
        <w:t xml:space="preserve"> </w:t>
      </w:r>
    </w:p>
    <w:p w14:paraId="399F0788" w14:textId="77777777" w:rsidR="00F12393" w:rsidRDefault="003929DA">
      <w:pPr>
        <w:rPr>
          <w:lang w:val="el-GR"/>
        </w:rPr>
      </w:pPr>
      <w:r>
        <w:rPr>
          <w:lang w:val="el-GR"/>
        </w:rPr>
        <w:t xml:space="preserve">Οι προσφέροντες συμπληρώνουν το σχετικό </w:t>
      </w:r>
      <w:r w:rsidR="009C7640">
        <w:rPr>
          <w:lang w:val="el-GR"/>
        </w:rPr>
        <w:t xml:space="preserve">υπόδειγμα </w:t>
      </w:r>
      <w:r>
        <w:rPr>
          <w:lang w:val="el-GR"/>
        </w:rPr>
        <w:t>ΕΕΕΣ</w:t>
      </w:r>
      <w:r w:rsidR="009C7640">
        <w:rPr>
          <w:lang w:val="el-GR"/>
        </w:rPr>
        <w:t xml:space="preserve">, </w:t>
      </w:r>
      <w:r>
        <w:rPr>
          <w:lang w:val="el-GR"/>
        </w:rPr>
        <w:t xml:space="preserve"> το οποίο</w:t>
      </w:r>
      <w:r w:rsidR="009C7640">
        <w:rPr>
          <w:lang w:val="el-GR"/>
        </w:rPr>
        <w:t xml:space="preserve"> αποτελεί αναπόσπαστο μέρος της παρούσας διακήρυξης</w:t>
      </w:r>
      <w:r w:rsidR="0049092A">
        <w:rPr>
          <w:lang w:val="el-GR"/>
        </w:rPr>
        <w:t xml:space="preserve"> ως Παράρτημα  </w:t>
      </w:r>
      <w:r w:rsidR="00F12393">
        <w:rPr>
          <w:lang w:val="el-GR"/>
        </w:rPr>
        <w:t>αυτής</w:t>
      </w:r>
      <w:r w:rsidR="0049092A">
        <w:rPr>
          <w:lang w:val="el-GR"/>
        </w:rPr>
        <w:t xml:space="preserve">. </w:t>
      </w:r>
    </w:p>
    <w:p w14:paraId="24F0C4F9" w14:textId="1C9E34E8" w:rsidR="003929DA" w:rsidRDefault="00F12393">
      <w:pPr>
        <w:rPr>
          <w:lang w:val="el-GR"/>
        </w:rPr>
      </w:pPr>
      <w:r>
        <w:rPr>
          <w:lang w:val="el-GR"/>
        </w:rPr>
        <w:t>Η συμπλήρωσ</w:t>
      </w:r>
      <w:r w:rsidR="002B61F6">
        <w:rPr>
          <w:lang w:val="el-GR"/>
        </w:rPr>
        <w:t>ή</w:t>
      </w:r>
      <w:r>
        <w:rPr>
          <w:lang w:val="el-GR"/>
        </w:rPr>
        <w:t xml:space="preserve"> του δύναται να πραγματοποιηθεί μ</w:t>
      </w:r>
      <w:r w:rsidR="0049092A">
        <w:rPr>
          <w:lang w:val="el-GR"/>
        </w:rPr>
        <w:t>ε χρήση</w:t>
      </w:r>
      <w:r w:rsidR="00322771">
        <w:rPr>
          <w:lang w:val="el-GR"/>
        </w:rPr>
        <w:t xml:space="preserve"> του υποσυστήματος </w:t>
      </w:r>
      <w:r w:rsidR="00322771">
        <w:rPr>
          <w:lang w:val="en-US"/>
        </w:rPr>
        <w:t>Promitheus</w:t>
      </w:r>
      <w:r w:rsidR="00322771" w:rsidRPr="00BD65F6">
        <w:rPr>
          <w:lang w:val="el-GR"/>
        </w:rPr>
        <w:t xml:space="preserve"> </w:t>
      </w:r>
      <w:proofErr w:type="spellStart"/>
      <w:r w:rsidR="0049092A">
        <w:rPr>
          <w:lang w:val="en-US"/>
        </w:rPr>
        <w:t>ESPDint</w:t>
      </w:r>
      <w:proofErr w:type="spellEnd"/>
      <w:r>
        <w:rPr>
          <w:lang w:val="el-GR"/>
        </w:rPr>
        <w:t xml:space="preserve">, </w:t>
      </w:r>
      <w:proofErr w:type="spellStart"/>
      <w:r w:rsidR="0049092A">
        <w:rPr>
          <w:lang w:val="el-GR"/>
        </w:rPr>
        <w:t>προσβάσιμ</w:t>
      </w:r>
      <w:r w:rsidR="00322771">
        <w:rPr>
          <w:lang w:val="el-GR"/>
        </w:rPr>
        <w:t>ου</w:t>
      </w:r>
      <w:proofErr w:type="spellEnd"/>
      <w:r w:rsidR="0049092A">
        <w:rPr>
          <w:lang w:val="el-GR"/>
        </w:rPr>
        <w:t xml:space="preserve"> μέσω της Διαδικτυακής Πύλης (</w:t>
      </w:r>
      <w:r w:rsidR="00773A36" w:rsidRPr="00773A36">
        <w:rPr>
          <w:rStyle w:val="-"/>
          <w:lang w:val="el-GR"/>
        </w:rPr>
        <w:t>https://espd.eprocurement.gov.gr/</w:t>
      </w:r>
      <w:r w:rsidR="0049092A" w:rsidRPr="00BD65F6">
        <w:rPr>
          <w:lang w:val="el-GR"/>
        </w:rPr>
        <w:t xml:space="preserve">) </w:t>
      </w:r>
      <w:r w:rsidR="0049092A">
        <w:rPr>
          <w:lang w:val="el-GR"/>
        </w:rPr>
        <w:t>του ΟΠΣ ΕΣΗΔΗΣ</w:t>
      </w:r>
      <w:r>
        <w:rPr>
          <w:lang w:val="el-GR"/>
        </w:rPr>
        <w:t>, ή άλλης σχετικής συμβατής πλατφόρμας υπηρεσιών διαχείρισης ηλεκτρονικών ΕΕΕΣ. Οι</w:t>
      </w:r>
      <w:r w:rsidR="0049092A">
        <w:rPr>
          <w:lang w:val="el-GR"/>
        </w:rPr>
        <w:t xml:space="preserve"> Οικονομικοί Φορείς δύνα</w:t>
      </w:r>
      <w:r w:rsidR="002B61F6">
        <w:rPr>
          <w:lang w:val="el-GR"/>
        </w:rPr>
        <w:t>ν</w:t>
      </w:r>
      <w:r w:rsidR="0049092A">
        <w:rPr>
          <w:lang w:val="el-GR"/>
        </w:rPr>
        <w:t xml:space="preserve">ται </w:t>
      </w:r>
      <w:r>
        <w:rPr>
          <w:lang w:val="el-GR"/>
        </w:rPr>
        <w:t>για  το</w:t>
      </w:r>
      <w:r w:rsidR="00282EBF">
        <w:rPr>
          <w:lang w:val="el-GR"/>
        </w:rPr>
        <w:t>ν</w:t>
      </w:r>
      <w:r>
        <w:rPr>
          <w:lang w:val="el-GR"/>
        </w:rPr>
        <w:t xml:space="preserve"> σκοπό</w:t>
      </w:r>
      <w:r w:rsidR="00282EBF">
        <w:rPr>
          <w:lang w:val="el-GR"/>
        </w:rPr>
        <w:t xml:space="preserve"> αυτό</w:t>
      </w:r>
      <w:r>
        <w:rPr>
          <w:lang w:val="el-GR"/>
        </w:rPr>
        <w:t xml:space="preserve"> να αξιοποιήσουν</w:t>
      </w:r>
      <w:r w:rsidR="0049092A">
        <w:rPr>
          <w:lang w:val="el-GR"/>
        </w:rPr>
        <w:t xml:space="preserve"> το αντίστοιχο ηλεκτρονικό αρχείο με </w:t>
      </w:r>
      <w:proofErr w:type="spellStart"/>
      <w:r w:rsidR="0049092A">
        <w:rPr>
          <w:lang w:val="el-GR"/>
        </w:rPr>
        <w:t>μορφότυπο</w:t>
      </w:r>
      <w:proofErr w:type="spellEnd"/>
      <w:r w:rsidR="0049092A">
        <w:rPr>
          <w:lang w:val="el-GR"/>
        </w:rPr>
        <w:t xml:space="preserve"> </w:t>
      </w:r>
      <w:r w:rsidR="003929DA">
        <w:rPr>
          <w:lang w:val="el-GR"/>
        </w:rPr>
        <w:t>XML</w:t>
      </w:r>
      <w:r w:rsidR="0049092A">
        <w:rPr>
          <w:lang w:val="el-GR"/>
        </w:rPr>
        <w:t xml:space="preserve"> που αποτελεί επικουρικό στοιχείο των εγγράφων της σύμβασης.</w:t>
      </w:r>
    </w:p>
    <w:p w14:paraId="4B9DFF62" w14:textId="4DEB0875" w:rsidR="003929DA" w:rsidRDefault="003929DA">
      <w:pPr>
        <w:rPr>
          <w:lang w:val="el-GR"/>
        </w:rPr>
      </w:pPr>
      <w:r w:rsidRPr="00122C70">
        <w:rPr>
          <w:lang w:val="el-GR"/>
        </w:rPr>
        <w:t xml:space="preserve">Το </w:t>
      </w:r>
      <w:r w:rsidR="00F12393" w:rsidRPr="00122C70">
        <w:rPr>
          <w:lang w:val="el-GR"/>
        </w:rPr>
        <w:t>συμπληρωμένο από τον Οικονομικό Φορέα ΕΕΕΣ</w:t>
      </w:r>
      <w:r w:rsidR="00F93782" w:rsidRPr="00122C70">
        <w:rPr>
          <w:lang w:val="el-GR"/>
        </w:rPr>
        <w:t>, καθώς και η τυχόν συνοδευτική αυτού υπεύθυνη δήλωση,</w:t>
      </w:r>
      <w:r w:rsidR="00F12393" w:rsidRPr="00122C70">
        <w:rPr>
          <w:lang w:val="el-GR"/>
        </w:rPr>
        <w:t xml:space="preserve"> </w:t>
      </w:r>
      <w:r w:rsidRPr="00122C70">
        <w:rPr>
          <w:lang w:val="el-GR"/>
        </w:rPr>
        <w:t>υποβάλλ</w:t>
      </w:r>
      <w:r w:rsidR="00F93782" w:rsidRPr="00122C70">
        <w:rPr>
          <w:lang w:val="el-GR"/>
        </w:rPr>
        <w:t>ονται</w:t>
      </w:r>
      <w:r w:rsidR="00322771" w:rsidRPr="00122C70">
        <w:rPr>
          <w:lang w:val="el-GR"/>
        </w:rPr>
        <w:t xml:space="preserve"> </w:t>
      </w:r>
      <w:r w:rsidR="00F12393" w:rsidRPr="00122C70">
        <w:rPr>
          <w:lang w:val="el-GR"/>
        </w:rPr>
        <w:t xml:space="preserve">σύμφωνα με </w:t>
      </w:r>
      <w:r w:rsidR="00F93782" w:rsidRPr="00122C70">
        <w:rPr>
          <w:lang w:val="el-GR"/>
        </w:rPr>
        <w:t>την</w:t>
      </w:r>
      <w:r w:rsidR="00322771" w:rsidRPr="00122C70">
        <w:rPr>
          <w:lang w:val="el-GR"/>
        </w:rPr>
        <w:t xml:space="preserve"> περίπτωση </w:t>
      </w:r>
      <w:r w:rsidR="005B4FFA" w:rsidRPr="00122C70">
        <w:rPr>
          <w:lang w:val="el-GR"/>
        </w:rPr>
        <w:t>δ</w:t>
      </w:r>
      <w:r w:rsidR="00282EBF">
        <w:rPr>
          <w:lang w:val="el-GR"/>
        </w:rPr>
        <w:t>΄</w:t>
      </w:r>
      <w:r w:rsidR="005B4FFA" w:rsidRPr="00122C70">
        <w:rPr>
          <w:lang w:val="el-GR"/>
        </w:rPr>
        <w:t xml:space="preserve"> </w:t>
      </w:r>
      <w:r w:rsidR="00322771" w:rsidRPr="00122C70">
        <w:rPr>
          <w:lang w:val="el-GR"/>
        </w:rPr>
        <w:t>της παραγράφου 2.4.2.5 της παρούσας,</w:t>
      </w:r>
      <w:r w:rsidR="00F12393" w:rsidRPr="00122C70">
        <w:rPr>
          <w:lang w:val="el-GR"/>
        </w:rPr>
        <w:t xml:space="preserve"> σε </w:t>
      </w:r>
      <w:r w:rsidR="00322771" w:rsidRPr="00122C70">
        <w:rPr>
          <w:lang w:val="el-GR"/>
        </w:rPr>
        <w:t xml:space="preserve">ψηφιακά υπογεγραμμένο </w:t>
      </w:r>
      <w:r w:rsidR="00F12393" w:rsidRPr="00122C70">
        <w:rPr>
          <w:lang w:val="el-GR"/>
        </w:rPr>
        <w:t xml:space="preserve">ηλεκτρονικό αρχείο με </w:t>
      </w:r>
      <w:proofErr w:type="spellStart"/>
      <w:r w:rsidR="00F12393" w:rsidRPr="00122C70">
        <w:rPr>
          <w:lang w:val="el-GR"/>
        </w:rPr>
        <w:t>μο</w:t>
      </w:r>
      <w:r w:rsidR="00322771" w:rsidRPr="00122C70">
        <w:rPr>
          <w:lang w:val="el-GR"/>
        </w:rPr>
        <w:t>ρφ</w:t>
      </w:r>
      <w:r w:rsidR="00F12393" w:rsidRPr="00122C70">
        <w:rPr>
          <w:lang w:val="el-GR"/>
        </w:rPr>
        <w:t>ότυπο</w:t>
      </w:r>
      <w:proofErr w:type="spellEnd"/>
      <w:r w:rsidR="00F12393" w:rsidRPr="00122C70">
        <w:rPr>
          <w:lang w:val="el-GR"/>
        </w:rPr>
        <w:t xml:space="preserve"> </w:t>
      </w:r>
      <w:r w:rsidR="00F12393" w:rsidRPr="00122C70">
        <w:rPr>
          <w:lang w:val="en-US"/>
        </w:rPr>
        <w:t>PDF</w:t>
      </w:r>
      <w:r w:rsidR="00322771" w:rsidRPr="00122C70">
        <w:rPr>
          <w:lang w:val="el-GR"/>
        </w:rPr>
        <w:t>.</w:t>
      </w:r>
      <w:r w:rsidR="00B661A1">
        <w:rPr>
          <w:lang w:val="el-GR"/>
        </w:rPr>
        <w:t xml:space="preserve"> </w:t>
      </w:r>
    </w:p>
    <w:p w14:paraId="643678FE" w14:textId="25316D05" w:rsidR="00B661A1" w:rsidRPr="00B77E91" w:rsidRDefault="00B661A1">
      <w:pPr>
        <w:rPr>
          <w:lang w:val="el-GR"/>
        </w:rPr>
      </w:pPr>
      <w:r w:rsidRPr="00E250F2">
        <w:rPr>
          <w:lang w:val="el-GR"/>
        </w:rPr>
        <w:t xml:space="preserve">Αναλυτικές οδηγίες και πληροφορίες για το θεσμικό πλαίσιο, τον τρόπο χρήσης και συμπλήρωσης ηλεκτρονικών ΕΕΕΣ και της χρήση του υποσυστήματος </w:t>
      </w:r>
      <w:r w:rsidRPr="00E250F2">
        <w:rPr>
          <w:lang w:val="en-US"/>
        </w:rPr>
        <w:t>Promitheus</w:t>
      </w:r>
      <w:r w:rsidRPr="00E250F2">
        <w:rPr>
          <w:lang w:val="el-GR"/>
        </w:rPr>
        <w:t xml:space="preserve"> </w:t>
      </w:r>
      <w:proofErr w:type="spellStart"/>
      <w:r w:rsidRPr="00E250F2">
        <w:rPr>
          <w:lang w:val="en-US"/>
        </w:rPr>
        <w:t>ESPDint</w:t>
      </w:r>
      <w:proofErr w:type="spellEnd"/>
      <w:r w:rsidRPr="00E250F2">
        <w:rPr>
          <w:lang w:val="el-GR"/>
        </w:rPr>
        <w:t xml:space="preserve"> είναι αναρτημένες σε σχετική θεματική ενότητα στη Διαδικτυακή Πύλη (</w:t>
      </w:r>
      <w:hyperlink r:id="rId23" w:history="1">
        <w:r w:rsidRPr="006422BB">
          <w:rPr>
            <w:rStyle w:val="-"/>
            <w:lang w:val="el-GR"/>
          </w:rPr>
          <w:t>https://espd.eprocurement.gov.gr</w:t>
        </w:r>
      </w:hyperlink>
      <w:r w:rsidRPr="009139F6">
        <w:rPr>
          <w:rStyle w:val="-"/>
          <w:lang w:val="el-GR"/>
        </w:rPr>
        <w:t>/</w:t>
      </w:r>
      <w:r>
        <w:rPr>
          <w:lang w:val="el-GR"/>
        </w:rPr>
        <w:t>)</w:t>
      </w:r>
      <w:r w:rsidRPr="00E250F2">
        <w:rPr>
          <w:lang w:val="el-GR"/>
        </w:rPr>
        <w:t xml:space="preserve"> του ΟΠΣ ΕΣΗΔΗΣ</w:t>
      </w:r>
      <w:r>
        <w:rPr>
          <w:lang w:val="el-GR"/>
        </w:rPr>
        <w:t>.</w:t>
      </w:r>
    </w:p>
    <w:p w14:paraId="075B33DD" w14:textId="77777777" w:rsidR="003929DA" w:rsidRPr="00BD65F6" w:rsidRDefault="003929DA" w:rsidP="00B05A4A">
      <w:pPr>
        <w:pStyle w:val="4"/>
        <w:rPr>
          <w:lang w:val="el-GR"/>
        </w:rPr>
      </w:pPr>
      <w:bookmarkStart w:id="55" w:name="_Toc229037687"/>
      <w:r>
        <w:rPr>
          <w:lang w:val="el-GR"/>
        </w:rPr>
        <w:t>2.4.3.2 Τεχνική προσφορά</w:t>
      </w:r>
      <w:bookmarkEnd w:id="55"/>
    </w:p>
    <w:p w14:paraId="50E14FEB" w14:textId="4A32B205" w:rsidR="003929DA" w:rsidRDefault="003929DA" w:rsidP="00B05A4A">
      <w:pPr>
        <w:spacing w:before="240"/>
        <w:rPr>
          <w:lang w:val="el-GR"/>
        </w:rPr>
      </w:pPr>
      <w:r w:rsidRPr="00773A36">
        <w:rPr>
          <w:lang w:val="en-US"/>
        </w:rPr>
        <w:t>H</w:t>
      </w:r>
      <w:r w:rsidRPr="00773A36">
        <w:rPr>
          <w:lang w:val="el-GR"/>
        </w:rPr>
        <w:t xml:space="preserve"> τεχνική προσφορά καλύπτει όλες τις απαιτήσεις και τις προδιαγραφές που έχουν τεθεί από την αναθέτουσα αρχή με </w:t>
      </w:r>
      <w:r w:rsidR="00E91A3E">
        <w:rPr>
          <w:lang w:val="el-GR"/>
        </w:rPr>
        <w:t xml:space="preserve">τις </w:t>
      </w:r>
      <w:r w:rsidRPr="00773A36">
        <w:rPr>
          <w:lang w:val="el-GR"/>
        </w:rPr>
        <w:t xml:space="preserve">Τεχνικές Προδιαγραφές του </w:t>
      </w:r>
      <w:r w:rsidRPr="00F1151E">
        <w:rPr>
          <w:b/>
          <w:bCs/>
          <w:lang w:val="el-GR"/>
        </w:rPr>
        <w:t xml:space="preserve">Παραρτήματος </w:t>
      </w:r>
      <w:r w:rsidR="008D0521" w:rsidRPr="00F1151E">
        <w:rPr>
          <w:b/>
          <w:bCs/>
          <w:lang w:val="en-US"/>
        </w:rPr>
        <w:t>I</w:t>
      </w:r>
      <w:r w:rsidR="005352FD" w:rsidRPr="00773A36">
        <w:rPr>
          <w:lang w:val="el-GR"/>
        </w:rPr>
        <w:t xml:space="preserve"> </w:t>
      </w:r>
      <w:r w:rsidRPr="00773A36">
        <w:rPr>
          <w:lang w:val="el-GR"/>
        </w:rPr>
        <w:t>της Διακήρυξης, περιγράφοντας ακριβώς πώς οι συγκεκριμένες απαιτήσεις και προδιαγραφές πληρούνται. Περιλαμβάνει ιδίως τα έγγραφα και δικαιολογητικά, βάσει των οποίων θα αξιολογηθεί η καταλληλότητα των προσφερόμενων ειδών, με βάση το κριτήριο ανάθεσης, σύμφωνα με τα αναλυτικώς αναφερόμενα στο ως άνω Παράρτημα</w:t>
      </w:r>
      <w:r w:rsidRPr="000A6F04">
        <w:rPr>
          <w:rStyle w:val="WW-FootnoteReference9"/>
          <w:lang w:val="el-GR"/>
        </w:rPr>
        <w:footnoteReference w:id="87"/>
      </w:r>
      <w:r w:rsidRPr="000A6F04">
        <w:rPr>
          <w:lang w:val="el-GR"/>
        </w:rPr>
        <w:t xml:space="preserve"> </w:t>
      </w:r>
      <w:r w:rsidRPr="000A6F04">
        <w:rPr>
          <w:rStyle w:val="WW-FootnoteReference9"/>
          <w:lang w:val="el-GR"/>
        </w:rPr>
        <w:footnoteReference w:id="88"/>
      </w:r>
      <w:r w:rsidRPr="000A6F04">
        <w:rPr>
          <w:rStyle w:val="WW-FootnoteReference9"/>
          <w:lang w:val="el-GR"/>
        </w:rPr>
        <w:t>.</w:t>
      </w:r>
      <w:r>
        <w:rPr>
          <w:lang w:val="el-GR"/>
        </w:rPr>
        <w:t xml:space="preserve"> </w:t>
      </w:r>
    </w:p>
    <w:p w14:paraId="2070DD8D" w14:textId="19068CAB" w:rsidR="008D0521" w:rsidRPr="00312A7B" w:rsidRDefault="008D0521" w:rsidP="008D0521">
      <w:pPr>
        <w:rPr>
          <w:lang w:val="el-GR"/>
        </w:rPr>
      </w:pPr>
      <w:r w:rsidRPr="0060030B">
        <w:rPr>
          <w:b/>
          <w:bCs/>
          <w:lang w:val="el-GR"/>
        </w:rPr>
        <w:t xml:space="preserve">Ο φάκελος </w:t>
      </w:r>
      <w:r w:rsidR="00E91A3E" w:rsidRPr="0060030B">
        <w:rPr>
          <w:b/>
          <w:bCs/>
          <w:lang w:val="el-GR"/>
        </w:rPr>
        <w:t xml:space="preserve">της </w:t>
      </w:r>
      <w:r w:rsidRPr="0060030B">
        <w:rPr>
          <w:b/>
          <w:bCs/>
          <w:lang w:val="el-GR"/>
        </w:rPr>
        <w:t>τεχνικής προσφοράς πρέπει</w:t>
      </w:r>
      <w:r w:rsidR="00A135B7">
        <w:rPr>
          <w:b/>
          <w:bCs/>
          <w:lang w:val="el-GR"/>
        </w:rPr>
        <w:t>,</w:t>
      </w:r>
      <w:r w:rsidR="00E91A3E" w:rsidRPr="0060030B">
        <w:rPr>
          <w:b/>
          <w:bCs/>
          <w:lang w:val="el-GR"/>
        </w:rPr>
        <w:t xml:space="preserve"> </w:t>
      </w:r>
      <w:r w:rsidR="00A135B7">
        <w:rPr>
          <w:b/>
          <w:bCs/>
          <w:lang w:val="el-GR"/>
        </w:rPr>
        <w:t>επίσης,</w:t>
      </w:r>
      <w:r w:rsidR="00B661A1" w:rsidRPr="0060030B">
        <w:rPr>
          <w:b/>
          <w:bCs/>
          <w:lang w:val="el-GR"/>
        </w:rPr>
        <w:t xml:space="preserve"> </w:t>
      </w:r>
      <w:r w:rsidRPr="0060030B">
        <w:rPr>
          <w:b/>
          <w:bCs/>
          <w:lang w:val="el-GR"/>
        </w:rPr>
        <w:t xml:space="preserve">να περιλαμβάνει </w:t>
      </w:r>
      <w:r w:rsidR="00E91A3E" w:rsidRPr="0060030B">
        <w:rPr>
          <w:b/>
          <w:bCs/>
          <w:lang w:val="el-GR"/>
        </w:rPr>
        <w:t>όλα τα πιστοποιητικά κ</w:t>
      </w:r>
      <w:r w:rsidR="00A135B7">
        <w:rPr>
          <w:b/>
          <w:bCs/>
          <w:lang w:val="el-GR"/>
        </w:rPr>
        <w:t>.</w:t>
      </w:r>
      <w:r w:rsidR="00E91A3E" w:rsidRPr="0060030B">
        <w:rPr>
          <w:b/>
          <w:bCs/>
          <w:lang w:val="el-GR"/>
        </w:rPr>
        <w:t>λπ</w:t>
      </w:r>
      <w:r w:rsidR="00A135B7">
        <w:rPr>
          <w:b/>
          <w:bCs/>
          <w:lang w:val="el-GR"/>
        </w:rPr>
        <w:t>.</w:t>
      </w:r>
      <w:r w:rsidR="00E91A3E" w:rsidRPr="0060030B">
        <w:rPr>
          <w:b/>
          <w:bCs/>
          <w:lang w:val="el-GR"/>
        </w:rPr>
        <w:t xml:space="preserve"> έγγραφα που αναφέρονται στο </w:t>
      </w:r>
      <w:r w:rsidR="00E91A3E" w:rsidRPr="00555D1E">
        <w:rPr>
          <w:b/>
          <w:bCs/>
          <w:lang w:val="el-GR"/>
        </w:rPr>
        <w:t>Παράρτημα Ι</w:t>
      </w:r>
      <w:r w:rsidR="00E91A3E" w:rsidRPr="0060030B">
        <w:rPr>
          <w:b/>
          <w:bCs/>
          <w:lang w:val="el-GR"/>
        </w:rPr>
        <w:t xml:space="preserve">  της παρούσας,  καθώς επίσης και</w:t>
      </w:r>
      <w:r w:rsidR="00E91A3E">
        <w:rPr>
          <w:lang w:val="el-GR"/>
        </w:rPr>
        <w:t xml:space="preserve"> </w:t>
      </w:r>
      <w:r w:rsidRPr="00312A7B">
        <w:rPr>
          <w:b/>
          <w:bCs/>
          <w:lang w:val="el-GR"/>
        </w:rPr>
        <w:t>σαφείς και αναλυτικές, κατά παράγραφο, απαντήσεις στις απαιτήσεις των τεχνικών προδιαγραφών για την συμφωνία των τεχνικών χαρακτηριστικών τ</w:t>
      </w:r>
      <w:r w:rsidR="001F440B">
        <w:rPr>
          <w:b/>
          <w:bCs/>
          <w:lang w:val="el-GR"/>
        </w:rPr>
        <w:t>ου προσφερόμενου εξοπλισμού</w:t>
      </w:r>
      <w:r w:rsidRPr="00312A7B">
        <w:rPr>
          <w:b/>
          <w:bCs/>
          <w:lang w:val="el-GR"/>
        </w:rPr>
        <w:t xml:space="preserve"> με τους αντίστοιχους όρους. Οι απαντήσεις πρέπει να τεκμηριώνονται με ακριβείς παραπομπές στα τεχνικά φυλλάδια, ή τα έντυπα ή τις δηλώσεις του κατασκευαστή</w:t>
      </w:r>
      <w:r w:rsidR="00555D1E">
        <w:rPr>
          <w:b/>
          <w:bCs/>
          <w:lang w:val="el-GR"/>
        </w:rPr>
        <w:t xml:space="preserve">, </w:t>
      </w:r>
      <w:r w:rsidRPr="00312A7B">
        <w:rPr>
          <w:b/>
          <w:bCs/>
          <w:lang w:val="el-GR"/>
        </w:rPr>
        <w:t xml:space="preserve"> τα οποία  πρέπει</w:t>
      </w:r>
      <w:r w:rsidR="00E91A3E">
        <w:rPr>
          <w:b/>
          <w:bCs/>
          <w:lang w:val="el-GR"/>
        </w:rPr>
        <w:t xml:space="preserve"> </w:t>
      </w:r>
      <w:r w:rsidRPr="00312A7B">
        <w:rPr>
          <w:b/>
          <w:bCs/>
          <w:lang w:val="el-GR"/>
        </w:rPr>
        <w:t xml:space="preserve"> να υποβάλλονται στην Τεχνική Προσφορά</w:t>
      </w:r>
      <w:r w:rsidR="00E91A3E">
        <w:rPr>
          <w:b/>
          <w:bCs/>
          <w:lang w:val="el-GR"/>
        </w:rPr>
        <w:t xml:space="preserve"> </w:t>
      </w:r>
      <w:r w:rsidR="00555D1E">
        <w:rPr>
          <w:b/>
          <w:bCs/>
          <w:lang w:val="el-GR"/>
        </w:rPr>
        <w:t xml:space="preserve">ώστε να αποδεικνύεται ότι </w:t>
      </w:r>
      <w:r w:rsidR="00984A58">
        <w:rPr>
          <w:b/>
          <w:bCs/>
          <w:lang w:val="el-GR"/>
        </w:rPr>
        <w:t>τα</w:t>
      </w:r>
      <w:r w:rsidR="00555D1E">
        <w:rPr>
          <w:b/>
          <w:bCs/>
          <w:lang w:val="el-GR"/>
        </w:rPr>
        <w:t xml:space="preserve"> προσφερόμεν</w:t>
      </w:r>
      <w:r w:rsidR="00984A58">
        <w:rPr>
          <w:b/>
          <w:bCs/>
          <w:lang w:val="el-GR"/>
        </w:rPr>
        <w:t>α</w:t>
      </w:r>
      <w:r w:rsidR="00555D1E">
        <w:rPr>
          <w:b/>
          <w:bCs/>
          <w:lang w:val="el-GR"/>
        </w:rPr>
        <w:t xml:space="preserve"> </w:t>
      </w:r>
      <w:r w:rsidR="00984A58">
        <w:rPr>
          <w:b/>
          <w:bCs/>
          <w:lang w:val="el-GR"/>
        </w:rPr>
        <w:t xml:space="preserve">υλικά </w:t>
      </w:r>
      <w:r w:rsidR="00555D1E">
        <w:rPr>
          <w:b/>
          <w:bCs/>
          <w:lang w:val="el-GR"/>
        </w:rPr>
        <w:t>πληρούν όλους τους όρους του Παραρτήματος Ι-Τεχνικές Προδιαγραφές της παρούσας Διακήρυξης</w:t>
      </w:r>
      <w:r w:rsidRPr="00312A7B">
        <w:rPr>
          <w:b/>
          <w:bCs/>
          <w:lang w:val="el-GR"/>
        </w:rPr>
        <w:t xml:space="preserve"> </w:t>
      </w:r>
      <w:r w:rsidRPr="00312A7B">
        <w:rPr>
          <w:lang w:val="el-GR"/>
        </w:rPr>
        <w:t>.</w:t>
      </w:r>
    </w:p>
    <w:p w14:paraId="24F03FCB" w14:textId="7018A04E" w:rsidR="008D0521" w:rsidRPr="00312A7B" w:rsidRDefault="00E91A3E" w:rsidP="008D0521">
      <w:pPr>
        <w:rPr>
          <w:u w:val="single"/>
          <w:lang w:val="el-GR"/>
        </w:rPr>
      </w:pPr>
      <w:r>
        <w:rPr>
          <w:u w:val="single"/>
          <w:lang w:val="el-GR"/>
        </w:rPr>
        <w:t>Σ</w:t>
      </w:r>
      <w:r w:rsidR="008D0521" w:rsidRPr="00312A7B">
        <w:rPr>
          <w:u w:val="single"/>
          <w:lang w:val="el-GR"/>
        </w:rPr>
        <w:t xml:space="preserve">την τεχνική προσφορά δεν πρέπει να περιλαμβάνονται τιμές </w:t>
      </w:r>
      <w:proofErr w:type="spellStart"/>
      <w:r w:rsidR="008D0521" w:rsidRPr="00312A7B">
        <w:rPr>
          <w:u w:val="single"/>
          <w:lang w:val="el-GR"/>
        </w:rPr>
        <w:t>μονάδος</w:t>
      </w:r>
      <w:proofErr w:type="spellEnd"/>
      <w:r w:rsidR="008D0521" w:rsidRPr="00312A7B">
        <w:rPr>
          <w:u w:val="single"/>
          <w:lang w:val="el-GR"/>
        </w:rPr>
        <w:t xml:space="preserve"> ή συνολικές τιμές, άλλως η τεχνική προσφορά απορρίπτεται ως απαράδεκτη.</w:t>
      </w:r>
    </w:p>
    <w:p w14:paraId="695365E1" w14:textId="77777777" w:rsidR="00052D56" w:rsidRDefault="003929DA">
      <w:pPr>
        <w:rPr>
          <w:lang w:val="el-GR"/>
        </w:rPr>
      </w:pPr>
      <w:r>
        <w:rPr>
          <w:lang w:val="el-GR"/>
        </w:rPr>
        <w:t>Οι οικονομικοί φορείς αναφέρουν</w:t>
      </w:r>
      <w:r w:rsidR="00052D56">
        <w:rPr>
          <w:lang w:val="el-GR"/>
        </w:rPr>
        <w:t xml:space="preserve">: </w:t>
      </w:r>
    </w:p>
    <w:p w14:paraId="3F78578F" w14:textId="77777777" w:rsidR="003929DA" w:rsidRDefault="00052D56">
      <w:pPr>
        <w:rPr>
          <w:lang w:val="el-GR"/>
        </w:rPr>
      </w:pPr>
      <w:r>
        <w:rPr>
          <w:lang w:val="el-GR"/>
        </w:rPr>
        <w:t>α)</w:t>
      </w:r>
      <w:r w:rsidR="003929DA">
        <w:rPr>
          <w:lang w:val="el-GR"/>
        </w:rPr>
        <w:t xml:space="preserve"> το τμήμα της σύμβασης που προτίθενται να αναθέσουν υπό μορφή υπεργολαβίας σε τρίτους, καθώς και τους υπεργολάβους που προτείνουν</w:t>
      </w:r>
      <w:r w:rsidR="003929DA">
        <w:rPr>
          <w:rStyle w:val="WW-FootnoteReference9"/>
          <w:lang w:val="el-GR"/>
        </w:rPr>
        <w:footnoteReference w:id="89"/>
      </w:r>
      <w:r w:rsidR="003929DA">
        <w:rPr>
          <w:lang w:val="el-GR"/>
        </w:rPr>
        <w:t>.</w:t>
      </w:r>
    </w:p>
    <w:p w14:paraId="03E4E987" w14:textId="7FDF8DD2" w:rsidR="008D759E" w:rsidRPr="00856B7B" w:rsidRDefault="003929DA" w:rsidP="008D759E">
      <w:pPr>
        <w:pStyle w:val="3"/>
        <w:rPr>
          <w:lang w:val="el-GR"/>
        </w:rPr>
      </w:pPr>
      <w:bookmarkStart w:id="56" w:name="_Toc229037688"/>
      <w:r>
        <w:rPr>
          <w:lang w:val="el-GR"/>
        </w:rPr>
        <w:t>2.4.4</w:t>
      </w:r>
      <w:r>
        <w:rPr>
          <w:lang w:val="el-GR"/>
        </w:rPr>
        <w:tab/>
        <w:t>Περιεχόμενα Φακέλου «Οικονομική Προσφορά» / Τρόπος σύνταξης και υποβολής οικονομικών προσφορών</w:t>
      </w:r>
      <w:bookmarkEnd w:id="56"/>
    </w:p>
    <w:p w14:paraId="4D52DB91" w14:textId="1F130B9D" w:rsidR="003C1241" w:rsidRPr="00856B7B" w:rsidRDefault="002F0703">
      <w:pPr>
        <w:rPr>
          <w:lang w:val="el-GR"/>
        </w:rPr>
      </w:pPr>
      <w:r w:rsidRPr="002F0703">
        <w:rPr>
          <w:lang w:val="el-GR"/>
        </w:rPr>
        <w:t>Η Οικονομική Προσφορά</w:t>
      </w:r>
      <w:r w:rsidRPr="002F0703">
        <w:rPr>
          <w:vertAlign w:val="superscript"/>
          <w:lang w:val="el-GR"/>
        </w:rPr>
        <w:footnoteReference w:id="90"/>
      </w:r>
      <w:r w:rsidRPr="002F0703">
        <w:rPr>
          <w:lang w:val="el-GR"/>
        </w:rPr>
        <w:t xml:space="preserve"> συντάσσεται με βάση το αναγραφόμενο στην παρούσα κριτήριο ανάθεσης </w:t>
      </w:r>
      <w:r w:rsidRPr="00F51A9C">
        <w:rPr>
          <w:b/>
          <w:bCs/>
          <w:i/>
          <w:lang w:val="el-GR"/>
        </w:rPr>
        <w:t>βάσει τιμής</w:t>
      </w:r>
      <w:r w:rsidRPr="002F0703">
        <w:rPr>
          <w:i/>
          <w:lang w:val="el-GR"/>
        </w:rPr>
        <w:t>,</w:t>
      </w:r>
      <w:r w:rsidRPr="002F0703">
        <w:rPr>
          <w:lang w:val="el-GR"/>
        </w:rPr>
        <w:t xml:space="preserve"> και όπως ορίζεται κατωτέρω.</w:t>
      </w:r>
    </w:p>
    <w:p w14:paraId="657F84FC" w14:textId="389C21C3" w:rsidR="007730D0" w:rsidRPr="00856B7B" w:rsidRDefault="002F0703" w:rsidP="008D759E">
      <w:pPr>
        <w:spacing w:before="240"/>
        <w:rPr>
          <w:b/>
          <w:bCs/>
          <w:u w:val="single"/>
          <w:lang w:val="el-GR"/>
        </w:rPr>
      </w:pPr>
      <w:r w:rsidRPr="002F0703">
        <w:rPr>
          <w:b/>
          <w:bCs/>
          <w:lang w:val="el-GR"/>
        </w:rPr>
        <w:lastRenderedPageBreak/>
        <w:t xml:space="preserve">Η προσφερόμενη τιμή πρέπει να προκύπτει με σαφήνεια από την οικονομική προσφορά, </w:t>
      </w:r>
      <w:r w:rsidRPr="002F0703">
        <w:rPr>
          <w:b/>
          <w:bCs/>
          <w:u w:val="single"/>
          <w:lang w:val="el-GR"/>
        </w:rPr>
        <w:t xml:space="preserve">η οποία πρέπει να είναι διαμορφωμένη σύμφωνα με όσα ζητούνται με την Διακήρυξη και να περιλαμβάνει αναλυτικές τιμές των προσφερόμενων υλικών σύμφωνα με την τεχνική προσφορά. </w:t>
      </w:r>
    </w:p>
    <w:p w14:paraId="79ED63B1" w14:textId="76C474A8" w:rsidR="00AA2168" w:rsidRDefault="00A36D65" w:rsidP="002E7B8F">
      <w:pPr>
        <w:spacing w:before="240"/>
        <w:rPr>
          <w:lang w:val="el-GR"/>
        </w:rPr>
      </w:pPr>
      <w:r w:rsidRPr="00EF2306">
        <w:rPr>
          <w:lang w:val="el-GR"/>
        </w:rPr>
        <w:t>Η οικονομική προσφορά, συντάσσεται με την συμπλήρωση της αντίστοιχης ειδικής ηλεκτρονικής φόρμας του συστήματος. Στην συνέχεια, το σύστημα παράγει ένα σχετικό ηλεκτρονικό αρχείο, σε μορφή .</w:t>
      </w:r>
      <w:r w:rsidRPr="00A36D65">
        <w:t>pdf</w:t>
      </w:r>
      <w:r w:rsidRPr="00EF2306">
        <w:rPr>
          <w:lang w:val="el-GR"/>
        </w:rPr>
        <w:t xml:space="preserve">, το οποίο υπογράφεται ψηφιακά και υποβάλλεται από τον </w:t>
      </w:r>
      <w:r w:rsidR="00AA2168">
        <w:rPr>
          <w:lang w:val="el-GR"/>
        </w:rPr>
        <w:t>οικονομικό φορέα</w:t>
      </w:r>
      <w:r w:rsidRPr="00EF2306">
        <w:rPr>
          <w:lang w:val="el-GR"/>
        </w:rPr>
        <w:t>. Τα στοιχεία που περιλαμβάνονται στην ειδική ηλεκτρονική φόρμα του συστήματος και του παραγόμενου ψηφιακά υπογεγραμμένου ηλεκτρονικού αρχείου πρέπει να ταυτίζονται. Σε αντίθετη περίπτωση, το σύστημα παράγει σχετικό μήνυμα και ο προσφέρων καλείται να παράγει εκ νέου το ηλεκτρονικό αρχείο .</w:t>
      </w:r>
      <w:r w:rsidRPr="00A36D65">
        <w:t>pdf</w:t>
      </w:r>
      <w:r w:rsidRPr="00EF2306">
        <w:rPr>
          <w:lang w:val="el-GR"/>
        </w:rPr>
        <w:t>. Εφόσον οι Πίνακες Οικονομικής Προσφοράς δεν έχουν αποτυπωθεί στο σύνολό τους στις ειδικές ηλεκτρονικές φόρμες του συστήματος, οι οικονομικοί φορείς θα επισυνάψουν στον (</w:t>
      </w:r>
      <w:proofErr w:type="spellStart"/>
      <w:r w:rsidRPr="00EF2306">
        <w:rPr>
          <w:lang w:val="el-GR"/>
        </w:rPr>
        <w:t>υπο</w:t>
      </w:r>
      <w:proofErr w:type="spellEnd"/>
      <w:r w:rsidRPr="00EF2306">
        <w:rPr>
          <w:lang w:val="el-GR"/>
        </w:rPr>
        <w:t>)</w:t>
      </w:r>
      <w:proofErr w:type="spellStart"/>
      <w:r w:rsidRPr="00EF2306">
        <w:rPr>
          <w:lang w:val="el-GR"/>
        </w:rPr>
        <w:t>φάκελλο</w:t>
      </w:r>
      <w:proofErr w:type="spellEnd"/>
      <w:r w:rsidRPr="00EF2306">
        <w:rPr>
          <w:lang w:val="el-GR"/>
        </w:rPr>
        <w:t xml:space="preserve"> «Οικονομική Προσφορά» την ηλεκτρονική οικονομική προσφορά του ψηφιακά υπογεγραμμένη και τα σχετικά ηλεκτρονικά αρχεία σε μορφή </w:t>
      </w:r>
      <w:r w:rsidRPr="00A36D65">
        <w:t>pdf</w:t>
      </w:r>
      <w:r w:rsidRPr="00EF2306">
        <w:rPr>
          <w:lang w:val="el-GR"/>
        </w:rPr>
        <w:t xml:space="preserve">),καθώς επίσης και ψηφιακά υπογεγραμμένα τα έντυπα της Οικονομικής προσφοράς όπως αυτά εμφανίζονται στα σχετικά Παραρτήματα της παρούσας. </w:t>
      </w:r>
    </w:p>
    <w:p w14:paraId="2BC4D86B" w14:textId="77777777" w:rsidR="00AA2168" w:rsidRDefault="00A36D65" w:rsidP="002E7B8F">
      <w:pPr>
        <w:spacing w:before="240"/>
        <w:rPr>
          <w:lang w:val="el-GR"/>
        </w:rPr>
      </w:pPr>
      <w:r w:rsidRPr="00EF2306">
        <w:rPr>
          <w:lang w:val="el-GR"/>
        </w:rPr>
        <w:t xml:space="preserve">Στην τιμή περιλαμβάνονται οι υπέρ τρίτων κρατήσεις, καθώς και κάθε άλλη επιβάρυνση, τέλη, σύμφωνα με την κείμενη νομοθεσία, μη συμπεριλαμβανομένου Φ.Π.Α., για την παράδοση του αγαθού στον τόπο και με τον τρόπο που προβλέπεται στα έγγραφα της σύμβασης. </w:t>
      </w:r>
    </w:p>
    <w:p w14:paraId="5961E77C" w14:textId="1718C185" w:rsidR="00C760B7" w:rsidRDefault="00A36D65" w:rsidP="002E7B8F">
      <w:pPr>
        <w:spacing w:before="240"/>
        <w:rPr>
          <w:lang w:val="el-GR"/>
        </w:rPr>
      </w:pPr>
      <w:r w:rsidRPr="00EF2306">
        <w:rPr>
          <w:lang w:val="el-GR"/>
        </w:rPr>
        <w:t>Οι προσφερόμενες τιμές είναι σταθερές καθ’ όλη τη διάρκεια της σύμβασης και δεν αναπροσαρμόζονται. Ως απαράδεκτες θα απορρίπτονται προσφορές στις οποίες: α) δεν δίνεται</w:t>
      </w:r>
      <w:r w:rsidR="00F51A9C">
        <w:rPr>
          <w:lang w:val="el-GR"/>
        </w:rPr>
        <w:t xml:space="preserve"> </w:t>
      </w:r>
      <w:r w:rsidRPr="00EF2306">
        <w:rPr>
          <w:lang w:val="el-GR"/>
        </w:rPr>
        <w:t>τιμή σε ΕΥΡΩ ή καθορίζεται σχέση ΕΥΡΩ προς ξένο νόμισμα, β) δεν προκύπτει με σαφήνεια η προσφερόμενη τιμή, με την επιφύλαξη του άρθρου 102 του ν. 4412/2016 και γ) η τιμή υπερβαίνει τον προϋπολογισμό της σύμβασης που καθορίζεται και τεκμηριώνεται από την αναθέτουσα αρχή.</w:t>
      </w:r>
    </w:p>
    <w:p w14:paraId="75E48CD5" w14:textId="790F41F2" w:rsidR="003929DA" w:rsidRDefault="003929DA" w:rsidP="002E7B8F">
      <w:pPr>
        <w:spacing w:before="240"/>
        <w:rPr>
          <w:lang w:val="el-GR" w:eastAsia="el-GR"/>
        </w:rPr>
      </w:pPr>
      <w:r>
        <w:rPr>
          <w:lang w:val="el-GR"/>
        </w:rPr>
        <w:t>2.4.5</w:t>
      </w:r>
      <w:r>
        <w:rPr>
          <w:lang w:val="el-GR"/>
        </w:rPr>
        <w:tab/>
        <w:t>Χρόνος ισχύος των προσφορών</w:t>
      </w:r>
      <w:r>
        <w:rPr>
          <w:rStyle w:val="WW-FootnoteReference9"/>
          <w:lang w:val="el-GR"/>
        </w:rPr>
        <w:footnoteReference w:id="91"/>
      </w:r>
      <w:r>
        <w:rPr>
          <w:lang w:val="el-GR"/>
        </w:rPr>
        <w:t xml:space="preserve">  </w:t>
      </w:r>
    </w:p>
    <w:p w14:paraId="5BFBD12C" w14:textId="4C72803C" w:rsidR="003929DA" w:rsidRDefault="003929DA">
      <w:pPr>
        <w:rPr>
          <w:lang w:val="el-GR" w:eastAsia="el-GR"/>
        </w:rPr>
      </w:pPr>
      <w:r>
        <w:rPr>
          <w:lang w:val="el-GR" w:eastAsia="el-GR"/>
        </w:rPr>
        <w:t xml:space="preserve">Οι υποβαλλόμενες προσφορές ισχύουν και δεσμεύουν τους οικονομικούς φορείς για διάστημα </w:t>
      </w:r>
      <w:r w:rsidR="002F0703">
        <w:rPr>
          <w:lang w:val="el-GR" w:eastAsia="el-GR"/>
        </w:rPr>
        <w:t>δώδεκα (12)</w:t>
      </w:r>
      <w:r>
        <w:rPr>
          <w:lang w:val="el-GR" w:eastAsia="el-GR"/>
        </w:rPr>
        <w:t xml:space="preserve"> μηνών από την επόμενη της </w:t>
      </w:r>
      <w:r w:rsidR="00CD64AC">
        <w:rPr>
          <w:lang w:val="el-GR" w:eastAsia="el-GR"/>
        </w:rPr>
        <w:t>καταληκτικής ημερομηνίας υποβολής προσφορών</w:t>
      </w:r>
      <w:r w:rsidR="001611ED">
        <w:rPr>
          <w:lang w:val="el-GR" w:eastAsia="el-GR"/>
        </w:rPr>
        <w:t xml:space="preserve"> </w:t>
      </w:r>
    </w:p>
    <w:p w14:paraId="66946052" w14:textId="77777777" w:rsidR="003929DA" w:rsidRDefault="003929DA">
      <w:pPr>
        <w:rPr>
          <w:lang w:val="el-GR" w:eastAsia="el-GR"/>
        </w:rPr>
      </w:pPr>
      <w:r>
        <w:rPr>
          <w:lang w:val="el-GR" w:eastAsia="el-GR"/>
        </w:rPr>
        <w:t>Προσφορά η οποία ορίζει χρόνο ισχύος μικρότερο από τον ανωτέρω προβλεπόμενο απορρίπτεται</w:t>
      </w:r>
      <w:r w:rsidR="00744F87">
        <w:rPr>
          <w:lang w:val="el-GR" w:eastAsia="el-GR"/>
        </w:rPr>
        <w:t xml:space="preserve"> ως μη κανονική</w:t>
      </w:r>
      <w:r>
        <w:rPr>
          <w:lang w:val="el-GR" w:eastAsia="el-GR"/>
        </w:rPr>
        <w:t>.</w:t>
      </w:r>
    </w:p>
    <w:p w14:paraId="654013BC" w14:textId="3BDB02E2" w:rsidR="003929DA" w:rsidRDefault="003929DA">
      <w:pPr>
        <w:rPr>
          <w:lang w:val="el-GR" w:eastAsia="el-GR"/>
        </w:rPr>
      </w:pPr>
      <w:r>
        <w:rPr>
          <w:lang w:val="el-GR" w:eastAsia="el-GR"/>
        </w:rPr>
        <w:t xml:space="preserve">Η ισχύς της προσφοράς μπορεί να παρατείνεται εγγράφως, εφόσον τούτο ζητηθεί από την αναθέτουσα αρχή, πριν από τη λήξη της, με αντίστοιχη παράταση της εγγυητικής επιστολής συμμετοχής σύμφωνα με τα οριζόμενα στο άρθρο 72 παρ. 1 του ν. 4412/2016 και </w:t>
      </w:r>
      <w:r>
        <w:rPr>
          <w:lang w:val="el-GR"/>
        </w:rPr>
        <w:t xml:space="preserve">την παράγραφο </w:t>
      </w:r>
      <w:r>
        <w:rPr>
          <w:lang w:val="el-GR" w:eastAsia="el-GR"/>
        </w:rPr>
        <w:t>2.2.2. της παρούσας, κατ' ανώτατο όριο για χρονικό διάστημα ίσο με την προβλεπόμενη ως άνω αρχική διάρκεια.</w:t>
      </w:r>
      <w:r w:rsidR="00744F87" w:rsidRPr="00BD65F6">
        <w:rPr>
          <w:lang w:val="el-GR"/>
        </w:rPr>
        <w:t xml:space="preserve"> </w:t>
      </w:r>
      <w:r w:rsidR="00744F87" w:rsidRPr="00744F87">
        <w:rPr>
          <w:lang w:val="el-GR" w:eastAsia="el-GR"/>
        </w:rPr>
        <w:t xml:space="preserve">Σε περίπτωση αιτήματος της αναθέτουσας αρχής για παράταση της ισχύος της προσφοράς, </w:t>
      </w:r>
      <w:r w:rsidR="00DB360F">
        <w:rPr>
          <w:lang w:val="el-GR" w:eastAsia="el-GR"/>
        </w:rPr>
        <w:t xml:space="preserve">οι προσφορές των οικονομικών φορέων </w:t>
      </w:r>
      <w:r w:rsidR="00744F87" w:rsidRPr="00744F87">
        <w:rPr>
          <w:lang w:val="el-GR" w:eastAsia="el-GR"/>
        </w:rPr>
        <w:t xml:space="preserve"> που αποδέχτηκαν την παράταση, πριν τη λήξη ισχύος των προσφορών τους,  ισχύουν και τους δεσμεύουν  για το επιπλέον αυτό χρονικό διάστημα.</w:t>
      </w:r>
    </w:p>
    <w:p w14:paraId="66420D5A" w14:textId="77777777" w:rsidR="003929DA" w:rsidRDefault="003929DA">
      <w:pPr>
        <w:rPr>
          <w:lang w:val="el-GR"/>
        </w:rPr>
      </w:pPr>
      <w:r>
        <w:rPr>
          <w:lang w:val="el-GR" w:eastAsia="el-GR"/>
        </w:rPr>
        <w:t xml:space="preserve">Μετά τη λήξη και του παραπάνω ανώτατου ορίου χρόνου παράτασης ισχύος της προσφοράς, τα αποτελέσματα της διαδικασίας ανάθεσης ματαιώνονται, εκτός αν η αναθέτουσα αρχή κρίνει, κατά περίπτωση, αιτιολογημένα, ότι η συνέχιση της διαδικασίας εξυπηρετεί το δημόσιο συμφέρον, οπότε οι οικονομικοί φορείς που συμμετέχουν στη διαδικασία μπορούν να επιλέξουν είτε να παρατείνουν την προσφορά και την εγγύηση συμμετοχής τους, εφόσον τους ζητηθεί πριν την πάροδο του ανωτέρω ανώτατου ορίου παράτασης της προσφοράς τους είτε όχι. Στην τελευταία περίπτωση, η διαδικασία συνεχίζεται με όσους </w:t>
      </w:r>
      <w:r w:rsidR="00F63014">
        <w:rPr>
          <w:lang w:val="el-GR" w:eastAsia="el-GR"/>
        </w:rPr>
        <w:t>παρατείνουν</w:t>
      </w:r>
      <w:r>
        <w:rPr>
          <w:lang w:val="el-GR" w:eastAsia="el-GR"/>
        </w:rPr>
        <w:t xml:space="preserve"> τις προσφορές τους και αποκλείονται οι λοιποί οικονομικοί φορείς.</w:t>
      </w:r>
    </w:p>
    <w:p w14:paraId="220D7157" w14:textId="519BE506" w:rsidR="003929DA" w:rsidRPr="00856B7B" w:rsidRDefault="003929DA">
      <w:pPr>
        <w:rPr>
          <w:lang w:val="el-GR"/>
        </w:rPr>
      </w:pPr>
      <w:r>
        <w:rPr>
          <w:lang w:val="el-GR"/>
        </w:rPr>
        <w:t>Σε περίπτωση που λήξει ο χρόνος ισχύος των προσφορών και δεν ζητηθεί παράταση της προσφοράς, η αναθέτουσα αρχή δύναται με αιτιολογημένη απόφασή της, εφόσον η εκτέλεση της σύμβασης εξυπηρετεί το δημόσιο συμφέρον, να ζητήσει εκ των υστέρων από τους οικονομικούς φορείς που συμμετέχουν στη διαδικασία να παρατείνουν την προσφορά τους.</w:t>
      </w:r>
    </w:p>
    <w:p w14:paraId="78C1EC78" w14:textId="77777777" w:rsidR="003929DA" w:rsidRPr="00BD65F6" w:rsidRDefault="003929DA">
      <w:pPr>
        <w:pStyle w:val="3"/>
        <w:rPr>
          <w:lang w:val="el-GR"/>
        </w:rPr>
      </w:pPr>
      <w:bookmarkStart w:id="57" w:name="_Toc229037689"/>
      <w:r>
        <w:rPr>
          <w:lang w:val="el-GR"/>
        </w:rPr>
        <w:lastRenderedPageBreak/>
        <w:t>2.4.6</w:t>
      </w:r>
      <w:r>
        <w:rPr>
          <w:lang w:val="el-GR"/>
        </w:rPr>
        <w:tab/>
        <w:t>Λόγοι απόρριψης προσφορών</w:t>
      </w:r>
      <w:r>
        <w:rPr>
          <w:rStyle w:val="41"/>
          <w:lang w:val="el-GR"/>
        </w:rPr>
        <w:footnoteReference w:id="92"/>
      </w:r>
      <w:bookmarkEnd w:id="57"/>
    </w:p>
    <w:p w14:paraId="4299BDF1" w14:textId="2A92F06E" w:rsidR="003929DA" w:rsidRDefault="003929DA">
      <w:pPr>
        <w:rPr>
          <w:lang w:val="el-GR"/>
        </w:rPr>
      </w:pPr>
      <w:r>
        <w:rPr>
          <w:lang w:val="en-US"/>
        </w:rPr>
        <w:t>H</w:t>
      </w:r>
      <w:r>
        <w:rPr>
          <w:lang w:val="el-GR"/>
        </w:rPr>
        <w:t xml:space="preserve"> αναθέτουσα αρχή με βάση τα αποτελέσματα του ελέγχου και της αξιολόγησης των προσφορών, </w:t>
      </w:r>
      <w:proofErr w:type="gramStart"/>
      <w:r>
        <w:rPr>
          <w:lang w:val="el-GR"/>
        </w:rPr>
        <w:t>απορρίπτει</w:t>
      </w:r>
      <w:r w:rsidRPr="00286137">
        <w:rPr>
          <w:lang w:val="el-GR"/>
        </w:rPr>
        <w:t xml:space="preserve">  προσφορά</w:t>
      </w:r>
      <w:proofErr w:type="gramEnd"/>
      <w:r>
        <w:rPr>
          <w:lang w:val="el-GR"/>
        </w:rPr>
        <w:t>:</w:t>
      </w:r>
    </w:p>
    <w:p w14:paraId="1F189441" w14:textId="77777777" w:rsidR="003929DA" w:rsidRDefault="003929DA">
      <w:pPr>
        <w:rPr>
          <w:lang w:val="el-GR"/>
        </w:rPr>
      </w:pPr>
      <w:r w:rsidRPr="006D50E7">
        <w:rPr>
          <w:lang w:val="el-GR"/>
        </w:rPr>
        <w:t xml:space="preserve">α) </w:t>
      </w:r>
      <w:r w:rsidR="00B82F28" w:rsidRPr="006D50E7">
        <w:rPr>
          <w:lang w:val="el-GR"/>
        </w:rPr>
        <w:t xml:space="preserve">η </w:t>
      </w:r>
      <w:r w:rsidR="00097F3B" w:rsidRPr="000A6F04">
        <w:rPr>
          <w:lang w:val="el-GR"/>
        </w:rPr>
        <w:t>οποία</w:t>
      </w:r>
      <w:r w:rsidR="000B4E42" w:rsidRPr="000A6F04">
        <w:rPr>
          <w:lang w:val="el-GR"/>
        </w:rPr>
        <w:t>, με την επιφύλαξη του άρθρου 102 του ν. 4412/2016 περί συμπλήρωσης,</w:t>
      </w:r>
      <w:r w:rsidR="00595F5F" w:rsidRPr="000A6F04">
        <w:rPr>
          <w:lang w:val="el-GR"/>
        </w:rPr>
        <w:t xml:space="preserve"> </w:t>
      </w:r>
      <w:r w:rsidR="00097F3B" w:rsidRPr="000A6F04">
        <w:rPr>
          <w:lang w:val="el-GR"/>
        </w:rPr>
        <w:t xml:space="preserve">αποκλίνει </w:t>
      </w:r>
      <w:r w:rsidR="00B82F28" w:rsidRPr="000A6F04">
        <w:rPr>
          <w:lang w:val="el-GR"/>
        </w:rPr>
        <w:t xml:space="preserve">από απαράβατους όρους </w:t>
      </w:r>
      <w:r w:rsidR="00097F3B" w:rsidRPr="000A6F04">
        <w:rPr>
          <w:lang w:val="el-GR"/>
        </w:rPr>
        <w:t xml:space="preserve">περί σύνταξης και υποβολής της προσφοράς, </w:t>
      </w:r>
      <w:r w:rsidR="00B82F28" w:rsidRPr="000A6F04">
        <w:rPr>
          <w:lang w:val="el-GR"/>
        </w:rPr>
        <w:t xml:space="preserve">ή δεν υποβάλλεται εμπρόθεσμα με τον τρόπο και με το περιεχόμενο που ορίζεται στην παρούσα </w:t>
      </w:r>
      <w:r w:rsidRPr="000A6F04">
        <w:rPr>
          <w:lang w:val="el-GR"/>
        </w:rPr>
        <w:t>και συγκεκριμένα στις παραγράφους 2.4.1 (Γενικοί όροι υποβολής προσφορών), 2.4.2. (Χρόνος και τρόπος υποβολής προσφορών), 2.4.3. (Περιεχόμενο φακέλων δικαιολογητικών συμμετοχής, τεχνικής προσφοράς</w:t>
      </w:r>
      <w:r w:rsidR="00595F5F" w:rsidRPr="000A6F04">
        <w:rPr>
          <w:lang w:val="el-GR"/>
        </w:rPr>
        <w:t>, ειδικά ως προς τους όρους, οι οποίοι ρητώς έχουν καθοριστεί</w:t>
      </w:r>
      <w:r w:rsidR="007A753B" w:rsidRPr="000A6F04">
        <w:rPr>
          <w:lang w:val="el-GR"/>
        </w:rPr>
        <w:t>,</w:t>
      </w:r>
      <w:r w:rsidR="00595F5F" w:rsidRPr="000A6F04">
        <w:rPr>
          <w:lang w:val="el-GR"/>
        </w:rPr>
        <w:t xml:space="preserve"> επί ποινή αποκλεισμού</w:t>
      </w:r>
      <w:r w:rsidR="007A753B" w:rsidRPr="000A6F04">
        <w:rPr>
          <w:lang w:val="el-GR"/>
        </w:rPr>
        <w:t>,</w:t>
      </w:r>
      <w:r w:rsidR="00595F5F" w:rsidRPr="000A6F04">
        <w:rPr>
          <w:lang w:val="el-GR"/>
        </w:rPr>
        <w:t xml:space="preserve"> στην παρούσα Διακήρυξη</w:t>
      </w:r>
      <w:r w:rsidRPr="000A6F04">
        <w:rPr>
          <w:lang w:val="el-GR"/>
        </w:rPr>
        <w:t>), 2.4.4. (Περιεχόμενο φακέλου οικονομικής προσφοράς, τρόπος σύνταξης και υποβολής οικονομικών προσφορών</w:t>
      </w:r>
      <w:r w:rsidR="00595F5F" w:rsidRPr="000A6F04">
        <w:rPr>
          <w:lang w:val="el-GR"/>
        </w:rPr>
        <w:t>, ειδικά ως προς τους όρους, οι οποίοι ρητώς έχουν καθοριστεί</w:t>
      </w:r>
      <w:r w:rsidR="007A753B" w:rsidRPr="000A6F04">
        <w:rPr>
          <w:lang w:val="el-GR"/>
        </w:rPr>
        <w:t>,</w:t>
      </w:r>
      <w:r w:rsidR="00595F5F" w:rsidRPr="000A6F04">
        <w:rPr>
          <w:lang w:val="el-GR"/>
        </w:rPr>
        <w:t xml:space="preserve"> επί ποινή αποκλεισμού</w:t>
      </w:r>
      <w:r w:rsidR="007A753B" w:rsidRPr="000A6F04">
        <w:rPr>
          <w:lang w:val="el-GR"/>
        </w:rPr>
        <w:t>,</w:t>
      </w:r>
      <w:r w:rsidR="00595F5F" w:rsidRPr="000A6F04">
        <w:rPr>
          <w:lang w:val="el-GR"/>
        </w:rPr>
        <w:t xml:space="preserve"> στην παρούσα Διακήρυξη</w:t>
      </w:r>
      <w:r w:rsidRPr="000A6F04">
        <w:rPr>
          <w:lang w:val="el-GR"/>
        </w:rPr>
        <w:t>), 2.4</w:t>
      </w:r>
      <w:r w:rsidRPr="000B4E42">
        <w:rPr>
          <w:lang w:val="el-GR"/>
        </w:rPr>
        <w:t>.5. (Χρόνος ισχύος προσφορών), 3.1. (Αποσφράγιση και αξιολόγηση προσφορών), 3.2 (Πρόσκληση υποβολής δικαιολογητικών προσωρινού αναδόχου) της παρούσας,</w:t>
      </w:r>
      <w:r w:rsidRPr="000B4E42">
        <w:rPr>
          <w:rStyle w:val="WW-FootnoteReference7"/>
          <w:lang w:val="el-GR"/>
        </w:rPr>
        <w:footnoteReference w:id="93"/>
      </w:r>
      <w:r>
        <w:rPr>
          <w:lang w:val="el-GR"/>
        </w:rPr>
        <w:t xml:space="preserve"> </w:t>
      </w:r>
    </w:p>
    <w:p w14:paraId="0CFC42F4" w14:textId="77777777" w:rsidR="003929DA" w:rsidRDefault="003929DA">
      <w:pPr>
        <w:rPr>
          <w:lang w:val="el-GR"/>
        </w:rPr>
      </w:pPr>
      <w:r>
        <w:rPr>
          <w:lang w:val="el-GR"/>
        </w:rPr>
        <w:t xml:space="preserve">β) η οποία περιέχει ατελείς, ελλιπείς, ασαφείς ή λανθασμένες πληροφορίες ή τεκμηρίωση, συμπεριλαμβανομένων </w:t>
      </w:r>
      <w:r w:rsidR="00097F3B">
        <w:rPr>
          <w:lang w:val="el-GR"/>
        </w:rPr>
        <w:t xml:space="preserve">των πληροφοριών </w:t>
      </w:r>
      <w:r>
        <w:rPr>
          <w:lang w:val="el-GR"/>
        </w:rPr>
        <w:t xml:space="preserve">που περιέχονται στο ΕΕΕΣ, εφόσον αυτές δεν επιδέχονται συμπλήρωσης, διόρθωσης, αποσαφήνισης ή </w:t>
      </w:r>
      <w:r w:rsidR="00D245F6">
        <w:rPr>
          <w:lang w:val="el-GR"/>
        </w:rPr>
        <w:t xml:space="preserve">διευκρίνισης </w:t>
      </w:r>
      <w:r>
        <w:rPr>
          <w:lang w:val="el-GR"/>
        </w:rPr>
        <w:t>ή</w:t>
      </w:r>
      <w:r w:rsidR="00097F3B">
        <w:rPr>
          <w:lang w:val="el-GR"/>
        </w:rPr>
        <w:t>,</w:t>
      </w:r>
      <w:r>
        <w:rPr>
          <w:lang w:val="el-GR"/>
        </w:rPr>
        <w:t xml:space="preserve"> εφόσον επιδέχονται</w:t>
      </w:r>
      <w:r w:rsidR="00097F3B">
        <w:rPr>
          <w:lang w:val="el-GR"/>
        </w:rPr>
        <w:t>,</w:t>
      </w:r>
      <w:r>
        <w:rPr>
          <w:lang w:val="el-GR"/>
        </w:rPr>
        <w:t xml:space="preserve"> δεν έχουν αποκατασταθεί από τον προσφέροντα, εντός της προκαθορισμένης προθεσμίας, σύμφωνα </w:t>
      </w:r>
      <w:r w:rsidR="00D245F6">
        <w:rPr>
          <w:lang w:val="el-GR"/>
        </w:rPr>
        <w:t xml:space="preserve">το άρθρο 102 του ν. 4412/2016 και την </w:t>
      </w:r>
      <w:r>
        <w:rPr>
          <w:lang w:val="el-GR"/>
        </w:rPr>
        <w:t>παρ</w:t>
      </w:r>
      <w:r w:rsidR="006A34C5">
        <w:rPr>
          <w:lang w:val="el-GR"/>
        </w:rPr>
        <w:t>. 3.1.</w:t>
      </w:r>
      <w:r w:rsidR="007515FD">
        <w:rPr>
          <w:lang w:val="el-GR"/>
        </w:rPr>
        <w:t>2</w:t>
      </w:r>
      <w:r w:rsidR="00FF640E">
        <w:rPr>
          <w:lang w:val="el-GR"/>
        </w:rPr>
        <w:t>.1</w:t>
      </w:r>
      <w:r w:rsidR="007515FD">
        <w:rPr>
          <w:lang w:val="el-GR"/>
        </w:rPr>
        <w:t xml:space="preserve"> </w:t>
      </w:r>
      <w:r>
        <w:rPr>
          <w:lang w:val="el-GR"/>
        </w:rPr>
        <w:t>της παρούσας διακήρυξης,</w:t>
      </w:r>
    </w:p>
    <w:p w14:paraId="44A14D1A" w14:textId="58F0B999" w:rsidR="003929DA" w:rsidRDefault="003929DA">
      <w:pPr>
        <w:rPr>
          <w:lang w:val="el-GR"/>
        </w:rPr>
      </w:pPr>
      <w:r>
        <w:rPr>
          <w:lang w:val="el-GR"/>
        </w:rPr>
        <w:t>γ) για την οποία ο προσφέρων δεν παράσχει τις απαιτούμενες εξηγήσεις, εντός της προκαθορισμένης προθεσμίας ή η εξήγηση δεν είναι αποδεκτή από την αναθέτουσα αρχή</w:t>
      </w:r>
      <w:r w:rsidR="00C6085C">
        <w:rPr>
          <w:lang w:val="el-GR"/>
        </w:rPr>
        <w:t>,</w:t>
      </w:r>
      <w:r>
        <w:rPr>
          <w:lang w:val="el-GR"/>
        </w:rPr>
        <w:t xml:space="preserve"> σύμφωνα με </w:t>
      </w:r>
      <w:r w:rsidR="006A34C5">
        <w:rPr>
          <w:lang w:val="el-GR"/>
        </w:rPr>
        <w:t xml:space="preserve">την </w:t>
      </w:r>
      <w:r>
        <w:rPr>
          <w:lang w:val="el-GR"/>
        </w:rPr>
        <w:t>παρ</w:t>
      </w:r>
      <w:r w:rsidR="006A34C5">
        <w:rPr>
          <w:lang w:val="el-GR"/>
        </w:rPr>
        <w:t xml:space="preserve">. </w:t>
      </w:r>
      <w:r>
        <w:rPr>
          <w:lang w:val="el-GR"/>
        </w:rPr>
        <w:t>3.1.</w:t>
      </w:r>
      <w:r w:rsidR="007515FD">
        <w:rPr>
          <w:lang w:val="el-GR"/>
        </w:rPr>
        <w:t>2</w:t>
      </w:r>
      <w:r>
        <w:rPr>
          <w:lang w:val="el-GR"/>
        </w:rPr>
        <w:t>.</w:t>
      </w:r>
      <w:r w:rsidR="00D245F6">
        <w:rPr>
          <w:lang w:val="el-GR"/>
        </w:rPr>
        <w:t>1</w:t>
      </w:r>
      <w:r>
        <w:rPr>
          <w:lang w:val="el-GR"/>
        </w:rPr>
        <w:t xml:space="preserve"> της παρούσας και τα άρθρα 102 και 103 του ν. 4412/2016,</w:t>
      </w:r>
    </w:p>
    <w:p w14:paraId="7B17BCB4" w14:textId="5B17D2CC" w:rsidR="003929DA" w:rsidRDefault="003929DA">
      <w:pPr>
        <w:rPr>
          <w:lang w:val="el-GR"/>
        </w:rPr>
      </w:pPr>
      <w:r>
        <w:rPr>
          <w:lang w:val="el-GR"/>
        </w:rPr>
        <w:t xml:space="preserve">δ) η οποία είναι εναλλακτική προσφορά, </w:t>
      </w:r>
    </w:p>
    <w:p w14:paraId="58AF328F" w14:textId="31231D92" w:rsidR="003929DA" w:rsidRDefault="003929DA">
      <w:pPr>
        <w:rPr>
          <w:iCs/>
          <w:color w:val="5B9BD5"/>
          <w:lang w:val="el-GR"/>
        </w:rPr>
      </w:pPr>
      <w:r>
        <w:rPr>
          <w:lang w:val="el-GR"/>
        </w:rPr>
        <w:t>ε) η οποία υποβάλλεται από έναν προσφέροντα που έχει υποβάλει δύο ή περισσότερες προσφορές Ο περιορισμός αυτός ισχύει, υπό τους όρους της παραγράφου 2.2.3.4 περ.</w:t>
      </w:r>
      <w:r w:rsidR="00C6085C">
        <w:rPr>
          <w:lang w:val="el-GR"/>
        </w:rPr>
        <w:t xml:space="preserve"> </w:t>
      </w:r>
      <w:proofErr w:type="spellStart"/>
      <w:r>
        <w:rPr>
          <w:lang w:val="el-GR"/>
        </w:rPr>
        <w:t>γ</w:t>
      </w:r>
      <w:r w:rsidR="00C6085C">
        <w:rPr>
          <w:lang w:val="el-GR"/>
        </w:rPr>
        <w:t>΄</w:t>
      </w:r>
      <w:r>
        <w:rPr>
          <w:lang w:val="el-GR"/>
        </w:rPr>
        <w:t>της</w:t>
      </w:r>
      <w:proofErr w:type="spellEnd"/>
      <w:r>
        <w:rPr>
          <w:lang w:val="el-GR"/>
        </w:rPr>
        <w:t xml:space="preserve"> παρούσας ( περ. γ΄ της παρ. 4 του άρθρου73 του ν. 4412/2016) και στην περίπτωση ενώσεων οικονομικών φορέων με κοινά μέλη, καθώς και στην περίπτωση οικονομικών φορέων που συμμετέχουν είτε αυτοτελώς είτε ως μέλη ενώσεων. </w:t>
      </w:r>
    </w:p>
    <w:p w14:paraId="54338AD0" w14:textId="77777777" w:rsidR="003929DA" w:rsidRDefault="00CB3E18">
      <w:pPr>
        <w:rPr>
          <w:lang w:val="el-GR"/>
        </w:rPr>
      </w:pPr>
      <w:r>
        <w:rPr>
          <w:lang w:val="el-GR"/>
        </w:rPr>
        <w:t>στ</w:t>
      </w:r>
      <w:r w:rsidR="003929DA">
        <w:rPr>
          <w:lang w:val="el-GR"/>
        </w:rPr>
        <w:t>) η οποία είναι υπό αίρεση,</w:t>
      </w:r>
    </w:p>
    <w:p w14:paraId="586138DC" w14:textId="2B322575" w:rsidR="003929DA" w:rsidRDefault="00CB3E18">
      <w:pPr>
        <w:rPr>
          <w:lang w:val="el-GR"/>
        </w:rPr>
      </w:pPr>
      <w:r w:rsidRPr="00802C51">
        <w:rPr>
          <w:lang w:val="el-GR"/>
        </w:rPr>
        <w:t>ζ</w:t>
      </w:r>
      <w:r w:rsidR="003929DA" w:rsidRPr="00802C51">
        <w:rPr>
          <w:lang w:val="el-GR"/>
        </w:rPr>
        <w:t>) η οποία θέτει όρο αναπροσαρμογής,</w:t>
      </w:r>
      <w:r w:rsidR="003929DA">
        <w:rPr>
          <w:lang w:val="el-GR"/>
        </w:rPr>
        <w:t xml:space="preserve"> </w:t>
      </w:r>
    </w:p>
    <w:p w14:paraId="24CF2DF5" w14:textId="77777777" w:rsidR="003929DA" w:rsidRDefault="00CB3E18">
      <w:pPr>
        <w:rPr>
          <w:lang w:val="el-GR"/>
        </w:rPr>
      </w:pPr>
      <w:r>
        <w:rPr>
          <w:lang w:val="el-GR"/>
        </w:rPr>
        <w:t>η</w:t>
      </w:r>
      <w:r w:rsidR="003929DA">
        <w:rPr>
          <w:lang w:val="el-GR"/>
        </w:rPr>
        <w:t xml:space="preserve">) για την οποία ο προσφέρων δεν </w:t>
      </w:r>
      <w:r w:rsidR="00CA3778">
        <w:rPr>
          <w:lang w:val="el-GR"/>
        </w:rPr>
        <w:t>παράσχει</w:t>
      </w:r>
      <w:r w:rsidR="003929DA">
        <w:rPr>
          <w:lang w:val="el-GR"/>
        </w:rPr>
        <w:t>,</w:t>
      </w:r>
      <w:r w:rsidR="00457204">
        <w:rPr>
          <w:lang w:val="el-GR"/>
        </w:rPr>
        <w:t xml:space="preserve"> </w:t>
      </w:r>
      <w:r w:rsidR="003929DA">
        <w:rPr>
          <w:lang w:val="el-GR"/>
        </w:rPr>
        <w:t>εντός αποκλειστικής προθεσμίας είκοσι (20) ημερών από την κοινοποίηση σε αυτόν σχετικής πρόσκλησης της αναθέτουσας αρχής, εξηγήσεις αναφορικά με την τιμή ή το κόστος που προτείνει  σε αυτήν</w:t>
      </w:r>
      <w:r w:rsidR="00CA3778">
        <w:rPr>
          <w:lang w:val="el-GR"/>
        </w:rPr>
        <w:t>,</w:t>
      </w:r>
      <w:r w:rsidR="003929DA">
        <w:rPr>
          <w:lang w:val="el-GR"/>
        </w:rPr>
        <w:t xml:space="preserve"> στην περίπτωση που η προσφορά του φαίνεται ασυνήθιστα χαμηλή σε σχέση με τα αγαθά, σύμφωνα με την παρ. 1 του άρθρου 88 του ν.4412/2016,</w:t>
      </w:r>
    </w:p>
    <w:p w14:paraId="3B22E845" w14:textId="77777777" w:rsidR="003929DA" w:rsidRPr="000A6F04" w:rsidRDefault="00CB3E18">
      <w:pPr>
        <w:rPr>
          <w:lang w:val="el-GR"/>
        </w:rPr>
      </w:pPr>
      <w:r>
        <w:rPr>
          <w:lang w:val="el-GR"/>
        </w:rPr>
        <w:t>θ</w:t>
      </w:r>
      <w:r w:rsidR="003929DA">
        <w:rPr>
          <w:lang w:val="el-GR"/>
        </w:rPr>
        <w:t xml:space="preserve">) </w:t>
      </w:r>
      <w:r w:rsidR="00B17B5E" w:rsidRPr="006A42C7">
        <w:rPr>
          <w:lang w:val="el-GR"/>
        </w:rPr>
        <w:t>εφόσον</w:t>
      </w:r>
      <w:r w:rsidR="003929DA">
        <w:rPr>
          <w:lang w:val="el-GR"/>
        </w:rPr>
        <w:t xml:space="preserve"> </w:t>
      </w:r>
      <w:r w:rsidR="00CA3778">
        <w:rPr>
          <w:lang w:val="el-GR"/>
        </w:rPr>
        <w:t>διαπιστωθεί</w:t>
      </w:r>
      <w:r w:rsidR="003929DA">
        <w:rPr>
          <w:lang w:val="el-GR"/>
        </w:rPr>
        <w:t xml:space="preserve"> ότι είναι ασυνήθιστα χαμηλή διότι δε συμμορφώνεται με τις ισχύουσες  </w:t>
      </w:r>
      <w:r w:rsidR="003929DA" w:rsidRPr="000A6F04">
        <w:rPr>
          <w:lang w:val="el-GR"/>
        </w:rPr>
        <w:t>υποχρεώσεις της παρ. 2 του άρθρου 18 του ν.4412/2016,</w:t>
      </w:r>
    </w:p>
    <w:p w14:paraId="453577DB" w14:textId="77777777" w:rsidR="003929DA" w:rsidRDefault="00CB3E18">
      <w:pPr>
        <w:rPr>
          <w:lang w:val="el-GR"/>
        </w:rPr>
      </w:pPr>
      <w:r w:rsidRPr="000A6F04">
        <w:rPr>
          <w:lang w:val="el-GR"/>
        </w:rPr>
        <w:t>ι</w:t>
      </w:r>
      <w:r w:rsidR="003929DA" w:rsidRPr="000A6F04">
        <w:rPr>
          <w:lang w:val="el-GR"/>
        </w:rPr>
        <w:t>) η οποία παρουσιάζει αποκλίσεις ως προς τους όρους και τις τεχνικές προδιαγραφές της σύμβασης</w:t>
      </w:r>
      <w:r w:rsidR="00112610" w:rsidRPr="000A6F04">
        <w:rPr>
          <w:lang w:val="el-GR"/>
        </w:rPr>
        <w:t xml:space="preserve"> που </w:t>
      </w:r>
      <w:r w:rsidR="00496CA8" w:rsidRPr="000A6F04">
        <w:rPr>
          <w:lang w:val="el-GR"/>
        </w:rPr>
        <w:t xml:space="preserve">έχουν </w:t>
      </w:r>
      <w:r w:rsidR="00112610" w:rsidRPr="000A6F04">
        <w:rPr>
          <w:lang w:val="el-GR"/>
        </w:rPr>
        <w:t xml:space="preserve">ρητώς </w:t>
      </w:r>
      <w:r w:rsidR="00496CA8" w:rsidRPr="000A6F04">
        <w:rPr>
          <w:lang w:val="el-GR"/>
        </w:rPr>
        <w:t>καθοριστεί</w:t>
      </w:r>
      <w:r w:rsidR="007A753B" w:rsidRPr="000A6F04">
        <w:rPr>
          <w:lang w:val="el-GR"/>
        </w:rPr>
        <w:t>,</w:t>
      </w:r>
      <w:r w:rsidR="00496CA8" w:rsidRPr="000A6F04">
        <w:rPr>
          <w:lang w:val="el-GR"/>
        </w:rPr>
        <w:t xml:space="preserve"> επί ποινή αποκλεισμού</w:t>
      </w:r>
      <w:r w:rsidR="007A753B" w:rsidRPr="000A6F04">
        <w:rPr>
          <w:lang w:val="el-GR"/>
        </w:rPr>
        <w:t>,</w:t>
      </w:r>
      <w:r w:rsidR="00496CA8" w:rsidRPr="000A6F04">
        <w:rPr>
          <w:lang w:val="el-GR"/>
        </w:rPr>
        <w:t xml:space="preserve"> στην παρούσα Διακήρυξη</w:t>
      </w:r>
      <w:r w:rsidR="003929DA" w:rsidRPr="000A6F04">
        <w:rPr>
          <w:lang w:val="el-GR"/>
        </w:rPr>
        <w:t>,</w:t>
      </w:r>
    </w:p>
    <w:p w14:paraId="2F43EFC4" w14:textId="5F163AA6" w:rsidR="003929DA" w:rsidRDefault="00CB3E18">
      <w:pPr>
        <w:rPr>
          <w:szCs w:val="22"/>
          <w:lang w:val="el-GR"/>
        </w:rPr>
      </w:pPr>
      <w:proofErr w:type="spellStart"/>
      <w:r>
        <w:rPr>
          <w:lang w:val="el-GR"/>
        </w:rPr>
        <w:t>ια</w:t>
      </w:r>
      <w:proofErr w:type="spellEnd"/>
      <w:r w:rsidR="003929DA">
        <w:rPr>
          <w:lang w:val="el-GR"/>
        </w:rPr>
        <w:t xml:space="preserve">) η οποία παρουσιάζει ελλείψεις ως προς τα δικαιολογητικά που ζητούνται από τα έγγραφα της παρούσας </w:t>
      </w:r>
      <w:r w:rsidR="00C6085C">
        <w:rPr>
          <w:lang w:val="el-GR"/>
        </w:rPr>
        <w:t>Δ</w:t>
      </w:r>
      <w:r w:rsidR="003929DA">
        <w:rPr>
          <w:lang w:val="el-GR"/>
        </w:rPr>
        <w:t>ιακήρυξης, εφόσον αυτές δεν θεραπευτούν από τον προσφέροντα με την υποβολή ή τη συμπλήρωσή τους, εντός της προκαθορισμένης προθεσμίας</w:t>
      </w:r>
      <w:r w:rsidR="00CA3778">
        <w:rPr>
          <w:lang w:val="el-GR"/>
        </w:rPr>
        <w:t>,</w:t>
      </w:r>
      <w:r w:rsidR="003929DA">
        <w:rPr>
          <w:lang w:val="el-GR"/>
        </w:rPr>
        <w:t xml:space="preserve"> σύμφωνα με τα άρθρα 102 και 103 του ν.4412/2016,</w:t>
      </w:r>
    </w:p>
    <w:p w14:paraId="5C51F88F" w14:textId="77777777" w:rsidR="003929DA" w:rsidRDefault="00CB3E18">
      <w:pPr>
        <w:rPr>
          <w:szCs w:val="22"/>
          <w:lang w:val="el-GR" w:eastAsia="el-GR"/>
        </w:rPr>
      </w:pPr>
      <w:proofErr w:type="spellStart"/>
      <w:r>
        <w:rPr>
          <w:szCs w:val="22"/>
          <w:lang w:val="el-GR"/>
        </w:rPr>
        <w:t>ιβ</w:t>
      </w:r>
      <w:proofErr w:type="spellEnd"/>
      <w:r w:rsidR="003929DA">
        <w:rPr>
          <w:szCs w:val="22"/>
          <w:lang w:val="el-GR"/>
        </w:rPr>
        <w:t>)</w:t>
      </w:r>
      <w:r w:rsidR="00F649FD">
        <w:rPr>
          <w:szCs w:val="22"/>
          <w:lang w:val="el-GR"/>
        </w:rPr>
        <w:t xml:space="preserve"> </w:t>
      </w:r>
      <w:r w:rsidR="003929DA">
        <w:rPr>
          <w:szCs w:val="22"/>
          <w:lang w:val="el-GR"/>
        </w:rPr>
        <w:t>εάν από τα δικαιολογητικά του άρθρου 103 του ν. 4412/2016, που προσκομί</w:t>
      </w:r>
      <w:r w:rsidR="00CA3778">
        <w:rPr>
          <w:szCs w:val="22"/>
          <w:lang w:val="el-GR"/>
        </w:rPr>
        <w:t xml:space="preserve">ζονται </w:t>
      </w:r>
      <w:r w:rsidR="003929DA">
        <w:rPr>
          <w:szCs w:val="22"/>
          <w:lang w:val="el-GR"/>
        </w:rPr>
        <w:t xml:space="preserve">από τον προσωρινό ανάδοχο, δεν αποδεικνύεται </w:t>
      </w:r>
      <w:r w:rsidR="003929DA">
        <w:rPr>
          <w:szCs w:val="22"/>
          <w:lang w:val="el-GR" w:eastAsia="el-GR"/>
        </w:rPr>
        <w:t xml:space="preserve">η μη συνδρομή των λόγων αποκλεισμού </w:t>
      </w:r>
      <w:r w:rsidR="009B07C0">
        <w:rPr>
          <w:szCs w:val="22"/>
          <w:lang w:val="el-GR" w:eastAsia="el-GR"/>
        </w:rPr>
        <w:t xml:space="preserve">της παραγράφου 2.2.3 της παρούσας </w:t>
      </w:r>
      <w:r w:rsidR="003929DA">
        <w:rPr>
          <w:szCs w:val="22"/>
          <w:lang w:val="el-GR" w:eastAsia="el-GR"/>
        </w:rPr>
        <w:t xml:space="preserve">ή η πλήρωση μιας ή περισσότερων από τις απαιτήσεις των κριτηρίων ποιοτικής επιλογής, σύμφωνα με </w:t>
      </w:r>
      <w:r w:rsidR="009B07C0">
        <w:rPr>
          <w:szCs w:val="22"/>
          <w:lang w:val="el-GR" w:eastAsia="el-GR"/>
        </w:rPr>
        <w:t xml:space="preserve">τις παραγράφους 2.2.4. </w:t>
      </w:r>
      <w:proofErr w:type="spellStart"/>
      <w:r w:rsidR="009B07C0">
        <w:rPr>
          <w:szCs w:val="22"/>
          <w:lang w:val="el-GR" w:eastAsia="el-GR"/>
        </w:rPr>
        <w:t>επ</w:t>
      </w:r>
      <w:proofErr w:type="spellEnd"/>
      <w:r w:rsidR="009B07C0">
        <w:rPr>
          <w:szCs w:val="22"/>
          <w:lang w:val="el-GR" w:eastAsia="el-GR"/>
        </w:rPr>
        <w:t>.</w:t>
      </w:r>
      <w:r w:rsidR="003929DA">
        <w:rPr>
          <w:szCs w:val="22"/>
          <w:lang w:val="el-GR" w:eastAsia="el-GR"/>
        </w:rPr>
        <w:t>, περί κριτηρίων επιλογής,</w:t>
      </w:r>
    </w:p>
    <w:p w14:paraId="4FB9754B" w14:textId="77777777" w:rsidR="003929DA" w:rsidRDefault="00CB3E18">
      <w:pPr>
        <w:rPr>
          <w:lang w:val="el-GR"/>
        </w:rPr>
      </w:pPr>
      <w:proofErr w:type="spellStart"/>
      <w:r>
        <w:rPr>
          <w:szCs w:val="22"/>
          <w:lang w:val="el-GR" w:eastAsia="el-GR"/>
        </w:rPr>
        <w:lastRenderedPageBreak/>
        <w:t>ιγ</w:t>
      </w:r>
      <w:proofErr w:type="spellEnd"/>
      <w:r w:rsidR="003929DA">
        <w:rPr>
          <w:szCs w:val="22"/>
          <w:lang w:val="el-GR" w:eastAsia="el-GR"/>
        </w:rPr>
        <w:t xml:space="preserve">) </w:t>
      </w:r>
      <w:r w:rsidR="003929DA" w:rsidRPr="009B07C0">
        <w:rPr>
          <w:szCs w:val="22"/>
          <w:lang w:val="el-GR" w:eastAsia="el-GR"/>
        </w:rPr>
        <w:t xml:space="preserve">εάν κατά τον έλεγχο των </w:t>
      </w:r>
      <w:r w:rsidR="009B07C0" w:rsidRPr="009B07C0">
        <w:rPr>
          <w:szCs w:val="22"/>
          <w:lang w:val="el-GR" w:eastAsia="el-GR"/>
        </w:rPr>
        <w:t xml:space="preserve">ως άνω </w:t>
      </w:r>
      <w:r w:rsidR="003929DA" w:rsidRPr="009B07C0">
        <w:rPr>
          <w:szCs w:val="22"/>
          <w:lang w:val="el-GR" w:eastAsia="el-GR"/>
        </w:rPr>
        <w:t>δικαιολογητικών του άρθρου 103 του ν.4412/2016, διαπιστωθεί ότι τα στοιχεία που δηλώθηκαν, σύμφωνα με το άρθρο 79 του ν. 4412/2016</w:t>
      </w:r>
      <w:r w:rsidR="006848DA" w:rsidRPr="009B07C0">
        <w:rPr>
          <w:szCs w:val="22"/>
          <w:lang w:val="el-GR" w:eastAsia="el-GR"/>
        </w:rPr>
        <w:t>,</w:t>
      </w:r>
      <w:r w:rsidR="003929DA" w:rsidRPr="009B07C0">
        <w:rPr>
          <w:szCs w:val="22"/>
          <w:lang w:val="el-GR" w:eastAsia="el-GR"/>
        </w:rPr>
        <w:t xml:space="preserve"> είναι εκ προθέσεως απατηλά, ή ότι έχουν υποβληθεί πλαστά αποδεικτικά στοιχεία</w:t>
      </w:r>
      <w:r w:rsidR="003929DA">
        <w:rPr>
          <w:lang w:val="el-GR"/>
        </w:rPr>
        <w:t>.</w:t>
      </w:r>
    </w:p>
    <w:p w14:paraId="18D594F1" w14:textId="77777777" w:rsidR="003929DA" w:rsidRDefault="003929DA">
      <w:pPr>
        <w:rPr>
          <w:lang w:val="el-GR"/>
        </w:rPr>
      </w:pPr>
    </w:p>
    <w:p w14:paraId="54BF9B18" w14:textId="77777777" w:rsidR="003929DA" w:rsidRDefault="003929DA">
      <w:pPr>
        <w:pStyle w:val="1"/>
        <w:tabs>
          <w:tab w:val="left" w:pos="567"/>
        </w:tabs>
        <w:ind w:left="567" w:hanging="567"/>
        <w:rPr>
          <w:lang w:val="el-GR"/>
        </w:rPr>
      </w:pPr>
      <w:bookmarkStart w:id="58" w:name="_Toc229037690"/>
      <w:r>
        <w:rPr>
          <w:lang w:val="el-GR"/>
        </w:rPr>
        <w:lastRenderedPageBreak/>
        <w:t>3.</w:t>
      </w:r>
      <w:r>
        <w:rPr>
          <w:lang w:val="el-GR"/>
        </w:rPr>
        <w:tab/>
        <w:t>ΔΙΕΝΕΡΓΕΙΑ ΔΙΑΔΙΚΑΣΙΑΣ - ΑΞΙΟΛΟΓΗΣΗ ΠΡΟΣΦΟΡΩΝ</w:t>
      </w:r>
      <w:bookmarkEnd w:id="58"/>
      <w:r>
        <w:rPr>
          <w:lang w:val="el-GR"/>
        </w:rPr>
        <w:t xml:space="preserve">  </w:t>
      </w:r>
    </w:p>
    <w:p w14:paraId="55ADD4BD" w14:textId="77777777" w:rsidR="003929DA" w:rsidRDefault="003929DA">
      <w:pPr>
        <w:pStyle w:val="2"/>
        <w:spacing w:after="60"/>
        <w:textAlignment w:val="baseline"/>
        <w:rPr>
          <w:kern w:val="1"/>
          <w:lang w:val="el-GR"/>
        </w:rPr>
      </w:pPr>
      <w:bookmarkStart w:id="59" w:name="_Toc229037691"/>
      <w:r>
        <w:rPr>
          <w:lang w:val="el-GR"/>
        </w:rPr>
        <w:t xml:space="preserve">3.1 </w:t>
      </w:r>
      <w:r>
        <w:rPr>
          <w:lang w:val="el-GR"/>
        </w:rPr>
        <w:tab/>
        <w:t>Αποσφράγιση και αξιολόγηση προσφορών</w:t>
      </w:r>
      <w:bookmarkEnd w:id="59"/>
      <w:r>
        <w:rPr>
          <w:lang w:val="el-GR"/>
        </w:rPr>
        <w:t xml:space="preserve"> </w:t>
      </w:r>
    </w:p>
    <w:p w14:paraId="08C73B84" w14:textId="77777777" w:rsidR="003929DA" w:rsidRDefault="003929DA">
      <w:pPr>
        <w:pStyle w:val="3"/>
        <w:rPr>
          <w:kern w:val="1"/>
          <w:lang w:val="el-GR"/>
        </w:rPr>
      </w:pPr>
      <w:bookmarkStart w:id="60" w:name="_Toc229037692"/>
      <w:r>
        <w:rPr>
          <w:rFonts w:cs="Arial"/>
          <w:kern w:val="1"/>
          <w:lang w:val="el-GR"/>
        </w:rPr>
        <w:t>3.1.1</w:t>
      </w:r>
      <w:r>
        <w:rPr>
          <w:rFonts w:cs="Arial"/>
          <w:kern w:val="1"/>
          <w:lang w:val="el-GR"/>
        </w:rPr>
        <w:tab/>
        <w:t>Ηλεκτρονική αποσφράγιση προσφορών</w:t>
      </w:r>
      <w:r>
        <w:rPr>
          <w:rStyle w:val="WW-FootnoteReference19"/>
          <w:rFonts w:cs="Arial"/>
          <w:kern w:val="1"/>
          <w:szCs w:val="22"/>
        </w:rPr>
        <w:footnoteReference w:id="94"/>
      </w:r>
      <w:bookmarkEnd w:id="60"/>
    </w:p>
    <w:p w14:paraId="5E42FD29" w14:textId="2D64896C" w:rsidR="003929DA" w:rsidRPr="00B77E91" w:rsidRDefault="00C348A0">
      <w:pPr>
        <w:textAlignment w:val="baseline"/>
        <w:rPr>
          <w:kern w:val="1"/>
          <w:lang w:val="el-GR"/>
        </w:rPr>
      </w:pPr>
      <w:r w:rsidRPr="00C348A0">
        <w:rPr>
          <w:kern w:val="1"/>
          <w:lang w:val="el-GR"/>
        </w:rPr>
        <w:t xml:space="preserve">Το πιστοποιημένο στο ΕΣΗΔΗΣ, για την αποσφράγιση των  προσφορών αρμόδιο όργανο της </w:t>
      </w:r>
      <w:r w:rsidR="00C6085C">
        <w:rPr>
          <w:kern w:val="1"/>
          <w:lang w:val="el-GR"/>
        </w:rPr>
        <w:t>α</w:t>
      </w:r>
      <w:r w:rsidRPr="00C348A0">
        <w:rPr>
          <w:kern w:val="1"/>
          <w:lang w:val="el-GR"/>
        </w:rPr>
        <w:t xml:space="preserve">ναθέτουσας </w:t>
      </w:r>
      <w:r w:rsidR="00C6085C">
        <w:rPr>
          <w:kern w:val="1"/>
          <w:lang w:val="el-GR"/>
        </w:rPr>
        <w:t>α</w:t>
      </w:r>
      <w:r w:rsidRPr="00C348A0">
        <w:rPr>
          <w:kern w:val="1"/>
          <w:lang w:val="el-GR"/>
        </w:rPr>
        <w:t>ρχής, ήτοι η επιτροπή διενέργειας/επιτροπή αξιολόγησης</w:t>
      </w:r>
      <w:r w:rsidRPr="00C348A0">
        <w:rPr>
          <w:kern w:val="1"/>
          <w:vertAlign w:val="superscript"/>
          <w:lang w:val="el-GR"/>
        </w:rPr>
        <w:footnoteReference w:id="95"/>
      </w:r>
      <w:r w:rsidRPr="00C348A0">
        <w:rPr>
          <w:kern w:val="1"/>
          <w:lang w:val="el-GR"/>
        </w:rPr>
        <w:t xml:space="preserve">, </w:t>
      </w:r>
      <w:r w:rsidRPr="006E052D">
        <w:rPr>
          <w:b/>
          <w:kern w:val="1"/>
          <w:lang w:val="el-GR"/>
        </w:rPr>
        <w:t>εφεξής Επιτροπή Διαγωνισμού</w:t>
      </w:r>
      <w:r w:rsidRPr="00C348A0">
        <w:rPr>
          <w:kern w:val="1"/>
          <w:lang w:val="el-GR"/>
        </w:rPr>
        <w:t xml:space="preserve">, </w:t>
      </w:r>
      <w:r w:rsidR="003929DA">
        <w:rPr>
          <w:kern w:val="1"/>
          <w:lang w:val="el-GR"/>
        </w:rPr>
        <w:t xml:space="preserve">προβαίνει στην έναρξη της διαδικασίας ηλεκτρονικής αποσφράγισης των φακέλων των προσφορών, κατά το άρθρο </w:t>
      </w:r>
      <w:r w:rsidR="003929DA" w:rsidRPr="00B77E91">
        <w:rPr>
          <w:kern w:val="1"/>
          <w:lang w:val="el-GR"/>
        </w:rPr>
        <w:t xml:space="preserve">100 του ν. 4412/2016, </w:t>
      </w:r>
      <w:r w:rsidR="00A50C19" w:rsidRPr="00B77E91">
        <w:rPr>
          <w:kern w:val="1"/>
          <w:lang w:val="el-GR" w:eastAsia="zh-CN"/>
        </w:rPr>
        <w:t>ακολουθώντας τα εξής στάδια:</w:t>
      </w:r>
    </w:p>
    <w:p w14:paraId="4AF6EF4D" w14:textId="3DD3D4EB" w:rsidR="00721FA9" w:rsidRPr="00B77E91" w:rsidRDefault="00F63014" w:rsidP="00721FA9">
      <w:pPr>
        <w:textAlignment w:val="baseline"/>
        <w:rPr>
          <w:lang w:val="el-GR"/>
        </w:rPr>
      </w:pPr>
      <w:r w:rsidRPr="00B77E91">
        <w:rPr>
          <w:i/>
          <w:iCs/>
          <w:color w:val="5B9BD5"/>
          <w:kern w:val="1"/>
          <w:lang w:val="el-GR" w:eastAsia="el-GR"/>
        </w:rPr>
        <w:t xml:space="preserve"> </w:t>
      </w:r>
    </w:p>
    <w:p w14:paraId="7E473BE7" w14:textId="587DFAB4" w:rsidR="00696DD7" w:rsidRPr="00B77E91" w:rsidRDefault="003929DA" w:rsidP="007730D0">
      <w:pPr>
        <w:widowControl w:val="0"/>
        <w:numPr>
          <w:ilvl w:val="0"/>
          <w:numId w:val="10"/>
        </w:numPr>
        <w:tabs>
          <w:tab w:val="clear" w:pos="0"/>
          <w:tab w:val="num" w:pos="-360"/>
        </w:tabs>
        <w:spacing w:after="60"/>
        <w:ind w:left="1080"/>
        <w:textAlignment w:val="baseline"/>
        <w:rPr>
          <w:kern w:val="1"/>
          <w:lang w:val="el-GR"/>
        </w:rPr>
      </w:pPr>
      <w:r w:rsidRPr="00B77E91">
        <w:rPr>
          <w:kern w:val="1"/>
          <w:lang w:val="el-GR"/>
        </w:rPr>
        <w:t xml:space="preserve">Ηλεκτρονική Αποσφράγιση του (υπό)φακέλου «Δικαιολογητικά Συμμετοχής-Τεχνική Προσφορά» </w:t>
      </w:r>
      <w:r w:rsidR="00696DD7" w:rsidRPr="00B77E91">
        <w:rPr>
          <w:kern w:val="1"/>
          <w:lang w:val="el-GR"/>
        </w:rPr>
        <w:t>και του (υπό)φακέλου «Οικονομική Προσφορά</w:t>
      </w:r>
      <w:r w:rsidR="00696DD7" w:rsidRPr="002F50AC">
        <w:rPr>
          <w:kern w:val="1"/>
          <w:lang w:val="el-GR"/>
        </w:rPr>
        <w:t xml:space="preserve">», την </w:t>
      </w:r>
      <w:r w:rsidR="002F50AC" w:rsidRPr="002F50AC">
        <w:rPr>
          <w:kern w:val="1"/>
          <w:lang w:val="el-GR"/>
        </w:rPr>
        <w:t>31</w:t>
      </w:r>
      <w:r w:rsidR="00C140C1" w:rsidRPr="002F50AC">
        <w:rPr>
          <w:kern w:val="1"/>
          <w:lang w:val="el-GR"/>
        </w:rPr>
        <w:t>/</w:t>
      </w:r>
      <w:r w:rsidR="002F50AC" w:rsidRPr="002F50AC">
        <w:rPr>
          <w:kern w:val="1"/>
          <w:lang w:val="el-GR"/>
        </w:rPr>
        <w:t>07</w:t>
      </w:r>
      <w:r w:rsidR="00C140C1" w:rsidRPr="002F50AC">
        <w:rPr>
          <w:kern w:val="1"/>
          <w:lang w:val="el-GR"/>
        </w:rPr>
        <w:t xml:space="preserve">/2026 και ώρα </w:t>
      </w:r>
      <w:r w:rsidR="002F50AC" w:rsidRPr="002F50AC">
        <w:rPr>
          <w:kern w:val="1"/>
          <w:lang w:val="el-GR"/>
        </w:rPr>
        <w:t>11</w:t>
      </w:r>
      <w:r w:rsidR="00C140C1" w:rsidRPr="002F50AC">
        <w:rPr>
          <w:kern w:val="1"/>
          <w:lang w:val="el-GR"/>
        </w:rPr>
        <w:t>:00.</w:t>
      </w:r>
      <w:r w:rsidR="00696DD7" w:rsidRPr="00B77E91">
        <w:rPr>
          <w:kern w:val="1"/>
          <w:lang w:val="el-GR"/>
        </w:rPr>
        <w:t xml:space="preserve"> </w:t>
      </w:r>
    </w:p>
    <w:p w14:paraId="16E8397D" w14:textId="77777777" w:rsidR="007730D0" w:rsidRPr="00EF2306" w:rsidRDefault="007730D0" w:rsidP="00FF07A1">
      <w:pPr>
        <w:widowControl w:val="0"/>
        <w:spacing w:after="60"/>
        <w:textAlignment w:val="baseline"/>
        <w:rPr>
          <w:kern w:val="1"/>
          <w:highlight w:val="yellow"/>
          <w:lang w:val="el-GR"/>
        </w:rPr>
      </w:pPr>
    </w:p>
    <w:p w14:paraId="64ACD99C" w14:textId="65F21ECA" w:rsidR="009E5776" w:rsidRPr="009E5776" w:rsidRDefault="00696DD7" w:rsidP="005D2BA6">
      <w:pPr>
        <w:spacing w:after="0"/>
        <w:textAlignment w:val="baseline"/>
        <w:rPr>
          <w:kern w:val="1"/>
          <w:lang w:val="el-GR"/>
        </w:rPr>
      </w:pPr>
      <w:r w:rsidRPr="009E5776">
        <w:rPr>
          <w:kern w:val="1"/>
          <w:lang w:val="el-GR"/>
        </w:rPr>
        <w:t xml:space="preserve">Στο στάδιο αυτό τα στοιχεία των προσφορών που αποσφραγίζονται είναι </w:t>
      </w:r>
      <w:proofErr w:type="spellStart"/>
      <w:r w:rsidRPr="009E5776">
        <w:rPr>
          <w:kern w:val="1"/>
          <w:lang w:val="el-GR"/>
        </w:rPr>
        <w:t>προσβάσιμα</w:t>
      </w:r>
      <w:proofErr w:type="spellEnd"/>
      <w:r w:rsidRPr="009E5776">
        <w:rPr>
          <w:kern w:val="1"/>
          <w:lang w:val="el-GR"/>
        </w:rPr>
        <w:t xml:space="preserve"> μόνο στα μέλη </w:t>
      </w:r>
      <w:r>
        <w:rPr>
          <w:kern w:val="1"/>
          <w:lang w:val="el-GR"/>
        </w:rPr>
        <w:t xml:space="preserve">της Επιτροπής Διαγωνισμού </w:t>
      </w:r>
      <w:r w:rsidRPr="009E5776">
        <w:rPr>
          <w:kern w:val="1"/>
          <w:lang w:val="el-GR"/>
        </w:rPr>
        <w:t xml:space="preserve">και την </w:t>
      </w:r>
      <w:r w:rsidR="00C6085C">
        <w:rPr>
          <w:kern w:val="1"/>
          <w:lang w:val="el-GR"/>
        </w:rPr>
        <w:t>α</w:t>
      </w:r>
      <w:r w:rsidRPr="009E5776">
        <w:rPr>
          <w:kern w:val="1"/>
          <w:lang w:val="el-GR"/>
        </w:rPr>
        <w:t xml:space="preserve">ναθέτουσα </w:t>
      </w:r>
      <w:r w:rsidR="00C6085C">
        <w:rPr>
          <w:kern w:val="1"/>
          <w:lang w:val="el-GR"/>
        </w:rPr>
        <w:t>α</w:t>
      </w:r>
      <w:r w:rsidRPr="009E5776">
        <w:rPr>
          <w:kern w:val="1"/>
          <w:lang w:val="el-GR"/>
        </w:rPr>
        <w:t>ρχή</w:t>
      </w:r>
      <w:r>
        <w:rPr>
          <w:kern w:val="1"/>
          <w:lang w:val="el-GR"/>
        </w:rPr>
        <w:t>.</w:t>
      </w:r>
    </w:p>
    <w:p w14:paraId="68A8510D" w14:textId="77777777" w:rsidR="00586940" w:rsidRDefault="00586940" w:rsidP="007730D0">
      <w:pPr>
        <w:spacing w:after="0"/>
        <w:textAlignment w:val="baseline"/>
        <w:rPr>
          <w:kern w:val="1"/>
          <w:lang w:val="el-GR"/>
        </w:rPr>
      </w:pPr>
    </w:p>
    <w:p w14:paraId="1C3A47CD" w14:textId="77777777" w:rsidR="003929DA" w:rsidRDefault="003929DA" w:rsidP="005D2BA6">
      <w:pPr>
        <w:pStyle w:val="3"/>
        <w:spacing w:before="0" w:after="0"/>
        <w:rPr>
          <w:kern w:val="1"/>
          <w:lang w:val="el-GR"/>
        </w:rPr>
      </w:pPr>
      <w:bookmarkStart w:id="61" w:name="_Toc229037693"/>
      <w:r>
        <w:rPr>
          <w:lang w:val="el-GR"/>
        </w:rPr>
        <w:t>3.1.2</w:t>
      </w:r>
      <w:r>
        <w:rPr>
          <w:lang w:val="el-GR"/>
        </w:rPr>
        <w:tab/>
        <w:t>Αξιολόγηση προσφορών</w:t>
      </w:r>
      <w:bookmarkEnd w:id="61"/>
    </w:p>
    <w:p w14:paraId="02E1426B" w14:textId="1AF72137" w:rsidR="003929DA" w:rsidRDefault="00A01F40" w:rsidP="005D2BA6">
      <w:pPr>
        <w:spacing w:before="240"/>
        <w:textAlignment w:val="baseline"/>
        <w:rPr>
          <w:kern w:val="1"/>
          <w:lang w:val="el-GR"/>
        </w:rPr>
      </w:pPr>
      <w:r w:rsidRPr="006A42C7">
        <w:rPr>
          <w:b/>
          <w:kern w:val="1"/>
          <w:lang w:val="el-GR"/>
        </w:rPr>
        <w:t>3.1.2.1</w:t>
      </w:r>
      <w:r w:rsidR="002779F0">
        <w:rPr>
          <w:kern w:val="1"/>
          <w:lang w:val="el-GR"/>
        </w:rPr>
        <w:t xml:space="preserve"> </w:t>
      </w:r>
      <w:r w:rsidR="003929DA">
        <w:rPr>
          <w:kern w:val="1"/>
          <w:lang w:val="el-GR"/>
        </w:rPr>
        <w:t xml:space="preserve">Μετά την κατά περίπτωση ηλεκτρονική αποσφράγιση των προσφορών η </w:t>
      </w:r>
      <w:r w:rsidR="00C6085C">
        <w:rPr>
          <w:kern w:val="1"/>
          <w:lang w:val="el-GR"/>
        </w:rPr>
        <w:t>α</w:t>
      </w:r>
      <w:r w:rsidR="003929DA">
        <w:rPr>
          <w:kern w:val="1"/>
          <w:lang w:val="el-GR"/>
        </w:rPr>
        <w:t xml:space="preserve">ναθέτουσα </w:t>
      </w:r>
      <w:r w:rsidR="00C6085C">
        <w:rPr>
          <w:kern w:val="1"/>
          <w:lang w:val="el-GR"/>
        </w:rPr>
        <w:t>α</w:t>
      </w:r>
      <w:r w:rsidR="003929DA">
        <w:rPr>
          <w:kern w:val="1"/>
          <w:lang w:val="el-GR"/>
        </w:rPr>
        <w:t>ρχή προβαίνει στην αξιολόγηση αυτών</w:t>
      </w:r>
      <w:r w:rsidR="00CE0AF9">
        <w:rPr>
          <w:kern w:val="1"/>
          <w:lang w:val="el-GR"/>
        </w:rPr>
        <w:t>,</w:t>
      </w:r>
      <w:r w:rsidR="003929DA">
        <w:rPr>
          <w:kern w:val="1"/>
          <w:lang w:val="el-GR"/>
        </w:rPr>
        <w:t xml:space="preserve"> μέσω των αρμόδιων πιστοποιημένων στο </w:t>
      </w:r>
      <w:r w:rsidR="002779F0">
        <w:rPr>
          <w:kern w:val="1"/>
          <w:lang w:val="el-GR"/>
        </w:rPr>
        <w:t xml:space="preserve">ΕΣΗΔΗΣ </w:t>
      </w:r>
      <w:r w:rsidR="003929DA">
        <w:rPr>
          <w:kern w:val="1"/>
          <w:lang w:val="el-GR"/>
        </w:rPr>
        <w:t>οργάνων της</w:t>
      </w:r>
      <w:r w:rsidR="00830755">
        <w:rPr>
          <w:rStyle w:val="ae"/>
          <w:kern w:val="1"/>
          <w:lang w:val="el-GR"/>
        </w:rPr>
        <w:footnoteReference w:id="96"/>
      </w:r>
      <w:r w:rsidR="003929DA">
        <w:rPr>
          <w:kern w:val="1"/>
          <w:lang w:val="el-GR"/>
        </w:rPr>
        <w:t>, εφαρμοζόμενων κατά τα λοιπά των κειμένων διατάξεων.</w:t>
      </w:r>
    </w:p>
    <w:p w14:paraId="16BDA62A" w14:textId="6AC785B6" w:rsidR="00BB7131" w:rsidRDefault="00BB7131" w:rsidP="00BB7131">
      <w:pPr>
        <w:textAlignment w:val="baseline"/>
        <w:rPr>
          <w:kern w:val="1"/>
          <w:lang w:val="el-GR"/>
        </w:rPr>
      </w:pPr>
      <w:r>
        <w:rPr>
          <w:kern w:val="1"/>
          <w:lang w:val="el-GR"/>
        </w:rPr>
        <w:t>Η αναθέτουσα α</w:t>
      </w:r>
      <w:r w:rsidRPr="00586940">
        <w:rPr>
          <w:kern w:val="1"/>
          <w:lang w:val="el-GR"/>
        </w:rPr>
        <w:t>ρχή</w:t>
      </w:r>
      <w:r>
        <w:rPr>
          <w:kern w:val="1"/>
          <w:lang w:val="el-GR"/>
        </w:rPr>
        <w:t xml:space="preserve">, </w:t>
      </w:r>
      <w:r w:rsidRPr="00586940">
        <w:rPr>
          <w:kern w:val="1"/>
          <w:lang w:val="el-GR"/>
        </w:rPr>
        <w:t>τηρώντας τις αρχές της ίσης μεταχείρισης και της διαφάνειας, ζητ</w:t>
      </w:r>
      <w:r w:rsidR="00C6085C">
        <w:rPr>
          <w:kern w:val="1"/>
          <w:lang w:val="el-GR"/>
        </w:rPr>
        <w:t>εί</w:t>
      </w:r>
      <w:r w:rsidRPr="00586940">
        <w:rPr>
          <w:kern w:val="1"/>
          <w:lang w:val="el-GR"/>
        </w:rPr>
        <w:t xml:space="preserve"> από τους προσφέροντες οικονομικούς φορείς, όταν οι πληροφορίες ή η τεκμηρίωση που πρέπει να υποβάλλονται είναι ή εμφανίζονται ελλιπείς ή λανθασμένες, συμπεριλαμβανομένων εκείνων στο ΕΕΕΣ, ή όταν λείπουν συγκεκριμένα έγγραφα, να υποβάλλουν, να συμπληρώνουν, να αποσαφηνίζουν ή να ολοκληρώνουν τις σχετικές πληροφορίες ή τεκμηρίωση, εντός προθεσμίας όχι μικρότερης των δέκα (10) ημερών και όχι μεγαλύτερης των είκοσι (20) ημερών από την ημερομηνία κοινοποίησης σε αυτούς της σχετικής πρόσκλησης</w:t>
      </w:r>
      <w:r>
        <w:rPr>
          <w:kern w:val="1"/>
          <w:lang w:val="el-GR"/>
        </w:rPr>
        <w:t>.</w:t>
      </w:r>
      <w:r w:rsidRPr="00BD65F6">
        <w:rPr>
          <w:lang w:val="el-GR"/>
        </w:rPr>
        <w:t xml:space="preserve"> </w:t>
      </w:r>
      <w:r>
        <w:rPr>
          <w:lang w:val="el-GR"/>
        </w:rPr>
        <w:t xml:space="preserve">Η συμπλήρωση ή η αποσαφήνιση ζητείται και γίνεται αποδεκτή υπό την προϋπόθεση ότι δεν </w:t>
      </w:r>
      <w:r w:rsidRPr="00A01F40">
        <w:rPr>
          <w:kern w:val="1"/>
          <w:lang w:val="el-GR"/>
        </w:rPr>
        <w:t xml:space="preserve">τροποποιείται η προσφορά του οικονομικού φορέα </w:t>
      </w:r>
      <w:r>
        <w:rPr>
          <w:kern w:val="1"/>
          <w:lang w:val="el-GR"/>
        </w:rPr>
        <w:t>και ότι</w:t>
      </w:r>
      <w:r w:rsidRPr="00A01F40">
        <w:rPr>
          <w:kern w:val="1"/>
          <w:lang w:val="el-GR"/>
        </w:rPr>
        <w:t xml:space="preserve"> αφορά </w:t>
      </w:r>
      <w:r>
        <w:rPr>
          <w:kern w:val="1"/>
          <w:lang w:val="el-GR"/>
        </w:rPr>
        <w:t xml:space="preserve">σε </w:t>
      </w:r>
      <w:r w:rsidRPr="00A01F40">
        <w:rPr>
          <w:kern w:val="1"/>
          <w:lang w:val="el-GR"/>
        </w:rPr>
        <w:t xml:space="preserve">στοιχεία ή δεδομένα, των οποίων είναι αντικειμενικά </w:t>
      </w:r>
      <w:proofErr w:type="spellStart"/>
      <w:r w:rsidRPr="00A01F40">
        <w:rPr>
          <w:kern w:val="1"/>
          <w:lang w:val="el-GR"/>
        </w:rPr>
        <w:t>εξακριβώσιμος</w:t>
      </w:r>
      <w:proofErr w:type="spellEnd"/>
      <w:r w:rsidRPr="00A01F40">
        <w:rPr>
          <w:kern w:val="1"/>
          <w:lang w:val="el-GR"/>
        </w:rPr>
        <w:t xml:space="preserve"> ο προγενέστερος χαρακτήρας σε σχέση με το πέρας της </w:t>
      </w:r>
      <w:r>
        <w:rPr>
          <w:kern w:val="1"/>
          <w:lang w:val="el-GR"/>
        </w:rPr>
        <w:t xml:space="preserve">καταληκτικής </w:t>
      </w:r>
      <w:r w:rsidRPr="00A01F40">
        <w:rPr>
          <w:kern w:val="1"/>
          <w:lang w:val="el-GR"/>
        </w:rPr>
        <w:t xml:space="preserve">προθεσμίας </w:t>
      </w:r>
      <w:r>
        <w:rPr>
          <w:kern w:val="1"/>
          <w:lang w:val="el-GR"/>
        </w:rPr>
        <w:t>παραλαβής προσφορών</w:t>
      </w:r>
      <w:r w:rsidRPr="00A01F40">
        <w:rPr>
          <w:kern w:val="1"/>
          <w:lang w:val="el-GR"/>
        </w:rPr>
        <w:t xml:space="preserve">. Τα ανωτέρω ισχύουν </w:t>
      </w:r>
      <w:proofErr w:type="spellStart"/>
      <w:r w:rsidRPr="00A01F40">
        <w:rPr>
          <w:kern w:val="1"/>
          <w:lang w:val="el-GR"/>
        </w:rPr>
        <w:t>κατ</w:t>
      </w:r>
      <w:proofErr w:type="spellEnd"/>
      <w:r w:rsidRPr="00A01F40">
        <w:rPr>
          <w:kern w:val="1"/>
          <w:lang w:val="el-GR"/>
        </w:rPr>
        <w:t xml:space="preserve">΄ </w:t>
      </w:r>
      <w:proofErr w:type="spellStart"/>
      <w:r w:rsidRPr="00A01F40">
        <w:rPr>
          <w:kern w:val="1"/>
          <w:lang w:val="el-GR"/>
        </w:rPr>
        <w:t>αναλογίαν</w:t>
      </w:r>
      <w:proofErr w:type="spellEnd"/>
      <w:r w:rsidRPr="00A01F40">
        <w:rPr>
          <w:kern w:val="1"/>
          <w:lang w:val="el-GR"/>
        </w:rPr>
        <w:t xml:space="preserve"> και για τυχόν ελλείπουσες δηλώσεις, υπό την προϋπόθεση ότι βεβαιώνουν γεγονότα αντικειμενικώς </w:t>
      </w:r>
      <w:proofErr w:type="spellStart"/>
      <w:r w:rsidRPr="00A01F40">
        <w:rPr>
          <w:kern w:val="1"/>
          <w:lang w:val="el-GR"/>
        </w:rPr>
        <w:t>εξακριβώσιμα</w:t>
      </w:r>
      <w:proofErr w:type="spellEnd"/>
      <w:r>
        <w:rPr>
          <w:rStyle w:val="ae"/>
          <w:kern w:val="1"/>
          <w:lang w:val="el-GR"/>
        </w:rPr>
        <w:footnoteReference w:id="97"/>
      </w:r>
      <w:r>
        <w:rPr>
          <w:kern w:val="1"/>
          <w:lang w:val="el-GR"/>
        </w:rPr>
        <w:t>.</w:t>
      </w:r>
    </w:p>
    <w:p w14:paraId="31B5255C" w14:textId="69BC5115" w:rsidR="00243498" w:rsidRPr="000A6F04" w:rsidRDefault="00243498" w:rsidP="00243498">
      <w:pPr>
        <w:textAlignment w:val="baseline"/>
        <w:rPr>
          <w:rFonts w:asciiTheme="minorHAnsi" w:hAnsiTheme="minorHAnsi" w:cstheme="minorHAnsi"/>
          <w:i/>
          <w:kern w:val="1"/>
          <w:szCs w:val="22"/>
          <w:lang w:val="el-GR" w:eastAsia="zh-CN"/>
        </w:rPr>
      </w:pPr>
      <w:r w:rsidRPr="000A6F04">
        <w:rPr>
          <w:rFonts w:asciiTheme="minorHAnsi" w:hAnsiTheme="minorHAnsi" w:cstheme="minorHAnsi"/>
          <w:i/>
          <w:kern w:val="1"/>
          <w:szCs w:val="22"/>
          <w:lang w:val="el-GR" w:eastAsia="zh-CN"/>
        </w:rPr>
        <w:t xml:space="preserve">Επισημαίνεται ότι οι διευκρινίσεις/ συμπληρώσεις, </w:t>
      </w:r>
      <w:proofErr w:type="spellStart"/>
      <w:r w:rsidRPr="000A6F04">
        <w:rPr>
          <w:rFonts w:asciiTheme="minorHAnsi" w:hAnsiTheme="minorHAnsi" w:cstheme="minorHAnsi"/>
          <w:i/>
          <w:kern w:val="1"/>
          <w:szCs w:val="22"/>
          <w:lang w:val="el-GR" w:eastAsia="zh-CN"/>
        </w:rPr>
        <w:t>κατ΄εφαρμογή</w:t>
      </w:r>
      <w:proofErr w:type="spellEnd"/>
      <w:r w:rsidRPr="000A6F04">
        <w:rPr>
          <w:rFonts w:asciiTheme="minorHAnsi" w:hAnsiTheme="minorHAnsi" w:cstheme="minorHAnsi"/>
          <w:i/>
          <w:kern w:val="1"/>
          <w:szCs w:val="22"/>
          <w:lang w:val="el-GR" w:eastAsia="zh-CN"/>
        </w:rPr>
        <w:t xml:space="preserve"> της παρούσας παραγράφου, σύμφωνα με τα οριζόμενα στις διατάξεις του άρθρου 102 του ν.4412/2016, ζητούνται από την αρμόδια Επιτροπή Αξιολόγησης των Προσφορών </w:t>
      </w:r>
      <w:r w:rsidR="002471DF" w:rsidRPr="00A01334">
        <w:rPr>
          <w:rFonts w:asciiTheme="minorHAnsi" w:hAnsiTheme="minorHAnsi" w:cstheme="minorHAnsi"/>
          <w:i/>
          <w:kern w:val="1"/>
          <w:szCs w:val="22"/>
          <w:lang w:val="el-GR" w:eastAsia="zh-CN"/>
        </w:rPr>
        <w:t>(</w:t>
      </w:r>
      <w:r w:rsidR="002471DF">
        <w:rPr>
          <w:rFonts w:asciiTheme="minorHAnsi" w:hAnsiTheme="minorHAnsi" w:cstheme="minorHAnsi"/>
          <w:i/>
          <w:kern w:val="1"/>
          <w:szCs w:val="22"/>
          <w:lang w:val="el-GR" w:eastAsia="zh-CN"/>
        </w:rPr>
        <w:t xml:space="preserve">Επιτροπή Διενεργείας Διαγωνισμού), </w:t>
      </w:r>
      <w:r w:rsidRPr="000A6F04">
        <w:rPr>
          <w:rFonts w:asciiTheme="minorHAnsi" w:hAnsiTheme="minorHAnsi" w:cstheme="minorHAnsi"/>
          <w:i/>
          <w:kern w:val="1"/>
          <w:szCs w:val="22"/>
          <w:lang w:val="el-GR" w:eastAsia="zh-CN"/>
        </w:rPr>
        <w:t>μέσω της λειτουργικότητας «Επικοινωνία»:</w:t>
      </w:r>
    </w:p>
    <w:p w14:paraId="1D5C8BBF" w14:textId="77777777" w:rsidR="002471DF" w:rsidRPr="00A01334" w:rsidRDefault="00243498" w:rsidP="002471DF">
      <w:pPr>
        <w:pStyle w:val="aff2"/>
        <w:numPr>
          <w:ilvl w:val="0"/>
          <w:numId w:val="20"/>
        </w:numPr>
        <w:jc w:val="both"/>
        <w:textAlignment w:val="baseline"/>
        <w:rPr>
          <w:rFonts w:asciiTheme="minorHAnsi" w:hAnsiTheme="minorHAnsi" w:cstheme="minorHAnsi"/>
          <w:i/>
          <w:kern w:val="1"/>
          <w:szCs w:val="22"/>
          <w:lang w:val="el-GR"/>
        </w:rPr>
      </w:pPr>
      <w:r w:rsidRPr="002471DF">
        <w:rPr>
          <w:rFonts w:asciiTheme="minorHAnsi" w:hAnsiTheme="minorHAnsi" w:cstheme="minorHAnsi"/>
          <w:i/>
          <w:kern w:val="1"/>
          <w:sz w:val="22"/>
          <w:szCs w:val="22"/>
          <w:lang w:val="el-GR" w:eastAsia="zh-CN"/>
        </w:rPr>
        <w:t xml:space="preserve">είτε από την Επιτροπή, </w:t>
      </w:r>
      <w:r w:rsidR="002471DF" w:rsidRPr="002471DF">
        <w:rPr>
          <w:rFonts w:asciiTheme="minorHAnsi" w:hAnsiTheme="minorHAnsi" w:cstheme="minorHAnsi"/>
          <w:i/>
          <w:kern w:val="1"/>
          <w:sz w:val="22"/>
          <w:szCs w:val="22"/>
          <w:lang w:val="el-GR" w:eastAsia="zh-CN"/>
        </w:rPr>
        <w:t xml:space="preserve">μέσω του </w:t>
      </w:r>
      <w:proofErr w:type="spellStart"/>
      <w:r w:rsidR="002471DF" w:rsidRPr="002471DF">
        <w:rPr>
          <w:rFonts w:asciiTheme="minorHAnsi" w:hAnsiTheme="minorHAnsi" w:cstheme="minorHAnsi"/>
          <w:i/>
          <w:kern w:val="1"/>
          <w:sz w:val="22"/>
          <w:szCs w:val="22"/>
          <w:lang w:val="el-GR" w:eastAsia="zh-CN"/>
        </w:rPr>
        <w:t>πιστοποποιμένου</w:t>
      </w:r>
      <w:proofErr w:type="spellEnd"/>
      <w:r w:rsidR="002471DF" w:rsidRPr="002471DF">
        <w:rPr>
          <w:rFonts w:asciiTheme="minorHAnsi" w:hAnsiTheme="minorHAnsi" w:cstheme="minorHAnsi"/>
          <w:i/>
          <w:kern w:val="1"/>
          <w:sz w:val="22"/>
          <w:szCs w:val="22"/>
          <w:lang w:val="el-GR" w:eastAsia="zh-CN"/>
        </w:rPr>
        <w:t xml:space="preserve"> χρήστη της παρούσας ηλεκτρονικής διαδικασίας (χειριστή του διαγωνισμού)</w:t>
      </w:r>
      <w:r w:rsidR="002471DF">
        <w:rPr>
          <w:rFonts w:asciiTheme="minorHAnsi" w:hAnsiTheme="minorHAnsi" w:cstheme="minorHAnsi"/>
          <w:i/>
          <w:kern w:val="1"/>
          <w:sz w:val="22"/>
          <w:szCs w:val="22"/>
          <w:lang w:val="el-GR" w:eastAsia="zh-CN"/>
        </w:rPr>
        <w:t>,</w:t>
      </w:r>
      <w:r w:rsidR="002471DF" w:rsidRPr="002471DF">
        <w:rPr>
          <w:rFonts w:asciiTheme="minorHAnsi" w:hAnsiTheme="minorHAnsi" w:cstheme="minorHAnsi"/>
          <w:i/>
          <w:kern w:val="1"/>
          <w:sz w:val="22"/>
          <w:szCs w:val="22"/>
          <w:lang w:val="el-GR" w:eastAsia="zh-CN"/>
        </w:rPr>
        <w:t xml:space="preserve"> χωρίς τη σύνταξη διακριτού εγγράφου</w:t>
      </w:r>
    </w:p>
    <w:p w14:paraId="79081BC2" w14:textId="3B614338" w:rsidR="00923806" w:rsidRPr="002471DF" w:rsidRDefault="002471DF" w:rsidP="00A01334">
      <w:pPr>
        <w:pStyle w:val="aff2"/>
        <w:ind w:left="766"/>
        <w:jc w:val="both"/>
        <w:textAlignment w:val="baseline"/>
        <w:rPr>
          <w:rFonts w:asciiTheme="minorHAnsi" w:hAnsiTheme="minorHAnsi" w:cstheme="minorHAnsi"/>
          <w:i/>
          <w:kern w:val="1"/>
          <w:szCs w:val="22"/>
          <w:lang w:val="el-GR"/>
        </w:rPr>
      </w:pPr>
      <w:r w:rsidRPr="002471DF">
        <w:rPr>
          <w:rFonts w:asciiTheme="minorHAnsi" w:hAnsiTheme="minorHAnsi" w:cstheme="minorHAnsi"/>
          <w:i/>
          <w:kern w:val="1"/>
          <w:sz w:val="22"/>
          <w:szCs w:val="22"/>
          <w:lang w:val="el-GR" w:eastAsia="zh-CN"/>
        </w:rPr>
        <w:t xml:space="preserve"> </w:t>
      </w:r>
    </w:p>
    <w:p w14:paraId="4A0C2768" w14:textId="50FCF3B0" w:rsidR="00243498" w:rsidRPr="000A6F04" w:rsidRDefault="00243498" w:rsidP="002471DF">
      <w:pPr>
        <w:pStyle w:val="aff2"/>
        <w:numPr>
          <w:ilvl w:val="0"/>
          <w:numId w:val="20"/>
        </w:numPr>
        <w:jc w:val="both"/>
        <w:textAlignment w:val="baseline"/>
        <w:rPr>
          <w:rFonts w:asciiTheme="minorHAnsi" w:hAnsiTheme="minorHAnsi" w:cstheme="minorHAnsi"/>
          <w:i/>
          <w:kern w:val="1"/>
          <w:szCs w:val="22"/>
          <w:lang w:val="el-GR"/>
        </w:rPr>
      </w:pPr>
      <w:r w:rsidRPr="000A6F04">
        <w:rPr>
          <w:rFonts w:asciiTheme="minorHAnsi" w:hAnsiTheme="minorHAnsi" w:cstheme="minorHAnsi"/>
          <w:i/>
          <w:kern w:val="1"/>
          <w:sz w:val="22"/>
          <w:szCs w:val="22"/>
          <w:lang w:val="el-GR" w:eastAsia="zh-CN"/>
        </w:rPr>
        <w:t>είτε,</w:t>
      </w:r>
      <w:r w:rsidR="0076082C" w:rsidRPr="0076082C">
        <w:rPr>
          <w:rFonts w:asciiTheme="minorHAnsi" w:hAnsiTheme="minorHAnsi" w:cstheme="minorHAnsi"/>
          <w:i/>
          <w:kern w:val="1"/>
          <w:sz w:val="22"/>
          <w:szCs w:val="22"/>
          <w:lang w:val="el-GR" w:eastAsia="zh-CN"/>
        </w:rPr>
        <w:t xml:space="preserve"> </w:t>
      </w:r>
      <w:r w:rsidRPr="000A6F04">
        <w:rPr>
          <w:rFonts w:asciiTheme="minorHAnsi" w:hAnsiTheme="minorHAnsi" w:cstheme="minorHAnsi"/>
          <w:i/>
          <w:kern w:val="1"/>
          <w:sz w:val="22"/>
          <w:szCs w:val="22"/>
          <w:lang w:val="el-GR" w:eastAsia="zh-CN"/>
        </w:rPr>
        <w:t>με αποστολή διακριτού εγγράφου</w:t>
      </w:r>
      <w:r w:rsidR="009331F9">
        <w:rPr>
          <w:rFonts w:asciiTheme="minorHAnsi" w:hAnsiTheme="minorHAnsi" w:cstheme="minorHAnsi"/>
          <w:i/>
          <w:kern w:val="1"/>
          <w:sz w:val="22"/>
          <w:szCs w:val="22"/>
          <w:lang w:val="el-GR" w:eastAsia="zh-CN"/>
        </w:rPr>
        <w:t xml:space="preserve"> της </w:t>
      </w:r>
      <w:r w:rsidR="002471DF">
        <w:rPr>
          <w:rFonts w:asciiTheme="minorHAnsi" w:hAnsiTheme="minorHAnsi" w:cstheme="minorHAnsi"/>
          <w:i/>
          <w:kern w:val="1"/>
          <w:sz w:val="22"/>
          <w:szCs w:val="22"/>
          <w:lang w:val="el-GR" w:eastAsia="zh-CN"/>
        </w:rPr>
        <w:t>Ε</w:t>
      </w:r>
      <w:r w:rsidR="009331F9">
        <w:rPr>
          <w:rFonts w:asciiTheme="minorHAnsi" w:hAnsiTheme="minorHAnsi" w:cstheme="minorHAnsi"/>
          <w:i/>
          <w:kern w:val="1"/>
          <w:sz w:val="22"/>
          <w:szCs w:val="22"/>
          <w:lang w:val="el-GR" w:eastAsia="zh-CN"/>
        </w:rPr>
        <w:t xml:space="preserve">πιτροπής, μέσω του </w:t>
      </w:r>
      <w:proofErr w:type="spellStart"/>
      <w:r w:rsidR="009331F9">
        <w:rPr>
          <w:rFonts w:asciiTheme="minorHAnsi" w:hAnsiTheme="minorHAnsi" w:cstheme="minorHAnsi"/>
          <w:i/>
          <w:kern w:val="1"/>
          <w:sz w:val="22"/>
          <w:szCs w:val="22"/>
          <w:lang w:val="el-GR" w:eastAsia="zh-CN"/>
        </w:rPr>
        <w:t>πιστοποποιμένου</w:t>
      </w:r>
      <w:proofErr w:type="spellEnd"/>
      <w:r w:rsidR="009331F9">
        <w:rPr>
          <w:rFonts w:asciiTheme="minorHAnsi" w:hAnsiTheme="minorHAnsi" w:cstheme="minorHAnsi"/>
          <w:i/>
          <w:kern w:val="1"/>
          <w:sz w:val="22"/>
          <w:szCs w:val="22"/>
          <w:lang w:val="el-GR" w:eastAsia="zh-CN"/>
        </w:rPr>
        <w:t xml:space="preserve"> χρήστη της παρούσας ηλεκτρονικής διαδικασίας (χειριστή του διαγωνισμού), χωρίς</w:t>
      </w:r>
      <w:r w:rsidR="0076082C">
        <w:rPr>
          <w:rFonts w:asciiTheme="minorHAnsi" w:hAnsiTheme="minorHAnsi" w:cstheme="minorHAnsi"/>
          <w:i/>
          <w:kern w:val="1"/>
          <w:sz w:val="22"/>
          <w:szCs w:val="22"/>
          <w:lang w:val="el-GR" w:eastAsia="zh-CN"/>
        </w:rPr>
        <w:t>, στην περίπτωση αυτή,</w:t>
      </w:r>
      <w:r w:rsidRPr="000A6F04">
        <w:rPr>
          <w:rFonts w:asciiTheme="minorHAnsi" w:hAnsiTheme="minorHAnsi" w:cstheme="minorHAnsi"/>
          <w:i/>
          <w:kern w:val="1"/>
          <w:sz w:val="22"/>
          <w:szCs w:val="22"/>
          <w:lang w:val="el-GR" w:eastAsia="zh-CN"/>
        </w:rPr>
        <w:t xml:space="preserve"> να απαιτείται περαιτέρω έγκρισ</w:t>
      </w:r>
      <w:r w:rsidR="0076082C">
        <w:rPr>
          <w:rFonts w:asciiTheme="minorHAnsi" w:hAnsiTheme="minorHAnsi" w:cstheme="minorHAnsi"/>
          <w:i/>
          <w:kern w:val="1"/>
          <w:sz w:val="22"/>
          <w:szCs w:val="22"/>
          <w:lang w:val="el-GR" w:eastAsia="zh-CN"/>
        </w:rPr>
        <w:t xml:space="preserve">ή του από </w:t>
      </w:r>
      <w:r w:rsidRPr="000A6F04">
        <w:rPr>
          <w:rFonts w:asciiTheme="minorHAnsi" w:hAnsiTheme="minorHAnsi" w:cstheme="minorHAnsi"/>
          <w:i/>
          <w:kern w:val="1"/>
          <w:sz w:val="22"/>
          <w:szCs w:val="22"/>
          <w:lang w:val="el-GR" w:eastAsia="zh-CN"/>
        </w:rPr>
        <w:t>το απ</w:t>
      </w:r>
      <w:r w:rsidR="0076082C">
        <w:rPr>
          <w:rFonts w:asciiTheme="minorHAnsi" w:hAnsiTheme="minorHAnsi" w:cstheme="minorHAnsi"/>
          <w:i/>
          <w:kern w:val="1"/>
          <w:sz w:val="22"/>
          <w:szCs w:val="22"/>
          <w:lang w:val="el-GR" w:eastAsia="zh-CN"/>
        </w:rPr>
        <w:t>οφαινόμενο</w:t>
      </w:r>
      <w:r w:rsidRPr="000A6F04">
        <w:rPr>
          <w:rFonts w:asciiTheme="minorHAnsi" w:hAnsiTheme="minorHAnsi" w:cstheme="minorHAnsi"/>
          <w:i/>
          <w:kern w:val="1"/>
          <w:sz w:val="22"/>
          <w:szCs w:val="22"/>
          <w:lang w:val="el-GR" w:eastAsia="zh-CN"/>
        </w:rPr>
        <w:t xml:space="preserve"> </w:t>
      </w:r>
      <w:r w:rsidR="0076082C">
        <w:rPr>
          <w:rFonts w:asciiTheme="minorHAnsi" w:hAnsiTheme="minorHAnsi" w:cstheme="minorHAnsi"/>
          <w:i/>
          <w:kern w:val="1"/>
          <w:sz w:val="22"/>
          <w:szCs w:val="22"/>
          <w:lang w:val="el-GR" w:eastAsia="zh-CN"/>
        </w:rPr>
        <w:t>ό</w:t>
      </w:r>
      <w:r w:rsidRPr="000A6F04">
        <w:rPr>
          <w:rFonts w:asciiTheme="minorHAnsi" w:hAnsiTheme="minorHAnsi" w:cstheme="minorHAnsi"/>
          <w:i/>
          <w:kern w:val="1"/>
          <w:sz w:val="22"/>
          <w:szCs w:val="22"/>
          <w:lang w:val="el-GR" w:eastAsia="zh-CN"/>
        </w:rPr>
        <w:t>ργ</w:t>
      </w:r>
      <w:r w:rsidR="0076082C">
        <w:rPr>
          <w:rFonts w:asciiTheme="minorHAnsi" w:hAnsiTheme="minorHAnsi" w:cstheme="minorHAnsi"/>
          <w:i/>
          <w:kern w:val="1"/>
          <w:sz w:val="22"/>
          <w:szCs w:val="22"/>
          <w:lang w:val="el-GR" w:eastAsia="zh-CN"/>
        </w:rPr>
        <w:t>α</w:t>
      </w:r>
      <w:r w:rsidRPr="000A6F04">
        <w:rPr>
          <w:rFonts w:asciiTheme="minorHAnsi" w:hAnsiTheme="minorHAnsi" w:cstheme="minorHAnsi"/>
          <w:i/>
          <w:kern w:val="1"/>
          <w:sz w:val="22"/>
          <w:szCs w:val="22"/>
          <w:lang w:val="el-GR" w:eastAsia="zh-CN"/>
        </w:rPr>
        <w:t>νο.</w:t>
      </w:r>
    </w:p>
    <w:p w14:paraId="7884DD7A" w14:textId="77777777" w:rsidR="0076082C" w:rsidRDefault="0076082C">
      <w:pPr>
        <w:textAlignment w:val="baseline"/>
        <w:rPr>
          <w:rFonts w:asciiTheme="minorHAnsi" w:hAnsiTheme="minorHAnsi" w:cstheme="minorHAnsi"/>
          <w:i/>
          <w:kern w:val="1"/>
          <w:szCs w:val="22"/>
          <w:lang w:val="el-GR"/>
        </w:rPr>
      </w:pPr>
    </w:p>
    <w:p w14:paraId="74474407" w14:textId="0516EB82" w:rsidR="0076082C" w:rsidRDefault="00923806">
      <w:pPr>
        <w:textAlignment w:val="baseline"/>
        <w:rPr>
          <w:rFonts w:asciiTheme="minorHAnsi" w:hAnsiTheme="minorHAnsi" w:cstheme="minorHAnsi"/>
          <w:i/>
          <w:kern w:val="1"/>
          <w:szCs w:val="22"/>
          <w:lang w:val="el-GR"/>
        </w:rPr>
      </w:pPr>
      <w:r>
        <w:rPr>
          <w:rFonts w:asciiTheme="minorHAnsi" w:hAnsiTheme="minorHAnsi" w:cstheme="minorHAnsi"/>
          <w:i/>
          <w:kern w:val="1"/>
          <w:szCs w:val="22"/>
          <w:lang w:val="el-GR"/>
        </w:rPr>
        <w:t>Σημειώνεται</w:t>
      </w:r>
      <w:r w:rsidR="00243498" w:rsidRPr="000A6F04">
        <w:rPr>
          <w:rFonts w:asciiTheme="minorHAnsi" w:hAnsiTheme="minorHAnsi" w:cstheme="minorHAnsi"/>
          <w:i/>
          <w:kern w:val="1"/>
          <w:szCs w:val="22"/>
          <w:lang w:val="el-GR"/>
        </w:rPr>
        <w:t xml:space="preserve"> ότι, όσο διαρκεί η διαδικασία αξιολόγησης των προσφορών και μέχρι την αποστολή των σχετικών πρακτικών της Επιτροπής στον χειριστή του διαγωνισμού</w:t>
      </w:r>
      <w:r w:rsidRPr="00923806">
        <w:rPr>
          <w:rFonts w:asciiTheme="minorHAnsi" w:hAnsiTheme="minorHAnsi" w:cstheme="minorHAnsi"/>
          <w:i/>
          <w:kern w:val="1"/>
          <w:szCs w:val="22"/>
          <w:lang w:val="el-GR"/>
        </w:rPr>
        <w:t>,</w:t>
      </w:r>
      <w:r w:rsidR="00243498" w:rsidRPr="000A6F04">
        <w:rPr>
          <w:rFonts w:asciiTheme="minorHAnsi" w:hAnsiTheme="minorHAnsi" w:cstheme="minorHAnsi"/>
          <w:i/>
          <w:kern w:val="1"/>
          <w:szCs w:val="22"/>
          <w:lang w:val="el-GR"/>
        </w:rPr>
        <w:t xml:space="preserve"> </w:t>
      </w:r>
      <w:r w:rsidRPr="00923806">
        <w:rPr>
          <w:rFonts w:asciiTheme="minorHAnsi" w:hAnsiTheme="minorHAnsi" w:cstheme="minorHAnsi"/>
          <w:i/>
          <w:kern w:val="1"/>
          <w:szCs w:val="22"/>
          <w:lang w:val="el-GR"/>
        </w:rPr>
        <w:t xml:space="preserve">προς </w:t>
      </w:r>
      <w:r w:rsidR="00243498" w:rsidRPr="000A6F04">
        <w:rPr>
          <w:rFonts w:asciiTheme="minorHAnsi" w:hAnsiTheme="minorHAnsi" w:cstheme="minorHAnsi"/>
          <w:i/>
          <w:kern w:val="1"/>
          <w:szCs w:val="22"/>
          <w:lang w:val="el-GR"/>
        </w:rPr>
        <w:t>έκδοση</w:t>
      </w:r>
      <w:r w:rsidR="0076082C">
        <w:rPr>
          <w:rFonts w:asciiTheme="minorHAnsi" w:hAnsiTheme="minorHAnsi" w:cstheme="minorHAnsi"/>
          <w:i/>
          <w:kern w:val="1"/>
          <w:szCs w:val="22"/>
          <w:lang w:val="el-GR"/>
        </w:rPr>
        <w:t xml:space="preserve"> </w:t>
      </w:r>
      <w:r w:rsidR="00243498" w:rsidRPr="000A6F04">
        <w:rPr>
          <w:rFonts w:asciiTheme="minorHAnsi" w:hAnsiTheme="minorHAnsi" w:cstheme="minorHAnsi"/>
          <w:i/>
          <w:kern w:val="1"/>
          <w:szCs w:val="22"/>
          <w:lang w:val="el-GR"/>
        </w:rPr>
        <w:t>των σχετικών αποφάσεων,</w:t>
      </w:r>
      <w:r w:rsidRPr="00923806">
        <w:rPr>
          <w:rFonts w:asciiTheme="minorHAnsi" w:hAnsiTheme="minorHAnsi" w:cstheme="minorHAnsi"/>
          <w:i/>
          <w:kern w:val="1"/>
          <w:szCs w:val="22"/>
          <w:lang w:val="el-GR"/>
        </w:rPr>
        <w:t xml:space="preserve"> οι διευκρινίσεις ζητούνται από την Επιτροπ</w:t>
      </w:r>
      <w:r w:rsidR="00BE19A7">
        <w:rPr>
          <w:rFonts w:asciiTheme="minorHAnsi" w:hAnsiTheme="minorHAnsi" w:cstheme="minorHAnsi"/>
          <w:i/>
          <w:kern w:val="1"/>
          <w:szCs w:val="22"/>
          <w:lang w:val="el-GR"/>
        </w:rPr>
        <w:t>ή</w:t>
      </w:r>
      <w:r>
        <w:rPr>
          <w:rFonts w:asciiTheme="minorHAnsi" w:hAnsiTheme="minorHAnsi" w:cstheme="minorHAnsi"/>
          <w:i/>
          <w:kern w:val="1"/>
          <w:szCs w:val="22"/>
          <w:lang w:val="el-GR"/>
        </w:rPr>
        <w:t xml:space="preserve"> </w:t>
      </w:r>
      <w:r w:rsidR="00BE19A7">
        <w:rPr>
          <w:rFonts w:asciiTheme="minorHAnsi" w:hAnsiTheme="minorHAnsi" w:cstheme="minorHAnsi"/>
          <w:i/>
          <w:kern w:val="1"/>
          <w:szCs w:val="22"/>
          <w:lang w:val="el-GR"/>
        </w:rPr>
        <w:t>και δεν υπ</w:t>
      </w:r>
      <w:r w:rsidR="0076082C">
        <w:rPr>
          <w:rFonts w:asciiTheme="minorHAnsi" w:hAnsiTheme="minorHAnsi" w:cstheme="minorHAnsi"/>
          <w:i/>
          <w:kern w:val="1"/>
          <w:szCs w:val="22"/>
          <w:lang w:val="el-GR"/>
        </w:rPr>
        <w:t>όκειν</w:t>
      </w:r>
      <w:r w:rsidR="00BE19A7">
        <w:rPr>
          <w:rFonts w:asciiTheme="minorHAnsi" w:hAnsiTheme="minorHAnsi" w:cstheme="minorHAnsi"/>
          <w:i/>
          <w:kern w:val="1"/>
          <w:szCs w:val="22"/>
          <w:lang w:val="el-GR"/>
        </w:rPr>
        <w:t>τ</w:t>
      </w:r>
      <w:r w:rsidR="0076082C">
        <w:rPr>
          <w:rFonts w:asciiTheme="minorHAnsi" w:hAnsiTheme="minorHAnsi" w:cstheme="minorHAnsi"/>
          <w:i/>
          <w:kern w:val="1"/>
          <w:szCs w:val="22"/>
          <w:lang w:val="el-GR"/>
        </w:rPr>
        <w:t>α</w:t>
      </w:r>
      <w:r w:rsidR="00BE19A7">
        <w:rPr>
          <w:rFonts w:asciiTheme="minorHAnsi" w:hAnsiTheme="minorHAnsi" w:cstheme="minorHAnsi"/>
          <w:i/>
          <w:kern w:val="1"/>
          <w:szCs w:val="22"/>
          <w:lang w:val="el-GR"/>
        </w:rPr>
        <w:t xml:space="preserve">ι </w:t>
      </w:r>
      <w:r w:rsidRPr="00923806">
        <w:rPr>
          <w:rFonts w:asciiTheme="minorHAnsi" w:hAnsiTheme="minorHAnsi" w:cstheme="minorHAnsi"/>
          <w:i/>
          <w:kern w:val="1"/>
          <w:szCs w:val="22"/>
          <w:lang w:val="el-GR"/>
        </w:rPr>
        <w:t xml:space="preserve">σε προηγούμενη έγκριση </w:t>
      </w:r>
      <w:r w:rsidR="0076082C" w:rsidRPr="00EF3FE0">
        <w:rPr>
          <w:rFonts w:asciiTheme="minorHAnsi" w:hAnsiTheme="minorHAnsi" w:cstheme="minorHAnsi"/>
          <w:i/>
          <w:kern w:val="1"/>
          <w:szCs w:val="22"/>
          <w:lang w:val="el-GR"/>
        </w:rPr>
        <w:t xml:space="preserve">του </w:t>
      </w:r>
      <w:proofErr w:type="spellStart"/>
      <w:r w:rsidR="0076082C" w:rsidRPr="00EF3FE0">
        <w:rPr>
          <w:rFonts w:asciiTheme="minorHAnsi" w:hAnsiTheme="minorHAnsi" w:cstheme="minorHAnsi"/>
          <w:i/>
          <w:kern w:val="1"/>
          <w:szCs w:val="22"/>
          <w:lang w:val="el-GR"/>
        </w:rPr>
        <w:t>αποφαινομένου</w:t>
      </w:r>
      <w:proofErr w:type="spellEnd"/>
      <w:r w:rsidR="0076082C" w:rsidRPr="00EF3FE0">
        <w:rPr>
          <w:rFonts w:asciiTheme="minorHAnsi" w:hAnsiTheme="minorHAnsi" w:cstheme="minorHAnsi"/>
          <w:i/>
          <w:kern w:val="1"/>
          <w:szCs w:val="22"/>
          <w:lang w:val="el-GR"/>
        </w:rPr>
        <w:t xml:space="preserve"> οργάνου</w:t>
      </w:r>
      <w:r w:rsidR="00052C3D">
        <w:rPr>
          <w:rFonts w:asciiTheme="minorHAnsi" w:hAnsiTheme="minorHAnsi" w:cstheme="minorHAnsi"/>
          <w:i/>
          <w:kern w:val="1"/>
          <w:szCs w:val="22"/>
          <w:lang w:val="el-GR"/>
        </w:rPr>
        <w:t>.</w:t>
      </w:r>
    </w:p>
    <w:p w14:paraId="67B9B014" w14:textId="767C8350" w:rsidR="0076082C" w:rsidRDefault="0076082C">
      <w:pPr>
        <w:textAlignment w:val="baseline"/>
        <w:rPr>
          <w:rFonts w:asciiTheme="minorHAnsi" w:hAnsiTheme="minorHAnsi" w:cstheme="minorHAnsi"/>
          <w:i/>
          <w:kern w:val="1"/>
          <w:szCs w:val="22"/>
          <w:lang w:val="el-GR"/>
        </w:rPr>
      </w:pPr>
      <w:r w:rsidRPr="00EF3FE0">
        <w:rPr>
          <w:rFonts w:asciiTheme="minorHAnsi" w:hAnsiTheme="minorHAnsi" w:cstheme="minorHAnsi"/>
          <w:i/>
          <w:kern w:val="1"/>
          <w:szCs w:val="22"/>
          <w:lang w:val="el-GR"/>
        </w:rPr>
        <w:t>Σε κάθε περ</w:t>
      </w:r>
      <w:r>
        <w:rPr>
          <w:rFonts w:asciiTheme="minorHAnsi" w:hAnsiTheme="minorHAnsi" w:cstheme="minorHAnsi"/>
          <w:i/>
          <w:kern w:val="1"/>
          <w:szCs w:val="22"/>
          <w:lang w:val="el-GR"/>
        </w:rPr>
        <w:t>ί</w:t>
      </w:r>
      <w:r w:rsidRPr="00EF3FE0">
        <w:rPr>
          <w:rFonts w:asciiTheme="minorHAnsi" w:hAnsiTheme="minorHAnsi" w:cstheme="minorHAnsi"/>
          <w:i/>
          <w:kern w:val="1"/>
          <w:szCs w:val="22"/>
          <w:lang w:val="el-GR"/>
        </w:rPr>
        <w:t>πτωση</w:t>
      </w:r>
      <w:r>
        <w:rPr>
          <w:rFonts w:asciiTheme="minorHAnsi" w:hAnsiTheme="minorHAnsi" w:cstheme="minorHAnsi"/>
          <w:i/>
          <w:kern w:val="1"/>
          <w:szCs w:val="22"/>
          <w:lang w:val="el-GR"/>
        </w:rPr>
        <w:t>,</w:t>
      </w:r>
      <w:r w:rsidR="00756406" w:rsidRPr="00756406">
        <w:rPr>
          <w:rFonts w:asciiTheme="minorHAnsi" w:hAnsiTheme="minorHAnsi" w:cstheme="minorHAnsi"/>
          <w:i/>
          <w:kern w:val="1"/>
          <w:szCs w:val="22"/>
          <w:lang w:val="el-GR"/>
        </w:rPr>
        <w:t xml:space="preserve"> μετά την </w:t>
      </w:r>
      <w:proofErr w:type="spellStart"/>
      <w:r w:rsidR="00756406" w:rsidRPr="00756406">
        <w:rPr>
          <w:rFonts w:asciiTheme="minorHAnsi" w:hAnsiTheme="minorHAnsi" w:cstheme="minorHAnsi"/>
          <w:i/>
          <w:kern w:val="1"/>
          <w:szCs w:val="22"/>
          <w:lang w:val="el-GR"/>
        </w:rPr>
        <w:t>ολοκήρωση</w:t>
      </w:r>
      <w:proofErr w:type="spellEnd"/>
      <w:r w:rsidR="00756406" w:rsidRPr="00756406">
        <w:rPr>
          <w:rFonts w:asciiTheme="minorHAnsi" w:hAnsiTheme="minorHAnsi" w:cstheme="minorHAnsi"/>
          <w:i/>
          <w:kern w:val="1"/>
          <w:szCs w:val="22"/>
          <w:lang w:val="el-GR"/>
        </w:rPr>
        <w:t xml:space="preserve"> της διαδικασίας αξιολόγησης, εκ μέρους της Επιτροπής και τη διαβίβαση των σχετικών πρακτικών</w:t>
      </w:r>
      <w:r w:rsidR="00756406">
        <w:rPr>
          <w:rFonts w:asciiTheme="minorHAnsi" w:hAnsiTheme="minorHAnsi" w:cstheme="minorHAnsi"/>
          <w:i/>
          <w:kern w:val="1"/>
          <w:szCs w:val="22"/>
          <w:lang w:val="el-GR"/>
        </w:rPr>
        <w:t xml:space="preserve"> προς το απο</w:t>
      </w:r>
      <w:r w:rsidR="00923806" w:rsidRPr="000A6F04">
        <w:rPr>
          <w:rFonts w:asciiTheme="minorHAnsi" w:hAnsiTheme="minorHAnsi" w:cstheme="minorHAnsi"/>
          <w:i/>
          <w:kern w:val="1"/>
          <w:szCs w:val="22"/>
          <w:lang w:val="el-GR"/>
        </w:rPr>
        <w:t>φαινόμενο όργανο,</w:t>
      </w:r>
      <w:r w:rsidR="00756406">
        <w:rPr>
          <w:rFonts w:asciiTheme="minorHAnsi" w:hAnsiTheme="minorHAnsi" w:cstheme="minorHAnsi"/>
          <w:i/>
          <w:kern w:val="1"/>
          <w:szCs w:val="22"/>
          <w:lang w:val="el-GR"/>
        </w:rPr>
        <w:t xml:space="preserve"> το τελευταίο, δύναται,</w:t>
      </w:r>
      <w:r w:rsidR="00923806" w:rsidRPr="000A6F04">
        <w:rPr>
          <w:rFonts w:asciiTheme="minorHAnsi" w:hAnsiTheme="minorHAnsi" w:cstheme="minorHAnsi"/>
          <w:i/>
          <w:kern w:val="1"/>
          <w:szCs w:val="22"/>
          <w:lang w:val="el-GR"/>
        </w:rPr>
        <w:t xml:space="preserve"> κατά την κρίση του, να ζητ</w:t>
      </w:r>
      <w:r w:rsidR="00756406">
        <w:rPr>
          <w:rFonts w:asciiTheme="minorHAnsi" w:hAnsiTheme="minorHAnsi" w:cstheme="minorHAnsi"/>
          <w:i/>
          <w:kern w:val="1"/>
          <w:szCs w:val="22"/>
          <w:lang w:val="el-GR"/>
        </w:rPr>
        <w:t>εί</w:t>
      </w:r>
      <w:r w:rsidR="00923806" w:rsidRPr="000A6F04">
        <w:rPr>
          <w:rFonts w:asciiTheme="minorHAnsi" w:hAnsiTheme="minorHAnsi" w:cstheme="minorHAnsi"/>
          <w:i/>
          <w:kern w:val="1"/>
          <w:szCs w:val="22"/>
          <w:lang w:val="el-GR"/>
        </w:rPr>
        <w:t xml:space="preserve"> διευκρινίσεις</w:t>
      </w:r>
      <w:r>
        <w:rPr>
          <w:rFonts w:asciiTheme="minorHAnsi" w:hAnsiTheme="minorHAnsi" w:cstheme="minorHAnsi"/>
          <w:i/>
          <w:kern w:val="1"/>
          <w:szCs w:val="22"/>
          <w:lang w:val="el-GR"/>
        </w:rPr>
        <w:t>,</w:t>
      </w:r>
      <w:r w:rsidR="00923806" w:rsidRPr="000A6F04">
        <w:rPr>
          <w:rFonts w:asciiTheme="minorHAnsi" w:hAnsiTheme="minorHAnsi" w:cstheme="minorHAnsi"/>
          <w:i/>
          <w:kern w:val="1"/>
          <w:szCs w:val="22"/>
          <w:lang w:val="el-GR"/>
        </w:rPr>
        <w:t xml:space="preserve"> από τους προσφέροντες</w:t>
      </w:r>
      <w:r>
        <w:rPr>
          <w:rFonts w:asciiTheme="minorHAnsi" w:hAnsiTheme="minorHAnsi" w:cstheme="minorHAnsi"/>
          <w:i/>
          <w:kern w:val="1"/>
          <w:szCs w:val="22"/>
          <w:lang w:val="el-GR"/>
        </w:rPr>
        <w:t>,</w:t>
      </w:r>
      <w:r w:rsidR="00923806" w:rsidRPr="000A6F04">
        <w:rPr>
          <w:rFonts w:asciiTheme="minorHAnsi" w:hAnsiTheme="minorHAnsi" w:cstheme="minorHAnsi"/>
          <w:i/>
          <w:kern w:val="1"/>
          <w:szCs w:val="22"/>
          <w:lang w:val="el-GR"/>
        </w:rPr>
        <w:t xml:space="preserve"> </w:t>
      </w:r>
      <w:r>
        <w:rPr>
          <w:rFonts w:asciiTheme="minorHAnsi" w:hAnsiTheme="minorHAnsi" w:cstheme="minorHAnsi"/>
          <w:i/>
          <w:kern w:val="1"/>
          <w:szCs w:val="22"/>
          <w:lang w:val="el-GR"/>
        </w:rPr>
        <w:t xml:space="preserve">για στοιχεία των προσφορών, για </w:t>
      </w:r>
      <w:r w:rsidR="00923806" w:rsidRPr="000A6F04">
        <w:rPr>
          <w:rFonts w:asciiTheme="minorHAnsi" w:hAnsiTheme="minorHAnsi" w:cstheme="minorHAnsi"/>
          <w:i/>
          <w:kern w:val="1"/>
          <w:szCs w:val="22"/>
          <w:lang w:val="el-GR"/>
        </w:rPr>
        <w:t>τα οποία δεν ζητήθηκα</w:t>
      </w:r>
      <w:r w:rsidR="00756406">
        <w:rPr>
          <w:rFonts w:asciiTheme="minorHAnsi" w:hAnsiTheme="minorHAnsi" w:cstheme="minorHAnsi"/>
          <w:i/>
          <w:kern w:val="1"/>
          <w:szCs w:val="22"/>
          <w:lang w:val="el-GR"/>
        </w:rPr>
        <w:t>ν</w:t>
      </w:r>
      <w:r w:rsidR="00923806" w:rsidRPr="000A6F04">
        <w:rPr>
          <w:rFonts w:asciiTheme="minorHAnsi" w:hAnsiTheme="minorHAnsi" w:cstheme="minorHAnsi"/>
          <w:i/>
          <w:kern w:val="1"/>
          <w:szCs w:val="22"/>
          <w:lang w:val="el-GR"/>
        </w:rPr>
        <w:t>, είτε ακ</w:t>
      </w:r>
      <w:r>
        <w:rPr>
          <w:rFonts w:asciiTheme="minorHAnsi" w:hAnsiTheme="minorHAnsi" w:cstheme="minorHAnsi"/>
          <w:i/>
          <w:kern w:val="1"/>
          <w:szCs w:val="22"/>
          <w:lang w:val="el-GR"/>
        </w:rPr>
        <w:t>όμη και για στοιχεία</w:t>
      </w:r>
      <w:r w:rsidR="00923806" w:rsidRPr="000A6F04">
        <w:rPr>
          <w:rFonts w:asciiTheme="minorHAnsi" w:hAnsiTheme="minorHAnsi" w:cstheme="minorHAnsi"/>
          <w:i/>
          <w:kern w:val="1"/>
          <w:szCs w:val="22"/>
          <w:lang w:val="el-GR"/>
        </w:rPr>
        <w:t xml:space="preserve">, για τα </w:t>
      </w:r>
      <w:proofErr w:type="spellStart"/>
      <w:r w:rsidR="00923806" w:rsidRPr="000A6F04">
        <w:rPr>
          <w:rFonts w:asciiTheme="minorHAnsi" w:hAnsiTheme="minorHAnsi" w:cstheme="minorHAnsi"/>
          <w:i/>
          <w:kern w:val="1"/>
          <w:szCs w:val="22"/>
          <w:lang w:val="el-GR"/>
        </w:rPr>
        <w:t>οποια</w:t>
      </w:r>
      <w:proofErr w:type="spellEnd"/>
      <w:r w:rsidR="00923806" w:rsidRPr="000A6F04">
        <w:rPr>
          <w:rFonts w:asciiTheme="minorHAnsi" w:hAnsiTheme="minorHAnsi" w:cstheme="minorHAnsi"/>
          <w:i/>
          <w:kern w:val="1"/>
          <w:szCs w:val="22"/>
          <w:lang w:val="el-GR"/>
        </w:rPr>
        <w:t xml:space="preserve"> έχει ήδη γνωμοδοτήσει σχετικώς η Επιτροπή. </w:t>
      </w:r>
    </w:p>
    <w:p w14:paraId="467CF860" w14:textId="77777777" w:rsidR="001E6028" w:rsidRDefault="0076082C">
      <w:pPr>
        <w:textAlignment w:val="baseline"/>
        <w:rPr>
          <w:rFonts w:asciiTheme="minorHAnsi" w:hAnsiTheme="minorHAnsi" w:cstheme="minorHAnsi"/>
          <w:i/>
          <w:kern w:val="1"/>
          <w:szCs w:val="22"/>
          <w:lang w:val="el-GR"/>
        </w:rPr>
      </w:pPr>
      <w:r>
        <w:rPr>
          <w:rFonts w:asciiTheme="minorHAnsi" w:hAnsiTheme="minorHAnsi" w:cstheme="minorHAnsi"/>
          <w:i/>
          <w:kern w:val="1"/>
          <w:szCs w:val="22"/>
          <w:lang w:val="el-GR"/>
        </w:rPr>
        <w:t xml:space="preserve">Το αποφαινόμενο όργανο </w:t>
      </w:r>
      <w:r w:rsidR="00923806" w:rsidRPr="000A6F04">
        <w:rPr>
          <w:rFonts w:asciiTheme="minorHAnsi" w:hAnsiTheme="minorHAnsi" w:cstheme="minorHAnsi"/>
          <w:i/>
          <w:kern w:val="1"/>
          <w:szCs w:val="22"/>
          <w:lang w:val="el-GR"/>
        </w:rPr>
        <w:t>διατηρεί το δικαίωμα να αναπ</w:t>
      </w:r>
      <w:r>
        <w:rPr>
          <w:rFonts w:asciiTheme="minorHAnsi" w:hAnsiTheme="minorHAnsi" w:cstheme="minorHAnsi"/>
          <w:i/>
          <w:kern w:val="1"/>
          <w:szCs w:val="22"/>
          <w:lang w:val="el-GR"/>
        </w:rPr>
        <w:t>έ</w:t>
      </w:r>
      <w:r w:rsidR="00923806" w:rsidRPr="000A6F04">
        <w:rPr>
          <w:rFonts w:asciiTheme="minorHAnsi" w:hAnsiTheme="minorHAnsi" w:cstheme="minorHAnsi"/>
          <w:i/>
          <w:kern w:val="1"/>
          <w:szCs w:val="22"/>
          <w:lang w:val="el-GR"/>
        </w:rPr>
        <w:t>μψει στην Επιτροπή προς εξέταση και περαιτέρω διευκρινίσεις οποιοδήποτε ζήτημα, κατά την κρίση της, χρήζει διευκρινίσεων/ συμπληρώσεων</w:t>
      </w:r>
      <w:r>
        <w:rPr>
          <w:rFonts w:asciiTheme="minorHAnsi" w:hAnsiTheme="minorHAnsi" w:cstheme="minorHAnsi"/>
          <w:i/>
          <w:kern w:val="1"/>
          <w:szCs w:val="22"/>
          <w:lang w:val="el-GR"/>
        </w:rPr>
        <w:t>.</w:t>
      </w:r>
    </w:p>
    <w:p w14:paraId="0DEAC6A4" w14:textId="787F7CCD" w:rsidR="00923806" w:rsidRDefault="001E6028">
      <w:pPr>
        <w:textAlignment w:val="baseline"/>
        <w:rPr>
          <w:kern w:val="1"/>
          <w:lang w:val="el-GR"/>
        </w:rPr>
      </w:pPr>
      <w:r>
        <w:rPr>
          <w:rFonts w:asciiTheme="minorHAnsi" w:hAnsiTheme="minorHAnsi" w:cstheme="minorHAnsi"/>
          <w:i/>
          <w:kern w:val="1"/>
          <w:szCs w:val="22"/>
          <w:lang w:val="el-GR"/>
        </w:rPr>
        <w:t>Τα ανωτέρω ισχύουν και ως προς τα αιτήματα παροχής διευκρινίσεων-συμπληρώσεων, σε περιπτώσεις  ασυνήθιστα χαμηλών προσφορών, καθώς και στο στάδιο της υποβολής των δικαιολογητικών κατακύρωσης του προσωρινού αναδόχου.</w:t>
      </w:r>
      <w:r w:rsidR="009331F9">
        <w:rPr>
          <w:rStyle w:val="ae"/>
          <w:rFonts w:asciiTheme="minorHAnsi" w:hAnsiTheme="minorHAnsi" w:cstheme="minorHAnsi"/>
          <w:i/>
          <w:kern w:val="1"/>
          <w:szCs w:val="22"/>
          <w:lang w:val="el-GR"/>
        </w:rPr>
        <w:footnoteReference w:id="98"/>
      </w:r>
    </w:p>
    <w:p w14:paraId="049C61F2" w14:textId="7F6CD9C1" w:rsidR="003929DA" w:rsidRPr="007E2E79" w:rsidRDefault="003929DA">
      <w:pPr>
        <w:textAlignment w:val="baseline"/>
        <w:rPr>
          <w:rFonts w:eastAsia="Calibri"/>
          <w:i/>
          <w:iCs/>
          <w:kern w:val="1"/>
          <w:lang w:val="el-GR" w:eastAsia="el-GR"/>
        </w:rPr>
      </w:pPr>
      <w:r>
        <w:rPr>
          <w:kern w:val="1"/>
          <w:lang w:val="el-GR"/>
        </w:rPr>
        <w:t>Ειδικότερα :</w:t>
      </w:r>
    </w:p>
    <w:p w14:paraId="30C11FD7" w14:textId="77777777" w:rsidR="002779F0" w:rsidRPr="001C2D22" w:rsidRDefault="002779F0" w:rsidP="002779F0">
      <w:pPr>
        <w:suppressAutoHyphens w:val="0"/>
        <w:autoSpaceDE w:val="0"/>
        <w:autoSpaceDN w:val="0"/>
        <w:adjustRightInd w:val="0"/>
        <w:spacing w:after="0"/>
        <w:rPr>
          <w:strike/>
          <w:kern w:val="1"/>
          <w:lang w:val="el-GR" w:eastAsia="zh-CN"/>
        </w:rPr>
      </w:pPr>
      <w:r w:rsidRPr="00F649FD">
        <w:rPr>
          <w:kern w:val="1"/>
          <w:lang w:val="el-GR"/>
        </w:rPr>
        <w:t xml:space="preserve">α) Η Επιτροπή Διαγωνισμού εξετάζει αρχικά την προσκόμιση της εγγύησης συμμετοχής, σύμφωνα με την παράγραφο 1 του άρθρου 72. </w:t>
      </w:r>
      <w:r w:rsidR="00CB3E18" w:rsidRPr="006D50E7">
        <w:rPr>
          <w:kern w:val="1"/>
          <w:lang w:val="el-GR"/>
        </w:rPr>
        <w:t xml:space="preserve">Σε περίπτωση παράλειψης προσκόμισης, είτε της  εγγύησης συμμετοχής ηλεκτρονικής έκδοσης, μέχρι την καταληκτική ημερομηνία υποβολής προσφορών, είτε του πρωτοτύπου της έντυπης εγγύησης συμμετοχής, μέχρι την ημερομηνία και ώρα αποσφράγισης, </w:t>
      </w:r>
      <w:r w:rsidRPr="00F649FD">
        <w:rPr>
          <w:kern w:val="1"/>
          <w:lang w:val="el-GR"/>
        </w:rPr>
        <w:t xml:space="preserve">η Επιτροπή Διαγωνισμού συντάσσει πρακτικό στο οποίο εισηγείται την απόρριψη της προσφοράς ως απαράδεκτης.  </w:t>
      </w:r>
    </w:p>
    <w:p w14:paraId="7BEF4129" w14:textId="77777777" w:rsidR="002779F0" w:rsidRPr="009E5776" w:rsidRDefault="009E5776" w:rsidP="002779F0">
      <w:pPr>
        <w:textAlignment w:val="baseline"/>
        <w:rPr>
          <w:kern w:val="1"/>
          <w:lang w:val="el-GR"/>
        </w:rPr>
      </w:pPr>
      <w:r w:rsidRPr="009E5776">
        <w:rPr>
          <w:kern w:val="1"/>
          <w:lang w:val="el-GR"/>
        </w:rPr>
        <w:t xml:space="preserve">Στη συνέχεια εκδίδεται από την αναθέτουσα αρχή απόφαση, με την οποία επικυρώνεται το ανωτέρω πρακτικό. Η απόφαση απόρριψης της προσφοράς του παρόντος εδαφίου εκδίδεται πριν από την έκδοση οποιασδήποτε άλλης απόφασης σχετικά με την αξιολόγηση των προσφορών της οικείας διαδικασίας ανάθεσης σύμβασης </w:t>
      </w:r>
      <w:r w:rsidRPr="006D50E7">
        <w:rPr>
          <w:kern w:val="1"/>
          <w:lang w:val="el-GR"/>
        </w:rPr>
        <w:t xml:space="preserve">και κοινοποιείται </w:t>
      </w:r>
      <w:r w:rsidR="00444121" w:rsidRPr="006D50E7">
        <w:rPr>
          <w:kern w:val="1"/>
          <w:lang w:val="el-GR"/>
        </w:rPr>
        <w:t>σε όλους τους προσφέροντες</w:t>
      </w:r>
      <w:r w:rsidR="00F649FD" w:rsidRPr="006D50E7">
        <w:rPr>
          <w:kern w:val="1"/>
          <w:lang w:val="el-GR"/>
        </w:rPr>
        <w:t>,</w:t>
      </w:r>
      <w:r w:rsidR="002779F0" w:rsidRPr="009E5776">
        <w:rPr>
          <w:kern w:val="1"/>
          <w:lang w:val="el-GR"/>
        </w:rPr>
        <w:t xml:space="preserve"> μέσω της λειτουργικότητας </w:t>
      </w:r>
      <w:r w:rsidR="002779F0">
        <w:rPr>
          <w:kern w:val="1"/>
          <w:lang w:val="el-GR"/>
        </w:rPr>
        <w:t xml:space="preserve">της </w:t>
      </w:r>
      <w:r w:rsidR="002779F0" w:rsidRPr="009E5776">
        <w:rPr>
          <w:kern w:val="1"/>
          <w:lang w:val="el-GR"/>
        </w:rPr>
        <w:t>«Επικοινωνία</w:t>
      </w:r>
      <w:r w:rsidR="002779F0">
        <w:rPr>
          <w:kern w:val="1"/>
          <w:lang w:val="el-GR"/>
        </w:rPr>
        <w:t>ς</w:t>
      </w:r>
      <w:r w:rsidR="002779F0" w:rsidRPr="009E5776">
        <w:rPr>
          <w:kern w:val="1"/>
          <w:lang w:val="el-GR"/>
        </w:rPr>
        <w:t>»</w:t>
      </w:r>
      <w:r w:rsidR="002779F0">
        <w:rPr>
          <w:kern w:val="1"/>
          <w:lang w:val="el-GR"/>
        </w:rPr>
        <w:t xml:space="preserve"> </w:t>
      </w:r>
      <w:r w:rsidR="002779F0" w:rsidRPr="009E5776">
        <w:rPr>
          <w:kern w:val="1"/>
          <w:lang w:val="el-GR"/>
        </w:rPr>
        <w:t xml:space="preserve">του </w:t>
      </w:r>
      <w:r w:rsidR="002779F0">
        <w:rPr>
          <w:kern w:val="1"/>
          <w:lang w:val="el-GR"/>
        </w:rPr>
        <w:t xml:space="preserve">ηλεκτρονικού </w:t>
      </w:r>
      <w:r w:rsidR="002779F0" w:rsidRPr="009E5776">
        <w:rPr>
          <w:kern w:val="1"/>
          <w:lang w:val="el-GR"/>
        </w:rPr>
        <w:t>διαγωνισμού</w:t>
      </w:r>
      <w:r w:rsidR="002779F0">
        <w:rPr>
          <w:kern w:val="1"/>
          <w:lang w:val="el-GR"/>
        </w:rPr>
        <w:t xml:space="preserve"> στο ΕΣΗΔΗΣ.</w:t>
      </w:r>
    </w:p>
    <w:p w14:paraId="24A3BBBB" w14:textId="77777777" w:rsidR="002779F0" w:rsidRDefault="009E5776" w:rsidP="009E5776">
      <w:pPr>
        <w:suppressAutoHyphens w:val="0"/>
        <w:autoSpaceDE w:val="0"/>
        <w:autoSpaceDN w:val="0"/>
        <w:adjustRightInd w:val="0"/>
        <w:spacing w:after="0"/>
        <w:rPr>
          <w:kern w:val="1"/>
          <w:lang w:val="el-GR"/>
        </w:rPr>
      </w:pPr>
      <w:r w:rsidRPr="009E5776">
        <w:rPr>
          <w:kern w:val="1"/>
          <w:lang w:val="el-GR"/>
        </w:rPr>
        <w:t xml:space="preserve">Κατά της εν λόγω απόφασης χωρεί προδικαστική προσφυγή, σύμφωνα με τα οριζόμενα </w:t>
      </w:r>
      <w:r w:rsidR="004F5118">
        <w:rPr>
          <w:kern w:val="1"/>
          <w:lang w:val="el-GR"/>
        </w:rPr>
        <w:t>στην παράγραφο</w:t>
      </w:r>
      <w:r w:rsidRPr="009E5776">
        <w:rPr>
          <w:kern w:val="1"/>
          <w:lang w:val="el-GR"/>
        </w:rPr>
        <w:t xml:space="preserve"> 3.4 της παρούσας.</w:t>
      </w:r>
    </w:p>
    <w:p w14:paraId="3865B5E6" w14:textId="77777777" w:rsidR="00064648" w:rsidRDefault="00064648" w:rsidP="009E5776">
      <w:pPr>
        <w:suppressAutoHyphens w:val="0"/>
        <w:autoSpaceDE w:val="0"/>
        <w:autoSpaceDN w:val="0"/>
        <w:adjustRightInd w:val="0"/>
        <w:spacing w:after="0"/>
        <w:rPr>
          <w:kern w:val="1"/>
          <w:lang w:val="el-GR"/>
        </w:rPr>
      </w:pPr>
      <w:r w:rsidRPr="006D50E7">
        <w:rPr>
          <w:kern w:val="1"/>
          <w:lang w:val="el-GR"/>
        </w:rPr>
        <w:t xml:space="preserve">Η </w:t>
      </w:r>
      <w:r w:rsidR="004809C0" w:rsidRPr="006D50E7">
        <w:rPr>
          <w:kern w:val="1"/>
          <w:lang w:val="el-GR"/>
        </w:rPr>
        <w:t>αναθέτουσα αρχή</w:t>
      </w:r>
      <w:r w:rsidR="00245B54">
        <w:rPr>
          <w:kern w:val="1"/>
          <w:lang w:val="el-GR"/>
        </w:rPr>
        <w:t xml:space="preserve"> </w:t>
      </w:r>
      <w:r w:rsidRPr="00064648">
        <w:rPr>
          <w:kern w:val="1"/>
          <w:lang w:val="el-GR"/>
        </w:rPr>
        <w:t xml:space="preserve">επικοινωνεί </w:t>
      </w:r>
      <w:r w:rsidR="00B17B5E">
        <w:rPr>
          <w:kern w:val="1"/>
          <w:lang w:val="el-GR"/>
        </w:rPr>
        <w:t xml:space="preserve">παράλληλα </w:t>
      </w:r>
      <w:r w:rsidRPr="00064648">
        <w:rPr>
          <w:kern w:val="1"/>
          <w:lang w:val="el-GR"/>
        </w:rPr>
        <w:t xml:space="preserve">με τους φορείς που φέρονται να έχουν εκδώσει τις εγγυητικές επιστολές, προκειμένου να διαπιστώσει την εγκυρότητά </w:t>
      </w:r>
      <w:r w:rsidR="00B14783">
        <w:rPr>
          <w:kern w:val="1"/>
          <w:lang w:val="el-GR"/>
        </w:rPr>
        <w:t>τους</w:t>
      </w:r>
      <w:r w:rsidR="009C44F0">
        <w:rPr>
          <w:rStyle w:val="ae"/>
          <w:kern w:val="1"/>
          <w:lang w:val="el-GR"/>
        </w:rPr>
        <w:footnoteReference w:id="99"/>
      </w:r>
      <w:r w:rsidR="00B14783">
        <w:rPr>
          <w:kern w:val="1"/>
          <w:lang w:val="el-GR"/>
        </w:rPr>
        <w:t>.</w:t>
      </w:r>
    </w:p>
    <w:p w14:paraId="30FFFE8A" w14:textId="77777777" w:rsidR="002779F0" w:rsidRDefault="002779F0" w:rsidP="009E5776">
      <w:pPr>
        <w:suppressAutoHyphens w:val="0"/>
        <w:autoSpaceDE w:val="0"/>
        <w:autoSpaceDN w:val="0"/>
        <w:adjustRightInd w:val="0"/>
        <w:spacing w:after="0"/>
        <w:rPr>
          <w:kern w:val="1"/>
          <w:lang w:val="el-GR"/>
        </w:rPr>
      </w:pPr>
    </w:p>
    <w:p w14:paraId="67D4C0A2" w14:textId="7AEC5CF8" w:rsidR="009E5776" w:rsidRDefault="003929DA" w:rsidP="009E5776">
      <w:pPr>
        <w:suppressAutoHyphens w:val="0"/>
        <w:autoSpaceDE w:val="0"/>
        <w:autoSpaceDN w:val="0"/>
        <w:adjustRightInd w:val="0"/>
        <w:spacing w:after="0"/>
        <w:rPr>
          <w:kern w:val="1"/>
          <w:lang w:val="el-GR" w:eastAsia="zh-CN"/>
        </w:rPr>
      </w:pPr>
      <w:r w:rsidRPr="006D50E7">
        <w:rPr>
          <w:kern w:val="1"/>
          <w:lang w:val="el-GR"/>
        </w:rPr>
        <w:t xml:space="preserve">β) </w:t>
      </w:r>
      <w:r w:rsidR="002779F0" w:rsidRPr="006D50E7">
        <w:rPr>
          <w:kern w:val="1"/>
          <w:lang w:val="el-GR"/>
        </w:rPr>
        <w:t>Μετά την έκδοση της ανωτέρω απόφασης η Επιτροπή Διαγωνισμού προβαίνει αρχικά στον έλεγχο των δικαιολογητικών συμμετοχής και εν συνεχεία στην αξιολόγηση των τεχνικών προσφορών των προσφερόντων  τ</w:t>
      </w:r>
      <w:r w:rsidRPr="006D50E7">
        <w:rPr>
          <w:kern w:val="1"/>
          <w:lang w:val="el-GR"/>
        </w:rPr>
        <w:t xml:space="preserve">ων οποίων τα δικαιολογητικά συμμετοχής έκρινε πλήρη. Η αξιολόγηση γίνεται σύμφωνα με τους όρους της παρούσας </w:t>
      </w:r>
      <w:r w:rsidR="009E5776" w:rsidRPr="006D50E7">
        <w:rPr>
          <w:kern w:val="1"/>
          <w:lang w:val="el-GR" w:eastAsia="zh-CN"/>
        </w:rPr>
        <w:t>και η διαδικασία αξιολόγησης ολοκληρώνεται με την καταχώριση σε πρακτικό των προσφερόντων</w:t>
      </w:r>
      <w:r w:rsidR="00F649FD" w:rsidRPr="006D50E7">
        <w:rPr>
          <w:kern w:val="1"/>
          <w:lang w:val="el-GR" w:eastAsia="zh-CN"/>
        </w:rPr>
        <w:t xml:space="preserve">, </w:t>
      </w:r>
      <w:r w:rsidR="009E5776" w:rsidRPr="006D50E7">
        <w:rPr>
          <w:kern w:val="1"/>
          <w:lang w:val="el-GR" w:eastAsia="zh-CN"/>
        </w:rPr>
        <w:t>των αποτελεσμάτων του ελέγχου και της αξιολόγησης των δικαιολογητικών συμμετοχής και των τεχνικών προσφορών</w:t>
      </w:r>
      <w:r w:rsidR="006F6D9C" w:rsidRPr="006D50E7">
        <w:rPr>
          <w:rStyle w:val="ae"/>
          <w:kern w:val="1"/>
          <w:lang w:val="el-GR" w:eastAsia="zh-CN"/>
        </w:rPr>
        <w:footnoteReference w:id="100"/>
      </w:r>
      <w:r w:rsidR="00946DF6" w:rsidRPr="006D50E7">
        <w:rPr>
          <w:kern w:val="1"/>
          <w:lang w:val="el-GR" w:eastAsia="zh-CN"/>
        </w:rPr>
        <w:t>.</w:t>
      </w:r>
      <w:r w:rsidR="00243498">
        <w:rPr>
          <w:kern w:val="1"/>
          <w:lang w:val="el-GR" w:eastAsia="zh-CN"/>
        </w:rPr>
        <w:t xml:space="preserve"> </w:t>
      </w:r>
    </w:p>
    <w:p w14:paraId="67EEF226" w14:textId="77777777" w:rsidR="002779F0" w:rsidRPr="009E5776" w:rsidRDefault="002779F0" w:rsidP="00BD65F6">
      <w:pPr>
        <w:suppressAutoHyphens w:val="0"/>
        <w:autoSpaceDE w:val="0"/>
        <w:autoSpaceDN w:val="0"/>
        <w:adjustRightInd w:val="0"/>
        <w:spacing w:after="0"/>
        <w:rPr>
          <w:kern w:val="1"/>
          <w:lang w:val="el-GR" w:eastAsia="zh-CN"/>
        </w:rPr>
      </w:pPr>
    </w:p>
    <w:p w14:paraId="1D5002CA" w14:textId="77777777" w:rsidR="00243498" w:rsidRDefault="003929DA" w:rsidP="00946DF6">
      <w:pPr>
        <w:textAlignment w:val="baseline"/>
        <w:rPr>
          <w:kern w:val="1"/>
          <w:lang w:val="el-GR"/>
        </w:rPr>
      </w:pPr>
      <w:r>
        <w:rPr>
          <w:kern w:val="1"/>
          <w:lang w:val="el-GR"/>
        </w:rPr>
        <w:t xml:space="preserve">γ) </w:t>
      </w:r>
      <w:r w:rsidR="00946DF6">
        <w:rPr>
          <w:kern w:val="1"/>
          <w:lang w:val="el-GR"/>
        </w:rPr>
        <w:t>Στη συνέχεια η Επιτροπή Διαγωνισμού</w:t>
      </w:r>
      <w:r w:rsidR="00946DF6" w:rsidRPr="009E5776">
        <w:rPr>
          <w:kern w:val="1"/>
          <w:lang w:val="el-GR"/>
        </w:rPr>
        <w:t xml:space="preserve"> </w:t>
      </w:r>
      <w:r w:rsidR="00946DF6" w:rsidRPr="00F649FD">
        <w:rPr>
          <w:kern w:val="1"/>
          <w:lang w:val="el-GR"/>
        </w:rPr>
        <w:t>προβαίνει στην αξιολόγηση των οικονομικών προσφορών</w:t>
      </w:r>
      <w:r w:rsidR="00946DF6" w:rsidRPr="009E5776">
        <w:rPr>
          <w:kern w:val="1"/>
          <w:lang w:val="el-GR"/>
        </w:rPr>
        <w:t xml:space="preserve"> των προσφερόντων, των οποίων τα δικαιολογητικά συμμετοχής και η τεχνική προσφορά κρίθηκαν αποδεκτά</w:t>
      </w:r>
      <w:r w:rsidR="00946DF6">
        <w:rPr>
          <w:kern w:val="1"/>
          <w:lang w:val="el-GR"/>
        </w:rPr>
        <w:t xml:space="preserve">, συντάσσει πρακτικό στο οποίο </w:t>
      </w:r>
      <w:r w:rsidR="00946DF6" w:rsidRPr="00597F5F">
        <w:rPr>
          <w:kern w:val="1"/>
          <w:lang w:val="el-GR"/>
        </w:rPr>
        <w:t xml:space="preserve">καταχωρίζονται οι οικονομικές προσφορές κατά σειρά μειοδοσίας </w:t>
      </w:r>
      <w:r w:rsidR="00946DF6">
        <w:rPr>
          <w:kern w:val="1"/>
          <w:lang w:val="el-GR"/>
        </w:rPr>
        <w:t xml:space="preserve">και εισηγείται αιτιολογημένα την αποδοχή ή απόρριψή τους, την κατάταξη των προσφορών και την ανάδειξη του προσωρινού αναδόχου. </w:t>
      </w:r>
    </w:p>
    <w:p w14:paraId="436B055F" w14:textId="4264D307" w:rsidR="00AA3518" w:rsidRPr="00CE73AA" w:rsidRDefault="00AA3518" w:rsidP="00AA3518">
      <w:pPr>
        <w:textAlignment w:val="baseline"/>
        <w:rPr>
          <w:kern w:val="1"/>
          <w:lang w:val="el-GR"/>
        </w:rPr>
      </w:pPr>
      <w:r w:rsidRPr="00CE73AA">
        <w:rPr>
          <w:kern w:val="1"/>
          <w:lang w:val="el-GR"/>
        </w:rPr>
        <w:t>Εάν οι προσφορές φαίνονται ασυνήθιστα χαμηλές σε σχέση με το αντικείμενο της σύμβασης, η αναθέτουσα αρχή απαιτεί από τους οικονομικούς φορείς,</w:t>
      </w:r>
      <w:r w:rsidRPr="00CE73AA">
        <w:rPr>
          <w:lang w:val="el-GR"/>
        </w:rPr>
        <w:t xml:space="preserve"> </w:t>
      </w:r>
      <w:r w:rsidRPr="00CE73AA">
        <w:rPr>
          <w:kern w:val="1"/>
          <w:lang w:val="el-GR"/>
        </w:rPr>
        <w:t xml:space="preserve">μέσω της λειτουργικότητας της «Επικοινωνίας» του ηλεκτρονικού διαγωνισμού στο ΕΣΗΔΗΣ, να εξηγήσουν την τιμή ή το κόστος που προτείνουν στην προσφορά τους, εντός αποκλειστικής προθεσμίας, κατά ανώτατο όριο είκοσι (20) ημερών από την κοινοποίηση της σχετικής πρόσκλησης. Στην περίπτωση αυτή εφαρμόζονται τα άρθρα 88 και 89 ν. 4412/2016. Εάν τα </w:t>
      </w:r>
      <w:r w:rsidRPr="00CE73AA">
        <w:rPr>
          <w:kern w:val="1"/>
          <w:lang w:val="el-GR"/>
        </w:rPr>
        <w:lastRenderedPageBreak/>
        <w:t>παρεχόμενα στοιχεία δεν εξηγούν κατά τρόπο ικανοποιητικό το χαμηλό επίπεδο της τιμής ή του κόστους που προτείνεται, η προσφορά απορρίπτεται ως μη κανονική</w:t>
      </w:r>
      <w:r w:rsidRPr="00F70008">
        <w:rPr>
          <w:kern w:val="1"/>
          <w:lang w:val="el-GR"/>
        </w:rPr>
        <w:t xml:space="preserve">. </w:t>
      </w:r>
      <w:r w:rsidR="00AA2168">
        <w:rPr>
          <w:kern w:val="1"/>
          <w:lang w:val="el-GR"/>
        </w:rPr>
        <w:t>Σε κάθε περίπτωση η</w:t>
      </w:r>
      <w:r w:rsidR="00AA2168">
        <w:rPr>
          <w:kern w:val="1"/>
          <w:lang w:val="el-GR" w:eastAsia="el-GR"/>
        </w:rPr>
        <w:t xml:space="preserve"> </w:t>
      </w:r>
      <w:r w:rsidR="00AA2168" w:rsidRPr="00C00FE8">
        <w:rPr>
          <w:kern w:val="1"/>
          <w:lang w:val="el-GR" w:eastAsia="el-GR"/>
        </w:rPr>
        <w:t>κρίση της Αναθέτουσας Αρχής σχετικά με τις ασυνήθιστα χαμηλές προσφορές και την αποδοχή ή όχι των σχετικών εξηγήσεων εκ μέρους των προσφερόντων ενσωματώνεται στην κατωτέρω ενιαία απόφαση.</w:t>
      </w:r>
      <w:r w:rsidR="00AA2168" w:rsidRPr="00C00FE8">
        <w:rPr>
          <w:vertAlign w:val="superscript"/>
        </w:rPr>
        <w:footnoteReference w:id="101"/>
      </w:r>
    </w:p>
    <w:p w14:paraId="70BBC51E" w14:textId="77777777" w:rsidR="00851A50" w:rsidRPr="00FE03D0" w:rsidRDefault="003929DA" w:rsidP="00851A50">
      <w:pPr>
        <w:textAlignment w:val="baseline"/>
        <w:rPr>
          <w:kern w:val="1"/>
          <w:lang w:val="el-GR" w:eastAsia="el-GR"/>
        </w:rPr>
      </w:pPr>
      <w:r>
        <w:rPr>
          <w:kern w:val="1"/>
          <w:lang w:val="el-GR" w:eastAsia="el-GR"/>
        </w:rPr>
        <w:t>Στην περίπτωση ισότιμων προσφορών η αναθέτουσα αρχή επιλέγει τον ανάδοχο με κλήρωση μεταξύ των οικονομικών φορέων που υπέβαλαν ισότιμες προσφορές. Η κλήρωση γίνεται ενώπιον της Επιτροπής του Διαγωνισμού και παρουσία των οικονομικών φορέων που υπέβαλαν τις ισότιμες προσφορές.</w:t>
      </w:r>
      <w:r>
        <w:rPr>
          <w:rStyle w:val="WW-FootnoteReference19"/>
          <w:kern w:val="1"/>
          <w:lang w:val="el-GR" w:eastAsia="el-GR"/>
        </w:rPr>
        <w:footnoteReference w:id="102"/>
      </w:r>
      <w:r>
        <w:rPr>
          <w:kern w:val="1"/>
          <w:lang w:val="el-GR" w:eastAsia="el-GR"/>
        </w:rPr>
        <w:t xml:space="preserve">  </w:t>
      </w:r>
      <w:r w:rsidR="00851A50">
        <w:rPr>
          <w:kern w:val="1"/>
          <w:lang w:val="el-GR" w:eastAsia="el-GR"/>
        </w:rPr>
        <w:t xml:space="preserve">Επισημαίνεται ότι </w:t>
      </w:r>
      <w:r w:rsidR="00851A50">
        <w:rPr>
          <w:kern w:val="1"/>
          <w:lang w:val="el-GR"/>
        </w:rPr>
        <w:t>τ</w:t>
      </w:r>
      <w:r w:rsidR="00851A50" w:rsidRPr="00FE03D0">
        <w:rPr>
          <w:kern w:val="1"/>
          <w:lang w:val="el-GR"/>
        </w:rPr>
        <w:t>α αποτελέσματα της κλήρωσης ενσωματώνονται ομοίως στην κατωτέρω απόφαση.</w:t>
      </w:r>
    </w:p>
    <w:p w14:paraId="3BB7A9A5" w14:textId="37006C36" w:rsidR="009C1CC3" w:rsidRPr="000160B0" w:rsidRDefault="003929DA" w:rsidP="009C1CC3">
      <w:pPr>
        <w:spacing w:after="0"/>
        <w:textAlignment w:val="baseline"/>
        <w:rPr>
          <w:i/>
          <w:iCs/>
          <w:color w:val="5B9BD5"/>
          <w:kern w:val="1"/>
          <w:lang w:val="el-GR"/>
        </w:rPr>
      </w:pPr>
      <w:r w:rsidRPr="00F25155">
        <w:rPr>
          <w:kern w:val="1"/>
          <w:lang w:val="el-GR" w:eastAsia="el-GR"/>
        </w:rPr>
        <w:t>Στη συνέχεια</w:t>
      </w:r>
      <w:r w:rsidR="008541E7" w:rsidRPr="00F25155">
        <w:rPr>
          <w:kern w:val="1"/>
          <w:lang w:val="el-GR" w:eastAsia="el-GR"/>
        </w:rPr>
        <w:t>,</w:t>
      </w:r>
      <w:r w:rsidRPr="00F25155">
        <w:rPr>
          <w:kern w:val="1"/>
          <w:lang w:val="el-GR" w:eastAsia="el-GR"/>
        </w:rPr>
        <w:t xml:space="preserve"> </w:t>
      </w:r>
      <w:r w:rsidR="00CB25FF" w:rsidRPr="00F25155">
        <w:rPr>
          <w:kern w:val="1"/>
          <w:lang w:val="el-GR" w:eastAsia="el-GR"/>
        </w:rPr>
        <w:t xml:space="preserve">εφόσον το αποφαινόμενο όργανο </w:t>
      </w:r>
      <w:r w:rsidRPr="00F25155">
        <w:rPr>
          <w:kern w:val="1"/>
          <w:lang w:val="el-GR" w:eastAsia="el-GR"/>
        </w:rPr>
        <w:t>τη</w:t>
      </w:r>
      <w:r w:rsidR="00CB25FF" w:rsidRPr="00F25155">
        <w:rPr>
          <w:kern w:val="1"/>
          <w:lang w:val="el-GR" w:eastAsia="el-GR"/>
        </w:rPr>
        <w:t>ς</w:t>
      </w:r>
      <w:r w:rsidRPr="00F25155">
        <w:rPr>
          <w:kern w:val="1"/>
          <w:lang w:val="el-GR" w:eastAsia="el-GR"/>
        </w:rPr>
        <w:t xml:space="preserve"> αναθέτουσα</w:t>
      </w:r>
      <w:r w:rsidR="00CB25FF" w:rsidRPr="00F25155">
        <w:rPr>
          <w:kern w:val="1"/>
          <w:lang w:val="el-GR" w:eastAsia="el-GR"/>
        </w:rPr>
        <w:t>ς</w:t>
      </w:r>
      <w:r w:rsidRPr="00F25155">
        <w:rPr>
          <w:kern w:val="1"/>
          <w:lang w:val="el-GR" w:eastAsia="el-GR"/>
        </w:rPr>
        <w:t xml:space="preserve"> αρχή</w:t>
      </w:r>
      <w:r w:rsidR="00CB25FF" w:rsidRPr="00F25155">
        <w:rPr>
          <w:kern w:val="1"/>
          <w:lang w:val="el-GR" w:eastAsia="el-GR"/>
        </w:rPr>
        <w:t>ς εγκρίνει τα ανωτέρω πρακτικά</w:t>
      </w:r>
      <w:r w:rsidR="001F45BE">
        <w:rPr>
          <w:kern w:val="1"/>
          <w:lang w:val="el-GR" w:eastAsia="el-GR"/>
        </w:rPr>
        <w:t>,</w:t>
      </w:r>
      <w:r w:rsidRPr="00F25155">
        <w:rPr>
          <w:kern w:val="1"/>
          <w:lang w:val="el-GR" w:eastAsia="el-GR"/>
        </w:rPr>
        <w:t xml:space="preserve"> </w:t>
      </w:r>
      <w:r w:rsidR="00CB25FF" w:rsidRPr="00F25155">
        <w:rPr>
          <w:kern w:val="1"/>
          <w:lang w:val="el-GR" w:eastAsia="el-GR"/>
        </w:rPr>
        <w:t xml:space="preserve">εκδίδεται </w:t>
      </w:r>
      <w:r w:rsidRPr="00F25155">
        <w:rPr>
          <w:kern w:val="1"/>
          <w:lang w:val="el-GR" w:eastAsia="el-GR"/>
        </w:rPr>
        <w:t>απόφαση</w:t>
      </w:r>
      <w:r w:rsidR="00CB25FF" w:rsidRPr="00F25155">
        <w:rPr>
          <w:kern w:val="1"/>
          <w:lang w:val="el-GR" w:eastAsia="el-GR"/>
        </w:rPr>
        <w:t xml:space="preserve"> για τα </w:t>
      </w:r>
      <w:r w:rsidRPr="00F25155">
        <w:rPr>
          <w:kern w:val="1"/>
          <w:lang w:val="el-GR" w:eastAsia="el-GR"/>
        </w:rPr>
        <w:t xml:space="preserve"> αποτελέσματα  όλων των </w:t>
      </w:r>
      <w:r w:rsidR="001F45BE">
        <w:rPr>
          <w:kern w:val="1"/>
          <w:lang w:val="el-GR" w:eastAsia="el-GR"/>
        </w:rPr>
        <w:t xml:space="preserve">ως άνω </w:t>
      </w:r>
      <w:r w:rsidRPr="00F25155">
        <w:rPr>
          <w:kern w:val="1"/>
          <w:lang w:val="el-GR" w:eastAsia="el-GR"/>
        </w:rPr>
        <w:t xml:space="preserve"> σταδίων</w:t>
      </w:r>
      <w:r w:rsidRPr="00BD65F6">
        <w:rPr>
          <w:rStyle w:val="WW-FootnoteReference19"/>
          <w:i/>
          <w:iCs/>
          <w:kern w:val="1"/>
          <w:lang w:val="el-GR" w:eastAsia="el-GR"/>
        </w:rPr>
        <w:footnoteReference w:id="103"/>
      </w:r>
      <w:r w:rsidRPr="00F25155">
        <w:rPr>
          <w:kern w:val="1"/>
          <w:lang w:val="el-GR" w:eastAsia="el-GR"/>
        </w:rPr>
        <w:t xml:space="preserve"> («Δικαιολογητικά Συμμετοχής», «Τεχνική Προσφορά» και «Οικονομική Προσφορά») </w:t>
      </w:r>
      <w:r w:rsidR="008541E7" w:rsidRPr="00F25155">
        <w:rPr>
          <w:kern w:val="1"/>
          <w:lang w:val="el-GR" w:eastAsia="el-GR"/>
        </w:rPr>
        <w:t>και η αναθέτουσα αρχή προσκαλεί εγγράφως</w:t>
      </w:r>
      <w:r w:rsidR="00160A1A" w:rsidRPr="00F25155">
        <w:rPr>
          <w:kern w:val="1"/>
          <w:lang w:val="el-GR" w:eastAsia="el-GR"/>
        </w:rPr>
        <w:t xml:space="preserve">, μέσω της λειτουργικότητας της «Επικοινωνίας» του ηλεκτρονικού διαγωνισμού στο ΕΣΗΔΗΣ, </w:t>
      </w:r>
      <w:r w:rsidR="008541E7" w:rsidRPr="00F25155">
        <w:rPr>
          <w:kern w:val="1"/>
          <w:lang w:val="el-GR" w:eastAsia="el-GR"/>
        </w:rPr>
        <w:t xml:space="preserve">τον πρώτο σε κατάταξη μειοδότη στον οποίον πρόκειται να γίνει η κατακύρωση («προσωρινός ανάδοχος») να υποβάλει τα δικαιολογητικά κατακύρωσης, σύμφωνα  με όσα </w:t>
      </w:r>
      <w:r w:rsidR="008541E7" w:rsidRPr="00356A59">
        <w:rPr>
          <w:kern w:val="1"/>
          <w:lang w:val="el-GR" w:eastAsia="el-GR"/>
        </w:rPr>
        <w:t>ορίζονται στο άρθρο 103</w:t>
      </w:r>
      <w:r w:rsidR="00160A1A" w:rsidRPr="00356A59">
        <w:rPr>
          <w:kern w:val="1"/>
          <w:lang w:val="el-GR" w:eastAsia="el-GR"/>
        </w:rPr>
        <w:t xml:space="preserve"> και την παρ</w:t>
      </w:r>
      <w:r w:rsidR="004F5118" w:rsidRPr="00356A59">
        <w:rPr>
          <w:kern w:val="1"/>
          <w:lang w:val="el-GR" w:eastAsia="el-GR"/>
        </w:rPr>
        <w:t>άγραφο</w:t>
      </w:r>
      <w:r w:rsidR="00160A1A" w:rsidRPr="00356A59">
        <w:rPr>
          <w:kern w:val="1"/>
          <w:lang w:val="el-GR" w:eastAsia="el-GR"/>
        </w:rPr>
        <w:t xml:space="preserve"> 3.2 της παρούσας</w:t>
      </w:r>
      <w:r w:rsidR="008541E7" w:rsidRPr="00356A59">
        <w:rPr>
          <w:kern w:val="1"/>
          <w:lang w:val="el-GR" w:eastAsia="el-GR"/>
        </w:rPr>
        <w:t>, περί πρόσκλησης για υποβολή δικαιολογητικών. Η απόφαση έγκρισης των πρακτικών δεν κοινοποιείται στους προσφέροντες</w:t>
      </w:r>
      <w:r w:rsidR="00755B97" w:rsidRPr="00356A59">
        <w:rPr>
          <w:kern w:val="1"/>
          <w:lang w:val="el-GR" w:eastAsia="el-GR"/>
        </w:rPr>
        <w:t>, δεν αναρτάται στο ΚΗΜΔΗΣ και στη «ΔΙΑΥΓΕΙΑ»</w:t>
      </w:r>
      <w:r w:rsidR="00B95292" w:rsidRPr="00356A59">
        <w:rPr>
          <w:kern w:val="1"/>
          <w:lang w:val="el-GR" w:eastAsia="el-GR"/>
        </w:rPr>
        <w:t xml:space="preserve"> και </w:t>
      </w:r>
      <w:r w:rsidR="008541E7" w:rsidRPr="00356A59">
        <w:rPr>
          <w:kern w:val="1"/>
          <w:lang w:val="el-GR" w:eastAsia="el-GR"/>
        </w:rPr>
        <w:t>ενσωμα</w:t>
      </w:r>
      <w:r w:rsidR="00B95292" w:rsidRPr="00356A59">
        <w:rPr>
          <w:kern w:val="1"/>
          <w:lang w:val="el-GR" w:eastAsia="el-GR"/>
        </w:rPr>
        <w:t>τώνεται στην απόφαση κατακύρωση</w:t>
      </w:r>
      <w:r w:rsidR="005148C2" w:rsidRPr="00356A59">
        <w:rPr>
          <w:kern w:val="1"/>
          <w:lang w:val="el-GR" w:eastAsia="el-GR"/>
        </w:rPr>
        <w:t>ς</w:t>
      </w:r>
      <w:r w:rsidR="00B95292" w:rsidRPr="00356A59">
        <w:rPr>
          <w:kern w:val="1"/>
          <w:lang w:val="el-GR" w:eastAsia="el-GR"/>
        </w:rPr>
        <w:t>.</w:t>
      </w:r>
      <w:r w:rsidR="00C55A6F" w:rsidRPr="00356A59">
        <w:rPr>
          <w:rStyle w:val="ae"/>
          <w:kern w:val="1"/>
          <w:lang w:val="el-GR" w:eastAsia="el-GR"/>
        </w:rPr>
        <w:footnoteReference w:id="104"/>
      </w:r>
      <w:r w:rsidR="00B95292" w:rsidRPr="00850EC1">
        <w:rPr>
          <w:i/>
          <w:iCs/>
          <w:color w:val="5B9BD5"/>
          <w:kern w:val="1"/>
          <w:lang w:val="el-GR"/>
        </w:rPr>
        <w:t xml:space="preserve"> </w:t>
      </w:r>
    </w:p>
    <w:p w14:paraId="3241FD4C" w14:textId="77777777" w:rsidR="003929DA" w:rsidRDefault="003929DA">
      <w:pPr>
        <w:pStyle w:val="-HTML2"/>
        <w:jc w:val="both"/>
        <w:rPr>
          <w:kern w:val="1"/>
          <w:lang w:eastAsia="el-GR"/>
        </w:rPr>
      </w:pPr>
    </w:p>
    <w:p w14:paraId="289F1A29" w14:textId="77777777" w:rsidR="003929DA" w:rsidRDefault="003929DA" w:rsidP="007A0EFB">
      <w:pPr>
        <w:pStyle w:val="2"/>
        <w:spacing w:before="0"/>
        <w:rPr>
          <w:lang w:val="el-GR"/>
        </w:rPr>
      </w:pPr>
      <w:bookmarkStart w:id="62" w:name="_Toc229037694"/>
      <w:r>
        <w:rPr>
          <w:lang w:val="el-GR"/>
        </w:rPr>
        <w:t>3.2</w:t>
      </w:r>
      <w:r>
        <w:rPr>
          <w:lang w:val="el-GR"/>
        </w:rPr>
        <w:tab/>
        <w:t>Πρόσκληση υποβολής δικαιολογητικών προσωρινού αναδόχου</w:t>
      </w:r>
      <w:r>
        <w:rPr>
          <w:rStyle w:val="WW-FootnoteReference11"/>
          <w:lang w:val="el-GR"/>
        </w:rPr>
        <w:footnoteReference w:id="105"/>
      </w:r>
      <w:r>
        <w:rPr>
          <w:lang w:val="el-GR"/>
        </w:rPr>
        <w:t xml:space="preserve"> - Δικαιολογητικά προσωρινού αναδόχου</w:t>
      </w:r>
      <w:bookmarkEnd w:id="62"/>
    </w:p>
    <w:p w14:paraId="7ABB70A8" w14:textId="447648F3" w:rsidR="003929DA" w:rsidRPr="001C4D31" w:rsidRDefault="003929DA" w:rsidP="001C4D31">
      <w:pPr>
        <w:rPr>
          <w:lang w:val="el-GR"/>
        </w:rPr>
      </w:pPr>
      <w:r>
        <w:rPr>
          <w:lang w:val="el-GR"/>
        </w:rPr>
        <w:t xml:space="preserve">Μετά την αξιολόγηση των προσφορών, η αναθέτουσα αρχή αποστέλλει </w:t>
      </w:r>
      <w:r w:rsidR="00D85700">
        <w:rPr>
          <w:lang w:val="el-GR"/>
        </w:rPr>
        <w:t xml:space="preserve">σχετική ηλεκτρονική  πρόσκληση στον προσφέροντα, στον οποίο πρόκειται να γίνει η κατακύρωση («προσωρινό ανάδοχο»), </w:t>
      </w:r>
      <w:r w:rsidR="00D85700" w:rsidRPr="00436F2C">
        <w:rPr>
          <w:lang w:val="el-GR"/>
        </w:rPr>
        <w:t>μέσω της λειτουργικότητας της «Επικοινωνίας» του ηλεκτρονικού διαγωνισμού στο ΕΣΗΔΗΣ</w:t>
      </w:r>
      <w:r w:rsidR="00D85700">
        <w:rPr>
          <w:lang w:val="el-GR"/>
        </w:rPr>
        <w:t xml:space="preserve">, </w:t>
      </w:r>
      <w:r>
        <w:rPr>
          <w:lang w:val="el-GR"/>
        </w:rPr>
        <w:t>και τον καλεί να υποβάλει εν</w:t>
      </w:r>
      <w:r w:rsidR="008606B8">
        <w:rPr>
          <w:lang w:val="el-GR"/>
        </w:rPr>
        <w:t>τός προθεσμίας δέκα (10) ημερών</w:t>
      </w:r>
      <w:r>
        <w:rPr>
          <w:lang w:val="el-GR"/>
        </w:rPr>
        <w:t xml:space="preserve"> από την κοινοποίηση της σχετικής  έγγραφης ειδοποίησης σε αυτόν, τα αποδεικτικά έγγραφα νομιμοποίησης και τα πρωτότυπα ή αντίγραφα όλων των δικαιολογητικών που περιγράφονται στην παράγραφο 2.2.9.2. της παρούσας </w:t>
      </w:r>
      <w:r w:rsidR="0023494F">
        <w:rPr>
          <w:lang w:val="el-GR"/>
        </w:rPr>
        <w:t>Δ</w:t>
      </w:r>
      <w:r>
        <w:rPr>
          <w:lang w:val="el-GR"/>
        </w:rPr>
        <w:t xml:space="preserve">ιακήρυξης, ως αποδεικτικά στοιχεία για τη μη συνδρομή των λόγων αποκλεισμού της παραγράφου 2.2.3 της </w:t>
      </w:r>
      <w:r w:rsidR="0023494F">
        <w:rPr>
          <w:lang w:val="el-GR"/>
        </w:rPr>
        <w:t>Δ</w:t>
      </w:r>
      <w:r>
        <w:rPr>
          <w:lang w:val="el-GR"/>
        </w:rPr>
        <w:t>ιακήρυξης, καθώς και για την πλήρωση των κριτηρίων ποιοτικής επιλογής των παραγράφων 2.2.4 - 2.2.8  αυτής.</w:t>
      </w:r>
      <w:r w:rsidR="001C4D31" w:rsidRPr="00BD65F6">
        <w:rPr>
          <w:lang w:val="el-GR"/>
        </w:rPr>
        <w:t xml:space="preserve"> </w:t>
      </w:r>
    </w:p>
    <w:p w14:paraId="03DDCE1A" w14:textId="5DC4D250" w:rsidR="00F816F3" w:rsidRDefault="00F816F3" w:rsidP="007E103E">
      <w:pPr>
        <w:rPr>
          <w:color w:val="000000"/>
          <w:lang w:val="el-GR"/>
        </w:rPr>
      </w:pPr>
      <w:r w:rsidRPr="008A2283">
        <w:rPr>
          <w:color w:val="000000"/>
          <w:lang w:val="el-GR"/>
        </w:rPr>
        <w:t>Ειδικότερα, τ</w:t>
      </w:r>
      <w:r>
        <w:rPr>
          <w:color w:val="000000"/>
          <w:lang w:val="el-GR"/>
        </w:rPr>
        <w:t xml:space="preserve">ο σύνολο των στοιχείων </w:t>
      </w:r>
      <w:r w:rsidRPr="008A2283">
        <w:rPr>
          <w:color w:val="000000"/>
          <w:lang w:val="el-GR"/>
        </w:rPr>
        <w:t>και δικαιολογητικ</w:t>
      </w:r>
      <w:r>
        <w:rPr>
          <w:color w:val="000000"/>
          <w:lang w:val="el-GR"/>
        </w:rPr>
        <w:t>ών της ως άνω παραγράφου αποστέλλονται</w:t>
      </w:r>
      <w:r w:rsidRPr="008A2283">
        <w:rPr>
          <w:color w:val="000000"/>
          <w:lang w:val="el-GR"/>
        </w:rPr>
        <w:t xml:space="preserve"> από αυτόν σε μορφή ηλεκτρονικών αρχείων με </w:t>
      </w:r>
      <w:proofErr w:type="spellStart"/>
      <w:r w:rsidRPr="008A2283">
        <w:rPr>
          <w:color w:val="000000"/>
          <w:lang w:val="el-GR"/>
        </w:rPr>
        <w:t>μορφότυπο</w:t>
      </w:r>
      <w:proofErr w:type="spellEnd"/>
      <w:r w:rsidRPr="008A2283">
        <w:rPr>
          <w:color w:val="000000"/>
          <w:lang w:val="el-GR"/>
        </w:rPr>
        <w:t xml:space="preserve"> PDF</w:t>
      </w:r>
      <w:r>
        <w:rPr>
          <w:color w:val="000000"/>
          <w:lang w:val="el-GR"/>
        </w:rPr>
        <w:t>, σύμφωνα με τα ειδικώς οριζόμενα στην παράγραφο 2.</w:t>
      </w:r>
      <w:r w:rsidR="00C7180B">
        <w:rPr>
          <w:color w:val="000000"/>
          <w:lang w:val="el-GR"/>
        </w:rPr>
        <w:t>4.2</w:t>
      </w:r>
      <w:r>
        <w:rPr>
          <w:color w:val="000000"/>
          <w:lang w:val="el-GR"/>
        </w:rPr>
        <w:t xml:space="preserve">.5 της </w:t>
      </w:r>
      <w:r w:rsidR="000A44F1">
        <w:rPr>
          <w:color w:val="000000"/>
          <w:lang w:val="el-GR"/>
        </w:rPr>
        <w:t>παρούσας</w:t>
      </w:r>
      <w:r>
        <w:rPr>
          <w:color w:val="000000"/>
          <w:lang w:val="el-GR"/>
        </w:rPr>
        <w:t>.</w:t>
      </w:r>
      <w:r w:rsidR="00604A3F">
        <w:rPr>
          <w:color w:val="000000"/>
          <w:lang w:val="el-GR"/>
        </w:rPr>
        <w:t xml:space="preserve"> </w:t>
      </w:r>
      <w:r w:rsidR="00604A3F" w:rsidRPr="00B54EB2">
        <w:rPr>
          <w:color w:val="000000"/>
          <w:u w:val="single"/>
          <w:lang w:val="el-GR"/>
        </w:rPr>
        <w:t>Τα προβλεπόμενα δικαιολογητικά προσωρινού αναδόχου υποβάλλονται με επισύναψη των σχετικών στοιχείων στον αντίστοιχο (</w:t>
      </w:r>
      <w:proofErr w:type="spellStart"/>
      <w:r w:rsidR="00604A3F" w:rsidRPr="00B54EB2">
        <w:rPr>
          <w:color w:val="000000"/>
          <w:u w:val="single"/>
          <w:lang w:val="el-GR"/>
        </w:rPr>
        <w:t>υπο</w:t>
      </w:r>
      <w:proofErr w:type="spellEnd"/>
      <w:r w:rsidR="00604A3F" w:rsidRPr="00B54EB2">
        <w:rPr>
          <w:color w:val="000000"/>
          <w:u w:val="single"/>
          <w:lang w:val="el-GR"/>
        </w:rPr>
        <w:t>)φάκελο της ηλεκτρονικής περιοχής της απάντησής του [(</w:t>
      </w:r>
      <w:proofErr w:type="spellStart"/>
      <w:r w:rsidR="00604A3F" w:rsidRPr="00B54EB2">
        <w:rPr>
          <w:color w:val="000000"/>
          <w:u w:val="single"/>
          <w:lang w:val="el-GR"/>
        </w:rPr>
        <w:t>υποφάκελος</w:t>
      </w:r>
      <w:proofErr w:type="spellEnd"/>
      <w:r w:rsidR="00604A3F" w:rsidRPr="00B54EB2">
        <w:rPr>
          <w:color w:val="000000"/>
          <w:u w:val="single"/>
          <w:lang w:val="el-GR"/>
        </w:rPr>
        <w:t xml:space="preserve"> με την ένδειξη «Δικαιολογητικά Κατακύρωσης»].</w:t>
      </w:r>
    </w:p>
    <w:p w14:paraId="6F3872AA" w14:textId="29766C17" w:rsidR="007E103E" w:rsidRPr="00BF6D04" w:rsidRDefault="00604A3F" w:rsidP="006F79E0">
      <w:pPr>
        <w:rPr>
          <w:strike/>
          <w:lang w:val="el-GR"/>
        </w:rPr>
      </w:pPr>
      <w:r w:rsidRPr="00604A3F">
        <w:rPr>
          <w:lang w:val="el-GR"/>
        </w:rPr>
        <w:t xml:space="preserve">Το αργότερο έως την καταληκτική ημερομηνία ηλεκτρονικής υποβολής των δικαιολογητικών κατακύρωσης, </w:t>
      </w:r>
      <w:r w:rsidR="00CF2409" w:rsidRPr="00570C40">
        <w:rPr>
          <w:lang w:val="el-GR"/>
        </w:rPr>
        <w:t>προσκομίζονται με ευθύνη του οικονομικού φορέα, στην αναθέτουσα αρχή, σε έντυπη μορφή και σε κλειστό φάκελο, στον οποίο αναγράφεται ο αποστολέας, τα στοιχεία του Διαγωνισμού και ως παραλήπτης η Επιτροπή Διαγωνισμού, τα στοιχεία και δικαιολογητικά, τα οποία απαιτείται να προσκομισθούν σε έντυπη μορφή (ως πρωτότυπα ή ακριβή αντίγραφα)</w:t>
      </w:r>
      <w:r w:rsidR="00D12E38" w:rsidRPr="00570C40">
        <w:rPr>
          <w:color w:val="000000"/>
          <w:lang w:val="el-GR"/>
        </w:rPr>
        <w:t xml:space="preserve">, σύμφωνα με τα προβλεπόμενα στις διατάξεις της </w:t>
      </w:r>
      <w:r w:rsidR="00F816F3" w:rsidRPr="00570C40">
        <w:rPr>
          <w:color w:val="000000"/>
          <w:lang w:val="el-GR"/>
        </w:rPr>
        <w:t xml:space="preserve">ως άνω </w:t>
      </w:r>
      <w:r w:rsidR="00D12E38" w:rsidRPr="00570C40">
        <w:rPr>
          <w:color w:val="000000"/>
          <w:lang w:val="el-GR"/>
        </w:rPr>
        <w:t>παραγράφου 2.4.2.5</w:t>
      </w:r>
      <w:r w:rsidR="00F816F3" w:rsidRPr="00570C40">
        <w:rPr>
          <w:rStyle w:val="ae"/>
          <w:lang w:val="el-GR"/>
        </w:rPr>
        <w:footnoteReference w:id="106"/>
      </w:r>
      <w:r w:rsidR="00D12E38" w:rsidRPr="00570C40">
        <w:rPr>
          <w:lang w:val="el-GR"/>
        </w:rPr>
        <w:t>.</w:t>
      </w:r>
      <w:r w:rsidR="00D12E38">
        <w:rPr>
          <w:lang w:val="el-GR"/>
        </w:rPr>
        <w:t xml:space="preserve"> </w:t>
      </w:r>
    </w:p>
    <w:p w14:paraId="6393DEF0" w14:textId="64B38FF2" w:rsidR="003929DA" w:rsidRDefault="003929DA">
      <w:pPr>
        <w:rPr>
          <w:lang w:val="el-GR"/>
        </w:rPr>
      </w:pPr>
      <w:r>
        <w:rPr>
          <w:lang w:val="el-GR"/>
        </w:rPr>
        <w:t xml:space="preserve">Αν δεν προσκομισθούν τα παραπάνω δικαιολογητικά ή υπάρχουν ελλείψεις σε αυτά που </w:t>
      </w:r>
      <w:proofErr w:type="spellStart"/>
      <w:r>
        <w:rPr>
          <w:lang w:val="el-GR"/>
        </w:rPr>
        <w:t>υπoβλήθηκαν</w:t>
      </w:r>
      <w:proofErr w:type="spellEnd"/>
      <w:r>
        <w:rPr>
          <w:lang w:val="el-GR"/>
        </w:rPr>
        <w:t>, η αναθέτουσα αρχή καλεί τον προσωρινό ανάδοχο να προσκομίσει τα ελλείποντα δικαιολογητικά ή να συμπληρώσει τα ήδη υποβληθέντα ή να παράσχει διευκριν</w:t>
      </w:r>
      <w:r w:rsidR="006C6827">
        <w:rPr>
          <w:lang w:val="el-GR"/>
        </w:rPr>
        <w:t>ί</w:t>
      </w:r>
      <w:r>
        <w:rPr>
          <w:lang w:val="el-GR"/>
        </w:rPr>
        <w:t>σεις</w:t>
      </w:r>
      <w:r w:rsidR="006C6827">
        <w:rPr>
          <w:lang w:val="el-GR"/>
        </w:rPr>
        <w:t xml:space="preserve"> </w:t>
      </w:r>
      <w:r>
        <w:rPr>
          <w:lang w:val="el-GR"/>
        </w:rPr>
        <w:t xml:space="preserve"> </w:t>
      </w:r>
      <w:r w:rsidR="006C6827">
        <w:rPr>
          <w:lang w:val="el-GR"/>
        </w:rPr>
        <w:t xml:space="preserve">κατά το  άρθρο </w:t>
      </w:r>
      <w:r>
        <w:rPr>
          <w:lang w:val="el-GR"/>
        </w:rPr>
        <w:t xml:space="preserve"> 102 του ν. 4412/2016, εντός δέκα (10) ημερών από την κοινοποίηση της σχετικής πρόσκλησης σε αυτόν.</w:t>
      </w:r>
    </w:p>
    <w:p w14:paraId="3ADC8EB4" w14:textId="4BF52B10" w:rsidR="003929DA" w:rsidRDefault="001C4D31">
      <w:pPr>
        <w:rPr>
          <w:lang w:val="el-GR"/>
        </w:rPr>
      </w:pPr>
      <w:r w:rsidRPr="00290D16">
        <w:rPr>
          <w:lang w:val="el-GR"/>
        </w:rPr>
        <w:lastRenderedPageBreak/>
        <w:t xml:space="preserve">Ο προσωρινός ανάδοχος δύναται να υποβάλει </w:t>
      </w:r>
      <w:r w:rsidR="006C6827" w:rsidRPr="00290D16">
        <w:rPr>
          <w:lang w:val="el-GR"/>
        </w:rPr>
        <w:t xml:space="preserve"> προς την αναθέτουσα αρχή, </w:t>
      </w:r>
      <w:r w:rsidR="001B44A3" w:rsidRPr="00290D16">
        <w:rPr>
          <w:lang w:val="el-GR"/>
        </w:rPr>
        <w:t xml:space="preserve"> μέσω της λειτουργικότητας της «Επικοινωνίας» του ηλεκτρονικού διαγωνισμού στο ΕΣΗΔΗΣ,</w:t>
      </w:r>
      <w:r w:rsidRPr="00290D16">
        <w:rPr>
          <w:lang w:val="el-GR"/>
        </w:rPr>
        <w:t xml:space="preserve"> </w:t>
      </w:r>
      <w:r w:rsidR="006C6827" w:rsidRPr="00290D16">
        <w:rPr>
          <w:lang w:val="el-GR"/>
        </w:rPr>
        <w:t xml:space="preserve"> αίτημα </w:t>
      </w:r>
      <w:r w:rsidRPr="00290D16">
        <w:rPr>
          <w:lang w:val="el-GR"/>
        </w:rPr>
        <w:t xml:space="preserve"> για παράταση της ως άνω προθεσμίας,</w:t>
      </w:r>
      <w:r w:rsidRPr="00570C40">
        <w:rPr>
          <w:lang w:val="el-GR"/>
        </w:rPr>
        <w:t xml:space="preserve"> συνοδευόμενο από αποδεικτικά έγγραφα περί αίτησης χορήγησης δικαιολογητικών προσωρινού αναδόχου. Στην περίπτωση αυτή η αναθέτουσα αρχή παρατείνει την προθεσμία υποβολής αυτών, για όσο χρόνο απαιτηθεί για τη χορήγησή τους από τις αρμόδιες δημόσιες αρχές.</w:t>
      </w:r>
      <w:r w:rsidR="007C1146" w:rsidRPr="00570C40">
        <w:rPr>
          <w:lang w:val="el-GR"/>
        </w:rPr>
        <w:t xml:space="preserve"> Ο προσωρινός ανάδοχος μπορεί να αξιοποιεί τη δυνατότητα αυτή τόσο εντός της  αρχικής προθεσμίας για την υποβολή δικαιολογητικών</w:t>
      </w:r>
      <w:r w:rsidR="006C6827">
        <w:rPr>
          <w:lang w:val="el-GR"/>
        </w:rPr>
        <w:t>,</w:t>
      </w:r>
      <w:r w:rsidR="007C1146" w:rsidRPr="00570C40">
        <w:rPr>
          <w:lang w:val="el-GR"/>
        </w:rPr>
        <w:t xml:space="preserve"> όσο και εντός της προθεσμίας για την προσκόμιση ελλειπόντων ή τη συμπλήρωση ήδη υποβληθέντων δικαιολογητικών</w:t>
      </w:r>
      <w:r w:rsidR="00FF640E" w:rsidRPr="00570C40">
        <w:rPr>
          <w:lang w:val="el-GR"/>
        </w:rPr>
        <w:t>,</w:t>
      </w:r>
      <w:r w:rsidR="007C1146" w:rsidRPr="00570C40">
        <w:rPr>
          <w:lang w:val="el-GR"/>
        </w:rPr>
        <w:t xml:space="preserve"> </w:t>
      </w:r>
      <w:r w:rsidR="001B44A3" w:rsidRPr="00570C40">
        <w:rPr>
          <w:lang w:val="el-GR"/>
        </w:rPr>
        <w:t>κατά την έννοια του άρθρου 102</w:t>
      </w:r>
      <w:r w:rsidR="00FF640E" w:rsidRPr="00570C40">
        <w:rPr>
          <w:lang w:val="el-GR"/>
        </w:rPr>
        <w:t xml:space="preserve"> του ν. 4412/2016</w:t>
      </w:r>
      <w:r w:rsidR="001B44A3" w:rsidRPr="00570C40">
        <w:rPr>
          <w:lang w:val="el-GR"/>
        </w:rPr>
        <w:t xml:space="preserve">, </w:t>
      </w:r>
      <w:r w:rsidR="006C6827">
        <w:rPr>
          <w:lang w:val="el-GR"/>
        </w:rPr>
        <w:t>όπ</w:t>
      </w:r>
      <w:r w:rsidR="001B44A3" w:rsidRPr="00570C40">
        <w:rPr>
          <w:lang w:val="el-GR"/>
        </w:rPr>
        <w:t>ως  προβλέπετα</w:t>
      </w:r>
      <w:r w:rsidR="00CC135C" w:rsidRPr="00570C40">
        <w:rPr>
          <w:lang w:val="el-GR"/>
        </w:rPr>
        <w:t>ι</w:t>
      </w:r>
      <w:r w:rsidR="006C6827">
        <w:rPr>
          <w:lang w:val="el-GR"/>
        </w:rPr>
        <w:t xml:space="preserve"> ανωτέρω</w:t>
      </w:r>
      <w:r w:rsidR="001B44A3" w:rsidRPr="00570C40">
        <w:rPr>
          <w:lang w:val="el-GR"/>
        </w:rPr>
        <w:t xml:space="preserve">. </w:t>
      </w:r>
      <w:r w:rsidR="003929DA" w:rsidRPr="00570C40">
        <w:rPr>
          <w:lang w:val="el-GR"/>
        </w:rPr>
        <w:t xml:space="preserve">Η παρούσα ρύθμιση εφαρμόζεται αναλόγως και όταν η αναθέτουσα αρχή ζητήσει την προσκόμιση των δικαιολογητικών κατά τη διαδικασία αξιολόγησης των προσφορών ή αιτήσεων συμμετοχής και πριν από το στάδιο κατακύρωσης, </w:t>
      </w:r>
      <w:proofErr w:type="spellStart"/>
      <w:r w:rsidR="003929DA" w:rsidRPr="00570C40">
        <w:rPr>
          <w:lang w:val="el-GR"/>
        </w:rPr>
        <w:t>κατ</w:t>
      </w:r>
      <w:proofErr w:type="spellEnd"/>
      <w:r w:rsidR="003929DA" w:rsidRPr="00570C40">
        <w:rPr>
          <w:lang w:val="el-GR"/>
        </w:rPr>
        <w:t>΄ εφαρμογή της διάταξης του πρώτου εδαφίου της παρ. 5 του άρθρου 79  του ν. 4412/2016, τηρουμένων των αρχών της ίσης μεταχείρισης και της διαφάνειας.</w:t>
      </w:r>
    </w:p>
    <w:p w14:paraId="3A5B7059" w14:textId="77777777" w:rsidR="003929DA" w:rsidRDefault="003929DA">
      <w:pPr>
        <w:rPr>
          <w:lang w:val="el-GR"/>
        </w:rPr>
      </w:pPr>
      <w:r>
        <w:rPr>
          <w:lang w:val="el-GR"/>
        </w:rPr>
        <w:t>Απορρίπτεται η προσφορά του προσωρινού αναδόχου, καταπίπτει υπέρ της αναθέτουσας αρχής η εγγύηση συμμετοχής του και η κατακύρωση γίνεται στον προσφέροντα που υπέβαλε την αμέσως επόμενη πλέον συμφέρουσα από οικονομική άποψη προσφορά, τηρουμένης της ανωτέρω διαδικασίας, εάν:</w:t>
      </w:r>
    </w:p>
    <w:p w14:paraId="60F1E1D1" w14:textId="77777777" w:rsidR="003929DA" w:rsidRDefault="003929DA">
      <w:pPr>
        <w:rPr>
          <w:lang w:val="el-GR"/>
        </w:rPr>
      </w:pPr>
      <w:r>
        <w:rPr>
          <w:lang w:val="el-GR"/>
        </w:rPr>
        <w:t xml:space="preserve">i) κατά τον έλεγχο των παραπάνω δικαιολογητικών διαπιστωθεί ότι τα στοιχεία που δηλώθηκαν με  το Ευρωπαϊκό Ενιαίο Έγγραφο Σύμβασης </w:t>
      </w:r>
      <w:r w:rsidR="009C16C5">
        <w:rPr>
          <w:lang w:val="el-GR"/>
        </w:rPr>
        <w:t xml:space="preserve">(ΕΕΕΣ) </w:t>
      </w:r>
      <w:r>
        <w:rPr>
          <w:lang w:val="el-GR"/>
        </w:rPr>
        <w:t xml:space="preserve"> είναι εκ προθέσεως απατηλά, ή έχουν υποβληθεί πλαστά αποδεικτικά στοιχεία , ή </w:t>
      </w:r>
    </w:p>
    <w:p w14:paraId="3A7106D0" w14:textId="77777777" w:rsidR="003929DA" w:rsidRDefault="003929DA">
      <w:pPr>
        <w:rPr>
          <w:lang w:val="el-GR"/>
        </w:rPr>
      </w:pPr>
      <w:proofErr w:type="spellStart"/>
      <w:r>
        <w:rPr>
          <w:lang w:val="el-GR"/>
        </w:rPr>
        <w:t>ii</w:t>
      </w:r>
      <w:proofErr w:type="spellEnd"/>
      <w:r>
        <w:rPr>
          <w:lang w:val="el-GR"/>
        </w:rPr>
        <w:t>)  δεν υποβληθούν στο προκαθορισμένο χρονικό διάστημα τα απαιτούμενα πρωτότυπα ή αντίγραφα των παραπάνω δικαιολογητικών</w:t>
      </w:r>
      <w:r w:rsidR="009C16C5">
        <w:rPr>
          <w:lang w:val="el-GR"/>
        </w:rPr>
        <w:t>,</w:t>
      </w:r>
      <w:r>
        <w:rPr>
          <w:lang w:val="el-GR"/>
        </w:rPr>
        <w:t xml:space="preserve"> ή </w:t>
      </w:r>
    </w:p>
    <w:p w14:paraId="1D1F2505" w14:textId="48F07239" w:rsidR="003929DA" w:rsidRDefault="003929DA">
      <w:pPr>
        <w:rPr>
          <w:lang w:val="el-GR"/>
        </w:rPr>
      </w:pPr>
      <w:proofErr w:type="spellStart"/>
      <w:r>
        <w:rPr>
          <w:lang w:val="el-GR"/>
        </w:rPr>
        <w:t>iii</w:t>
      </w:r>
      <w:proofErr w:type="spellEnd"/>
      <w:r>
        <w:rPr>
          <w:lang w:val="el-GR"/>
        </w:rPr>
        <w:t xml:space="preserve">) από τα δικαιολογητικά που προσκομίσθηκαν νομίμως και εμπροθέσμως, δεν </w:t>
      </w:r>
      <w:r w:rsidR="007C1146" w:rsidRPr="007C1146">
        <w:rPr>
          <w:lang w:val="el-GR"/>
        </w:rPr>
        <w:t xml:space="preserve">αποδεικνύεται </w:t>
      </w:r>
      <w:r w:rsidR="007C1146" w:rsidRPr="00C6124D">
        <w:rPr>
          <w:lang w:val="el-GR"/>
        </w:rPr>
        <w:t>η μη συνδρομή των λόγων αποκλεισμού</w:t>
      </w:r>
      <w:r w:rsidR="008E4151">
        <w:rPr>
          <w:lang w:val="el-GR"/>
        </w:rPr>
        <w:t>,</w:t>
      </w:r>
      <w:r w:rsidR="007C1146" w:rsidRPr="00C6124D">
        <w:rPr>
          <w:lang w:val="el-GR"/>
        </w:rPr>
        <w:t xml:space="preserve"> </w:t>
      </w:r>
      <w:r w:rsidRPr="00C6124D">
        <w:rPr>
          <w:lang w:val="el-GR"/>
        </w:rPr>
        <w:t xml:space="preserve">σύμφωνα με </w:t>
      </w:r>
      <w:r w:rsidR="000C4BEA" w:rsidRPr="00C6124D">
        <w:rPr>
          <w:lang w:val="el-GR"/>
        </w:rPr>
        <w:t>την παράγραφο</w:t>
      </w:r>
      <w:r w:rsidRPr="00C6124D">
        <w:rPr>
          <w:lang w:val="el-GR"/>
        </w:rPr>
        <w:t xml:space="preserve"> 2.2.3 (λόγοι αποκλεισμού) </w:t>
      </w:r>
      <w:r w:rsidR="007C1146" w:rsidRPr="00C6124D">
        <w:rPr>
          <w:lang w:val="el-GR"/>
        </w:rPr>
        <w:t>ή</w:t>
      </w:r>
      <w:r w:rsidR="007C1146">
        <w:rPr>
          <w:lang w:val="el-GR"/>
        </w:rPr>
        <w:t xml:space="preserve"> η πλήρωση μιας ή περισσ</w:t>
      </w:r>
      <w:r w:rsidR="008E4151">
        <w:rPr>
          <w:lang w:val="el-GR"/>
        </w:rPr>
        <w:t>ότε</w:t>
      </w:r>
      <w:r w:rsidR="007C1146">
        <w:rPr>
          <w:lang w:val="el-GR"/>
        </w:rPr>
        <w:t xml:space="preserve">ρων από τις απαιτήσεις των κριτηρίων ποιοτικής επιλογής σύμφωνα με </w:t>
      </w:r>
      <w:r w:rsidR="000C4BEA">
        <w:rPr>
          <w:lang w:val="el-GR"/>
        </w:rPr>
        <w:t>τις παραγράφους</w:t>
      </w:r>
      <w:r w:rsidR="007C1146">
        <w:rPr>
          <w:lang w:val="el-GR"/>
        </w:rPr>
        <w:t xml:space="preserve"> </w:t>
      </w:r>
      <w:r>
        <w:rPr>
          <w:lang w:val="el-GR"/>
        </w:rPr>
        <w:t>2.2.4 έως 2.2.8 (κριτήρια ποιοτικής επιλογής) της παρούσας</w:t>
      </w:r>
      <w:r w:rsidR="00491658">
        <w:rPr>
          <w:lang w:val="el-GR"/>
        </w:rPr>
        <w:t>.</w:t>
      </w:r>
      <w:r>
        <w:rPr>
          <w:lang w:val="el-GR"/>
        </w:rPr>
        <w:t xml:space="preserve"> </w:t>
      </w:r>
    </w:p>
    <w:p w14:paraId="4EDBE0EB" w14:textId="1A3DEE06" w:rsidR="001B44A3" w:rsidRDefault="001B44A3" w:rsidP="001B44A3">
      <w:pPr>
        <w:rPr>
          <w:lang w:val="el-GR"/>
        </w:rPr>
      </w:pPr>
      <w:r w:rsidRPr="006F79E0">
        <w:rPr>
          <w:lang w:val="el-GR"/>
        </w:rPr>
        <w:t xml:space="preserve">Σε περίπτωση έγκαιρης και προσήκουσας ενημέρωσης της </w:t>
      </w:r>
      <w:r w:rsidR="007515FD" w:rsidRPr="006F79E0">
        <w:rPr>
          <w:lang w:val="el-GR"/>
        </w:rPr>
        <w:t>α</w:t>
      </w:r>
      <w:r w:rsidRPr="006F79E0">
        <w:rPr>
          <w:lang w:val="el-GR"/>
        </w:rPr>
        <w:t xml:space="preserve">ναθέτουσας </w:t>
      </w:r>
      <w:r w:rsidR="007515FD" w:rsidRPr="006F79E0">
        <w:rPr>
          <w:lang w:val="el-GR"/>
        </w:rPr>
        <w:t>α</w:t>
      </w:r>
      <w:r w:rsidRPr="006F79E0">
        <w:rPr>
          <w:lang w:val="el-GR"/>
        </w:rPr>
        <w:t>ρχής για μεταβολές στις προϋποθέσεις, τις οποίες ο προσωρινός ανάδοχος είχε δηλώσει με</w:t>
      </w:r>
      <w:r w:rsidRPr="006F79E0">
        <w:rPr>
          <w:i/>
          <w:color w:val="5B9BD5"/>
          <w:lang w:val="el-GR" w:eastAsia="el-GR"/>
        </w:rPr>
        <w:t xml:space="preserve"> </w:t>
      </w:r>
      <w:r w:rsidRPr="006F79E0">
        <w:rPr>
          <w:lang w:val="el-GR"/>
        </w:rPr>
        <w:t xml:space="preserve">το Ευρωπαϊκό Ενιαίο Έγγραφο Σύμβασης (ΕΕΕΣ) ότι πληροί,  οι οποίες </w:t>
      </w:r>
      <w:r w:rsidR="008E4151">
        <w:rPr>
          <w:lang w:val="el-GR"/>
        </w:rPr>
        <w:t>(</w:t>
      </w:r>
      <w:r w:rsidRPr="006F79E0">
        <w:rPr>
          <w:lang w:val="el-GR"/>
        </w:rPr>
        <w:t>μεταβολές</w:t>
      </w:r>
      <w:r w:rsidR="008E4151">
        <w:rPr>
          <w:lang w:val="el-GR"/>
        </w:rPr>
        <w:t xml:space="preserve">) είτε </w:t>
      </w:r>
      <w:r w:rsidRPr="006F79E0">
        <w:rPr>
          <w:lang w:val="el-GR"/>
        </w:rPr>
        <w:t xml:space="preserve"> επήλθαν</w:t>
      </w:r>
      <w:r w:rsidR="008E4151">
        <w:rPr>
          <w:lang w:val="el-GR"/>
        </w:rPr>
        <w:t xml:space="preserve">, είτε </w:t>
      </w:r>
      <w:r w:rsidRPr="006F79E0">
        <w:rPr>
          <w:lang w:val="el-GR"/>
        </w:rPr>
        <w:t xml:space="preserve"> έλαβε γνώση </w:t>
      </w:r>
      <w:r w:rsidR="008E4151">
        <w:rPr>
          <w:lang w:val="el-GR"/>
        </w:rPr>
        <w:t xml:space="preserve"> αυτών </w:t>
      </w:r>
      <w:r w:rsidRPr="006F79E0">
        <w:rPr>
          <w:lang w:val="el-GR"/>
        </w:rPr>
        <w:t>μετά τη δήλωση και μέχρι την ημέρα της σύναψης της σύμβασης (</w:t>
      </w:r>
      <w:proofErr w:type="spellStart"/>
      <w:r w:rsidRPr="006F79E0">
        <w:rPr>
          <w:lang w:val="el-GR"/>
        </w:rPr>
        <w:t>οψιγενείς</w:t>
      </w:r>
      <w:proofErr w:type="spellEnd"/>
      <w:r w:rsidRPr="006F79E0">
        <w:rPr>
          <w:lang w:val="el-GR"/>
        </w:rPr>
        <w:t xml:space="preserve"> μεταβολές), δεν καταπίπτει υπέρ της </w:t>
      </w:r>
      <w:r w:rsidR="008E4151">
        <w:rPr>
          <w:lang w:val="el-GR"/>
        </w:rPr>
        <w:t>α</w:t>
      </w:r>
      <w:r w:rsidRPr="006F79E0">
        <w:rPr>
          <w:lang w:val="el-GR"/>
        </w:rPr>
        <w:t xml:space="preserve">ναθέτουσας </w:t>
      </w:r>
      <w:r w:rsidR="008E4151">
        <w:rPr>
          <w:lang w:val="el-GR"/>
        </w:rPr>
        <w:t>α</w:t>
      </w:r>
      <w:r w:rsidRPr="006F79E0">
        <w:rPr>
          <w:lang w:val="el-GR"/>
        </w:rPr>
        <w:t>ρχής η εγγύηση συμμετοχής του</w:t>
      </w:r>
      <w:r w:rsidRPr="006F79E0">
        <w:rPr>
          <w:rStyle w:val="WW-FootnoteReference11"/>
          <w:lang w:val="el-GR"/>
        </w:rPr>
        <w:footnoteReference w:id="107"/>
      </w:r>
      <w:r w:rsidRPr="006F79E0">
        <w:rPr>
          <w:lang w:val="el-GR"/>
        </w:rPr>
        <w:t>.</w:t>
      </w:r>
      <w:r>
        <w:rPr>
          <w:lang w:val="el-GR"/>
        </w:rPr>
        <w:t xml:space="preserve"> </w:t>
      </w:r>
    </w:p>
    <w:p w14:paraId="645088BC" w14:textId="3947141B" w:rsidR="003929DA" w:rsidRDefault="003929DA">
      <w:pPr>
        <w:rPr>
          <w:lang w:val="el-GR"/>
        </w:rPr>
      </w:pPr>
      <w:r>
        <w:rPr>
          <w:lang w:val="el-GR"/>
        </w:rPr>
        <w:t xml:space="preserve">Αν κανένας από τους προσφέροντες δεν υποβάλει αληθή ή ακριβή δήλωση </w:t>
      </w:r>
      <w:r>
        <w:rPr>
          <w:b/>
          <w:lang w:val="el-GR"/>
        </w:rPr>
        <w:t>ή</w:t>
      </w:r>
      <w:r>
        <w:rPr>
          <w:lang w:val="el-GR"/>
        </w:rPr>
        <w:t xml:space="preserve"> δεν προσκομίσει ένα ή περισσότερα από τα απαιτούμενα έγγραφα και δικαιολογητικά </w:t>
      </w:r>
      <w:r>
        <w:rPr>
          <w:b/>
          <w:lang w:val="el-GR"/>
        </w:rPr>
        <w:t>ή</w:t>
      </w:r>
      <w:r>
        <w:rPr>
          <w:lang w:val="el-GR"/>
        </w:rPr>
        <w:t xml:space="preserve"> δεν αποδείξει ότι</w:t>
      </w:r>
      <w:r w:rsidR="006F79E0">
        <w:rPr>
          <w:lang w:val="el-GR"/>
        </w:rPr>
        <w:t>:</w:t>
      </w:r>
      <w:r>
        <w:rPr>
          <w:lang w:val="el-GR"/>
        </w:rPr>
        <w:t xml:space="preserve"> α) δεν βρίσκεται σε μία από τις καταστάσεις της παραγράφου 2.2.3 της </w:t>
      </w:r>
      <w:r w:rsidR="000A44F1">
        <w:rPr>
          <w:lang w:val="el-GR"/>
        </w:rPr>
        <w:t>παρούσας</w:t>
      </w:r>
      <w:r>
        <w:rPr>
          <w:lang w:val="el-GR"/>
        </w:rPr>
        <w:t xml:space="preserve"> </w:t>
      </w:r>
      <w:r w:rsidR="008E4151">
        <w:rPr>
          <w:lang w:val="el-GR"/>
        </w:rPr>
        <w:t>Δ</w:t>
      </w:r>
      <w:r>
        <w:rPr>
          <w:lang w:val="el-GR"/>
        </w:rPr>
        <w:t xml:space="preserve">ιακήρυξης και β) </w:t>
      </w:r>
      <w:r w:rsidR="008E4151">
        <w:rPr>
          <w:lang w:val="el-GR"/>
        </w:rPr>
        <w:t xml:space="preserve"> </w:t>
      </w:r>
      <w:r>
        <w:rPr>
          <w:lang w:val="el-GR"/>
        </w:rPr>
        <w:t xml:space="preserve">πληροί τα σχετικά κριτήρια ποιοτικής επιλογής τα οποία έχουν καθοριστεί σύμφωνα με τις παραγράφους 2.2.4 -2.2.8 της παρούσας </w:t>
      </w:r>
      <w:r w:rsidR="008E4151">
        <w:rPr>
          <w:lang w:val="el-GR"/>
        </w:rPr>
        <w:t>Δ</w:t>
      </w:r>
      <w:r>
        <w:rPr>
          <w:lang w:val="el-GR"/>
        </w:rPr>
        <w:t xml:space="preserve">ιακήρυξης, η διαδικασία ματαιώνεται. </w:t>
      </w:r>
    </w:p>
    <w:p w14:paraId="009A8DAF" w14:textId="77777777" w:rsidR="003B264E" w:rsidRDefault="003929DA" w:rsidP="003B264E">
      <w:pPr>
        <w:rPr>
          <w:lang w:val="el-GR"/>
        </w:rPr>
      </w:pPr>
      <w:r>
        <w:rPr>
          <w:lang w:val="el-GR"/>
        </w:rPr>
        <w:t xml:space="preserve">Η διαδικασία ελέγχου των παραπάνω δικαιολογητικών ολοκληρώνεται με τη σύνταξη πρακτικού από την Επιτροπή του Διαγωνισμού, στο οποίο αναγράφεται η τυχόν συμπλήρωση δικαιολογητικών σύμφωνα με όσα ορίζονται ανωτέρω </w:t>
      </w:r>
      <w:r w:rsidR="003B264E">
        <w:rPr>
          <w:lang w:val="el-GR"/>
        </w:rPr>
        <w:t xml:space="preserve">(παράγραφος 3.1.2.1.) </w:t>
      </w:r>
      <w:r w:rsidR="001B44A3">
        <w:rPr>
          <w:lang w:val="el-GR"/>
        </w:rPr>
        <w:t>και τη διαβίβασ</w:t>
      </w:r>
      <w:r w:rsidR="001F1DCF">
        <w:rPr>
          <w:lang w:val="el-GR"/>
        </w:rPr>
        <w:t xml:space="preserve">ή του </w:t>
      </w:r>
      <w:r>
        <w:rPr>
          <w:lang w:val="el-GR"/>
        </w:rPr>
        <w:t xml:space="preserve">στο αποφαινόμενο όργανο της αναθέτουσας αρχής για τη λήψη απόφασης είτε για την κατακύρωση της σύμβασης είτε για τη ματαίωση της διαδικασίας. </w:t>
      </w:r>
    </w:p>
    <w:p w14:paraId="5695AB1D" w14:textId="77777777" w:rsidR="003929DA" w:rsidRDefault="00491658" w:rsidP="006C0AEF">
      <w:pPr>
        <w:pStyle w:val="2"/>
        <w:spacing w:before="0"/>
        <w:rPr>
          <w:lang w:val="el-GR"/>
        </w:rPr>
      </w:pPr>
      <w:r>
        <w:rPr>
          <w:lang w:val="el-GR"/>
        </w:rPr>
        <w:t xml:space="preserve"> </w:t>
      </w:r>
      <w:bookmarkStart w:id="63" w:name="_Toc229037695"/>
      <w:r w:rsidR="003929DA">
        <w:rPr>
          <w:lang w:val="el-GR"/>
        </w:rPr>
        <w:t>3.3</w:t>
      </w:r>
      <w:r w:rsidR="003929DA">
        <w:rPr>
          <w:lang w:val="el-GR"/>
        </w:rPr>
        <w:tab/>
        <w:t>Κατακύρωση - σύναψη σύμβασης</w:t>
      </w:r>
      <w:r w:rsidR="005C4697">
        <w:rPr>
          <w:rStyle w:val="ae"/>
          <w:lang w:val="el-GR"/>
        </w:rPr>
        <w:footnoteReference w:id="108"/>
      </w:r>
      <w:bookmarkEnd w:id="63"/>
      <w:r w:rsidR="003929DA">
        <w:rPr>
          <w:lang w:val="el-GR"/>
        </w:rPr>
        <w:t xml:space="preserve"> </w:t>
      </w:r>
    </w:p>
    <w:p w14:paraId="0C40F04B" w14:textId="05B00137" w:rsidR="006A42C7" w:rsidRDefault="006A42C7" w:rsidP="006A42C7">
      <w:pPr>
        <w:rPr>
          <w:lang w:val="el-GR"/>
        </w:rPr>
      </w:pPr>
      <w:r w:rsidRPr="007D4F03">
        <w:rPr>
          <w:b/>
          <w:lang w:val="el-GR"/>
        </w:rPr>
        <w:t>3.3.</w:t>
      </w:r>
      <w:r w:rsidR="003B264E">
        <w:rPr>
          <w:b/>
          <w:lang w:val="el-GR"/>
        </w:rPr>
        <w:t>1</w:t>
      </w:r>
      <w:r w:rsidRPr="007D4F03">
        <w:rPr>
          <w:b/>
          <w:lang w:val="el-GR"/>
        </w:rPr>
        <w:t>.</w:t>
      </w:r>
      <w:r>
        <w:rPr>
          <w:lang w:val="el-GR"/>
        </w:rPr>
        <w:t xml:space="preserve"> Τα αποτελέσματα του ελέγχου των παραπάνω δικαιολογητικών και της εισήγησης της Επιτροπής επικυρώνονται με την απόφαση κατακύρωσης, στην οποία ενσωματώνεται η απόφαση έγκρισης των πρακτικών των περ. α</w:t>
      </w:r>
      <w:r w:rsidR="00204B65">
        <w:rPr>
          <w:lang w:val="el-GR"/>
        </w:rPr>
        <w:t>΄</w:t>
      </w:r>
      <w:r>
        <w:rPr>
          <w:lang w:val="el-GR"/>
        </w:rPr>
        <w:t xml:space="preserve"> &amp; β</w:t>
      </w:r>
      <w:r w:rsidR="00204B65">
        <w:rPr>
          <w:lang w:val="el-GR"/>
        </w:rPr>
        <w:t>΄</w:t>
      </w:r>
      <w:r>
        <w:rPr>
          <w:lang w:val="el-GR"/>
        </w:rPr>
        <w:t xml:space="preserve"> της παρ. 2 του άρθρου 100 του ν. 4412/2016 </w:t>
      </w:r>
      <w:r w:rsidRPr="006A42C7">
        <w:rPr>
          <w:lang w:val="el-GR"/>
        </w:rPr>
        <w:t xml:space="preserve">(περί αξιολόγησης των δικαιολογητικών συμμετοχής, της τεχνικής και της οικονομικής προσφοράς). </w:t>
      </w:r>
      <w:r>
        <w:rPr>
          <w:lang w:val="el-GR"/>
        </w:rPr>
        <w:t xml:space="preserve">  </w:t>
      </w:r>
    </w:p>
    <w:p w14:paraId="324F29B7" w14:textId="19CCF01B" w:rsidR="006A42C7" w:rsidRDefault="00E906F0" w:rsidP="006A42C7">
      <w:pPr>
        <w:rPr>
          <w:lang w:val="el-GR"/>
        </w:rPr>
      </w:pPr>
      <w:r w:rsidRPr="007D4F03">
        <w:rPr>
          <w:color w:val="000000"/>
          <w:szCs w:val="22"/>
          <w:shd w:val="clear" w:color="auto" w:fill="FFFFFF"/>
          <w:lang w:val="el-GR"/>
        </w:rPr>
        <w:t>Η αναθέτουσα αρχή κοινοποιεί, μέσω της λειτουργικότητας της «Επικοινωνίας»</w:t>
      </w:r>
      <w:r w:rsidR="00204B65">
        <w:rPr>
          <w:color w:val="000000"/>
          <w:szCs w:val="22"/>
          <w:shd w:val="clear" w:color="auto" w:fill="FFFFFF"/>
          <w:lang w:val="el-GR"/>
        </w:rPr>
        <w:t xml:space="preserve">  του διαγωνισμού  στο  ΕΣΗΔΗΣ</w:t>
      </w:r>
      <w:r w:rsidRPr="007D4F03">
        <w:rPr>
          <w:color w:val="000000"/>
          <w:szCs w:val="22"/>
          <w:shd w:val="clear" w:color="auto" w:fill="FFFFFF"/>
          <w:lang w:val="el-GR"/>
        </w:rPr>
        <w:t xml:space="preserve"> σε όλους τους οικονομικούς φορείς που έλαβαν μέρος στη διαδικασία ανάθεσης, εκτός από όσους </w:t>
      </w:r>
      <w:r w:rsidRPr="007D4F03">
        <w:rPr>
          <w:color w:val="000000"/>
          <w:szCs w:val="22"/>
          <w:shd w:val="clear" w:color="auto" w:fill="FFFFFF"/>
          <w:lang w:val="el-GR"/>
        </w:rPr>
        <w:lastRenderedPageBreak/>
        <w:t>αποκλείστηκαν οριστικά δυνάμει της παρ. 1 του άρθρου 72 του ν. 4412/2016, την απόφαση κατακύρωσης, στην οποία αναφέρονται υποχρεωτικά οι προθεσμίες για την αναστολή της σύναψης σύμβασης, σύμφωνα με τα άρθρα 360 έως 372 του ν. 4412/2016, μαζί με αντίγραφο όλων των πρακτικών της διαδικασίας ελέγχου και αξιολόγησης των προσφορών, και, επιπλέον, αναρτά τα δικαιολογητικά του προσωρινού αναδόχου στα «Συνημμένα Ηλεκτρονικού Διαγωνισμού</w:t>
      </w:r>
      <w:r w:rsidR="001A1CBE">
        <w:rPr>
          <w:color w:val="000000"/>
          <w:szCs w:val="22"/>
          <w:shd w:val="clear" w:color="auto" w:fill="FFFFFF"/>
          <w:lang w:val="el-GR"/>
        </w:rPr>
        <w:t xml:space="preserve">». </w:t>
      </w:r>
      <w:r w:rsidR="006A42C7" w:rsidRPr="00CE73AA">
        <w:rPr>
          <w:lang w:val="el-GR"/>
        </w:rPr>
        <w:t>Μετά την έκδοση και κοινοπ</w:t>
      </w:r>
      <w:r w:rsidR="006A42C7">
        <w:rPr>
          <w:lang w:val="el-GR"/>
        </w:rPr>
        <w:t xml:space="preserve">οίηση της απόφασης κατακύρωσης </w:t>
      </w:r>
      <w:r w:rsidR="006A42C7" w:rsidRPr="00CE73AA">
        <w:rPr>
          <w:lang w:val="el-GR"/>
        </w:rPr>
        <w:t>οι προσφέροντες λαμβάνουν γνώση των λοιπών συμμετεχόντων στη διαδικασία και των στοιχεί</w:t>
      </w:r>
      <w:r w:rsidR="006A42C7">
        <w:rPr>
          <w:lang w:val="el-GR"/>
        </w:rPr>
        <w:t xml:space="preserve">ων που υποβλήθηκαν από </w:t>
      </w:r>
      <w:r w:rsidR="00D13A1A">
        <w:rPr>
          <w:lang w:val="el-GR"/>
        </w:rPr>
        <w:t>αυτούς, με ενέργειες της αναθέτουσας αρχής</w:t>
      </w:r>
      <w:r w:rsidR="00D13A1A">
        <w:rPr>
          <w:rStyle w:val="ae"/>
          <w:lang w:val="el-GR"/>
        </w:rPr>
        <w:footnoteReference w:id="109"/>
      </w:r>
      <w:r w:rsidR="00D13A1A" w:rsidRPr="00BE6FAB">
        <w:rPr>
          <w:lang w:val="el-GR"/>
        </w:rPr>
        <w:t>.</w:t>
      </w:r>
      <w:r w:rsidR="006A42C7" w:rsidRPr="00CE73AA">
        <w:rPr>
          <w:lang w:val="el-GR"/>
        </w:rPr>
        <w:t xml:space="preserve"> Κατά της απόφασης κατακύρωσης χωρεί προδικαστική προσφυγή ενώπιον της</w:t>
      </w:r>
      <w:r w:rsidR="00060A38">
        <w:rPr>
          <w:lang w:val="el-GR"/>
        </w:rPr>
        <w:t xml:space="preserve"> </w:t>
      </w:r>
      <w:r w:rsidR="00C43570">
        <w:rPr>
          <w:color w:val="000000"/>
          <w:szCs w:val="22"/>
          <w:shd w:val="clear" w:color="auto" w:fill="FFFFFF"/>
          <w:lang w:val="el-GR"/>
        </w:rPr>
        <w:t>Ε.Α.ΔΗ.ΣΥ.</w:t>
      </w:r>
      <w:r w:rsidR="006A42C7" w:rsidRPr="00CE73AA">
        <w:rPr>
          <w:lang w:val="el-GR"/>
        </w:rPr>
        <w:t xml:space="preserve">, σύμφωνα με την παράγραφο 3.4 της </w:t>
      </w:r>
      <w:r w:rsidR="000A44F1">
        <w:rPr>
          <w:lang w:val="el-GR"/>
        </w:rPr>
        <w:t>παρούσας</w:t>
      </w:r>
      <w:r w:rsidR="006A42C7" w:rsidRPr="00CE73AA">
        <w:rPr>
          <w:lang w:val="el-GR"/>
        </w:rPr>
        <w:t>. Δεν επιτρέπεται η άσκηση άλλης διοικητικής προσφυγής κατά της ανωτέρω απόφασης.</w:t>
      </w:r>
      <w:r w:rsidR="006A42C7" w:rsidRPr="00CE73AA">
        <w:rPr>
          <w:vertAlign w:val="superscript"/>
          <w:lang w:val="el-GR"/>
        </w:rPr>
        <w:footnoteReference w:id="110"/>
      </w:r>
    </w:p>
    <w:p w14:paraId="3352790C" w14:textId="77777777" w:rsidR="003929DA" w:rsidRPr="00B03F31" w:rsidRDefault="00D260E1">
      <w:pPr>
        <w:rPr>
          <w:lang w:val="el-GR"/>
        </w:rPr>
      </w:pPr>
      <w:r w:rsidRPr="007D4F03">
        <w:rPr>
          <w:b/>
          <w:lang w:val="el-GR"/>
        </w:rPr>
        <w:t>3.3.</w:t>
      </w:r>
      <w:r w:rsidR="003B264E">
        <w:rPr>
          <w:b/>
          <w:lang w:val="el-GR"/>
        </w:rPr>
        <w:t>2</w:t>
      </w:r>
      <w:r w:rsidRPr="007D4F03">
        <w:rPr>
          <w:b/>
          <w:lang w:val="el-GR"/>
        </w:rPr>
        <w:t xml:space="preserve">. </w:t>
      </w:r>
      <w:r w:rsidR="003929DA" w:rsidRPr="00B03F31">
        <w:rPr>
          <w:lang w:val="el-GR"/>
        </w:rPr>
        <w:t>Η απόφαση κατακύρωσης καθίσταται οριστική, εφόσον συντρέξουν οι ακόλουθες προϋποθέσεις</w:t>
      </w:r>
      <w:r w:rsidR="001B44A3" w:rsidRPr="00B03F31">
        <w:rPr>
          <w:lang w:val="el-GR"/>
        </w:rPr>
        <w:t xml:space="preserve"> σωρευτικά</w:t>
      </w:r>
      <w:r w:rsidR="003929DA" w:rsidRPr="00B03F31">
        <w:rPr>
          <w:lang w:val="el-GR"/>
        </w:rPr>
        <w:t>:</w:t>
      </w:r>
    </w:p>
    <w:p w14:paraId="7DFA9CFE" w14:textId="77777777" w:rsidR="003929DA" w:rsidRDefault="003929DA">
      <w:pPr>
        <w:pStyle w:val="-HTML2"/>
        <w:jc w:val="both"/>
      </w:pPr>
      <w:r>
        <w:rPr>
          <w:rFonts w:ascii="Calibri" w:hAnsi="Calibri" w:cs="Calibri"/>
          <w:sz w:val="22"/>
          <w:szCs w:val="24"/>
        </w:rPr>
        <w:t>α) κοινοποιηθεί η απόφαση κατακύρωσης σε όλους τους οικονομικούς φορείς που δεν έχουν αποκλειστεί οριστικά</w:t>
      </w:r>
      <w:r w:rsidR="005C4697">
        <w:rPr>
          <w:rFonts w:ascii="Calibri" w:hAnsi="Calibri" w:cs="Calibri"/>
          <w:sz w:val="22"/>
          <w:szCs w:val="24"/>
        </w:rPr>
        <w:t>,</w:t>
      </w:r>
      <w:r>
        <w:rPr>
          <w:rFonts w:ascii="Calibri" w:hAnsi="Calibri" w:cs="Calibri"/>
          <w:sz w:val="22"/>
          <w:szCs w:val="24"/>
        </w:rPr>
        <w:t xml:space="preserve"> </w:t>
      </w:r>
    </w:p>
    <w:p w14:paraId="1265C219" w14:textId="0D7C8379" w:rsidR="001B44A3" w:rsidRPr="00060A38" w:rsidRDefault="003929DA">
      <w:pPr>
        <w:pStyle w:val="-HTML2"/>
        <w:jc w:val="both"/>
        <w:rPr>
          <w:rFonts w:ascii="Calibri" w:hAnsi="Calibri" w:cs="Calibri"/>
          <w:sz w:val="22"/>
          <w:szCs w:val="22"/>
        </w:rPr>
      </w:pPr>
      <w:r>
        <w:rPr>
          <w:rFonts w:ascii="Calibri" w:hAnsi="Calibri" w:cs="Calibri"/>
          <w:sz w:val="22"/>
          <w:szCs w:val="24"/>
        </w:rPr>
        <w:t xml:space="preserve">β) </w:t>
      </w:r>
      <w:r w:rsidRPr="00060A38">
        <w:rPr>
          <w:rFonts w:ascii="Calibri" w:hAnsi="Calibri" w:cs="Calibri"/>
          <w:sz w:val="22"/>
          <w:szCs w:val="22"/>
        </w:rPr>
        <w:t>παρέλθει άπρακτη η προθεσμία άσκησης προδικαστικής προσφυγής ή σε περίπτωση άσκησης, παρέλθει άπρακτη η προθεσμία άσκησης αίτησης αναστολής</w:t>
      </w:r>
      <w:r w:rsidR="00204B65">
        <w:rPr>
          <w:rFonts w:ascii="Calibri" w:hAnsi="Calibri" w:cs="Calibri"/>
          <w:sz w:val="22"/>
          <w:szCs w:val="22"/>
        </w:rPr>
        <w:t xml:space="preserve"> και ακύρωσης </w:t>
      </w:r>
      <w:r w:rsidRPr="00060A38">
        <w:rPr>
          <w:rFonts w:ascii="Calibri" w:hAnsi="Calibri" w:cs="Calibri"/>
          <w:sz w:val="22"/>
          <w:szCs w:val="22"/>
        </w:rPr>
        <w:t xml:space="preserve"> κατά της απόφασης της </w:t>
      </w:r>
      <w:r w:rsidR="00C43570" w:rsidRPr="00AD164C">
        <w:rPr>
          <w:rFonts w:ascii="Calibri" w:hAnsi="Calibri" w:cs="Calibri"/>
          <w:color w:val="000000"/>
          <w:sz w:val="22"/>
          <w:szCs w:val="22"/>
          <w:shd w:val="clear" w:color="auto" w:fill="FFFFFF"/>
        </w:rPr>
        <w:t>Ε.Α.ΔΗ.ΣΥ</w:t>
      </w:r>
      <w:r w:rsidR="00C43570" w:rsidRPr="00060A38">
        <w:rPr>
          <w:rFonts w:ascii="Calibri" w:hAnsi="Calibri" w:cs="Calibri"/>
          <w:color w:val="000000"/>
          <w:sz w:val="22"/>
          <w:szCs w:val="22"/>
          <w:shd w:val="clear" w:color="auto" w:fill="FFFFFF"/>
        </w:rPr>
        <w:t xml:space="preserve"> </w:t>
      </w:r>
      <w:r w:rsidRPr="00060A38">
        <w:rPr>
          <w:rFonts w:ascii="Calibri" w:hAnsi="Calibri" w:cs="Calibri"/>
          <w:sz w:val="22"/>
          <w:szCs w:val="22"/>
        </w:rPr>
        <w:t>και σε περίπτωση άσκησης αίτησης αναστολής</w:t>
      </w:r>
      <w:r w:rsidR="000D24F7">
        <w:rPr>
          <w:rFonts w:ascii="Calibri" w:hAnsi="Calibri" w:cs="Calibri"/>
          <w:sz w:val="22"/>
          <w:szCs w:val="22"/>
        </w:rPr>
        <w:t xml:space="preserve"> και ακύρωσης </w:t>
      </w:r>
      <w:r w:rsidRPr="00060A38">
        <w:rPr>
          <w:rFonts w:ascii="Calibri" w:hAnsi="Calibri" w:cs="Calibri"/>
          <w:sz w:val="22"/>
          <w:szCs w:val="22"/>
        </w:rPr>
        <w:t xml:space="preserve"> κατά της απόφασης της</w:t>
      </w:r>
      <w:r w:rsidR="00C43570" w:rsidRPr="001E5219">
        <w:rPr>
          <w:rFonts w:ascii="Calibri" w:hAnsi="Calibri" w:cs="Calibri"/>
          <w:color w:val="000000"/>
          <w:sz w:val="22"/>
          <w:szCs w:val="22"/>
          <w:shd w:val="clear" w:color="auto" w:fill="FFFFFF"/>
        </w:rPr>
        <w:t xml:space="preserve"> </w:t>
      </w:r>
      <w:r w:rsidR="00C43570" w:rsidRPr="00AD164C">
        <w:rPr>
          <w:rFonts w:ascii="Calibri" w:hAnsi="Calibri" w:cs="Calibri"/>
          <w:color w:val="000000"/>
          <w:sz w:val="22"/>
          <w:szCs w:val="22"/>
          <w:shd w:val="clear" w:color="auto" w:fill="FFFFFF"/>
        </w:rPr>
        <w:t>Ε.Α.ΔΗ.ΣΥ.</w:t>
      </w:r>
      <w:r w:rsidRPr="00AD164C">
        <w:rPr>
          <w:rFonts w:ascii="Calibri" w:hAnsi="Calibri" w:cs="Calibri"/>
          <w:sz w:val="22"/>
          <w:szCs w:val="22"/>
        </w:rPr>
        <w:t>, εκδοθεί</w:t>
      </w:r>
      <w:r w:rsidRPr="00060A38">
        <w:rPr>
          <w:rFonts w:ascii="Calibri" w:hAnsi="Calibri" w:cs="Calibri"/>
          <w:sz w:val="22"/>
          <w:szCs w:val="22"/>
        </w:rPr>
        <w:t xml:space="preserve"> απόφαση επί της αίτησης, με την επιφύλαξη της χορήγησης προσωρινής διαταγής, σύμφωνα με όσα ορίζονται  </w:t>
      </w:r>
      <w:r w:rsidRPr="009E23A8">
        <w:rPr>
          <w:rFonts w:ascii="Calibri" w:hAnsi="Calibri" w:cs="Calibri"/>
          <w:sz w:val="22"/>
          <w:szCs w:val="22"/>
        </w:rPr>
        <w:t>στο τελευταίο εδάφιο της </w:t>
      </w:r>
      <w:hyperlink r:id="rId24" w:anchor="art372_4" w:history="1">
        <w:r w:rsidRPr="009E23A8">
          <w:rPr>
            <w:rFonts w:ascii="Calibri" w:hAnsi="Calibri" w:cs="Calibri"/>
            <w:sz w:val="22"/>
            <w:szCs w:val="22"/>
          </w:rPr>
          <w:t>παρ.</w:t>
        </w:r>
      </w:hyperlink>
      <w:hyperlink r:id="rId25" w:anchor="art372_4" w:history="1"/>
      <w:hyperlink r:id="rId26" w:anchor="art372_4" w:history="1">
        <w:r w:rsidRPr="009E23A8">
          <w:rPr>
            <w:rFonts w:ascii="Calibri" w:hAnsi="Calibri" w:cs="Calibri"/>
            <w:sz w:val="22"/>
            <w:szCs w:val="22"/>
          </w:rPr>
          <w:t xml:space="preserve"> 4 του άρθρου 372</w:t>
        </w:r>
      </w:hyperlink>
      <w:r w:rsidRPr="009E23A8">
        <w:rPr>
          <w:rFonts w:ascii="Calibri" w:hAnsi="Calibri" w:cs="Calibri"/>
          <w:sz w:val="22"/>
          <w:szCs w:val="22"/>
        </w:rPr>
        <w:t xml:space="preserve"> του ν. 4412/2016</w:t>
      </w:r>
      <w:r w:rsidRPr="00060A38">
        <w:rPr>
          <w:rFonts w:ascii="Calibri" w:hAnsi="Calibri" w:cs="Calibri"/>
          <w:sz w:val="22"/>
          <w:szCs w:val="22"/>
        </w:rPr>
        <w:t>,</w:t>
      </w:r>
    </w:p>
    <w:p w14:paraId="64D3FC71" w14:textId="55D5D495" w:rsidR="003929DA" w:rsidRPr="008F560D" w:rsidRDefault="003929DA">
      <w:pPr>
        <w:pStyle w:val="-HTML2"/>
        <w:jc w:val="both"/>
        <w:rPr>
          <w:rFonts w:ascii="Calibri" w:hAnsi="Calibri" w:cs="Calibri"/>
          <w:sz w:val="22"/>
          <w:szCs w:val="22"/>
        </w:rPr>
      </w:pPr>
      <w:r w:rsidRPr="00683E15">
        <w:rPr>
          <w:rFonts w:ascii="Calibri" w:hAnsi="Calibri" w:cs="Calibri"/>
          <w:sz w:val="22"/>
          <w:szCs w:val="22"/>
        </w:rPr>
        <w:t xml:space="preserve">γ) ολοκληρωθεί επιτυχώς ο </w:t>
      </w:r>
      <w:proofErr w:type="spellStart"/>
      <w:r w:rsidRPr="008F560D">
        <w:rPr>
          <w:rFonts w:ascii="Calibri" w:hAnsi="Calibri" w:cs="Calibri"/>
          <w:sz w:val="22"/>
          <w:szCs w:val="22"/>
        </w:rPr>
        <w:t>προσυμβατικός</w:t>
      </w:r>
      <w:proofErr w:type="spellEnd"/>
      <w:r w:rsidRPr="008F560D">
        <w:rPr>
          <w:rFonts w:ascii="Calibri" w:hAnsi="Calibri" w:cs="Calibri"/>
          <w:sz w:val="22"/>
          <w:szCs w:val="22"/>
        </w:rPr>
        <w:t xml:space="preserve"> έλεγχος από το Ελεγκτικό Συνέδριο, σύμφωνα με τα άρθρα 324 έως 327 του ν. 4700/2020, εφόσον απαιτείται</w:t>
      </w:r>
      <w:r w:rsidR="00602201">
        <w:rPr>
          <w:rFonts w:ascii="Calibri" w:hAnsi="Calibri" w:cs="Calibri"/>
          <w:sz w:val="22"/>
          <w:szCs w:val="22"/>
        </w:rPr>
        <w:t>.</w:t>
      </w:r>
    </w:p>
    <w:p w14:paraId="11DF8CFA" w14:textId="77777777" w:rsidR="003929DA" w:rsidRDefault="003929DA">
      <w:pPr>
        <w:pStyle w:val="-HTML2"/>
        <w:jc w:val="both"/>
        <w:rPr>
          <w:rFonts w:ascii="Calibri" w:hAnsi="Calibri" w:cs="Calibri"/>
          <w:sz w:val="22"/>
          <w:szCs w:val="24"/>
        </w:rPr>
      </w:pPr>
    </w:p>
    <w:p w14:paraId="482FFD61" w14:textId="332F428E" w:rsidR="003929DA" w:rsidRDefault="00485235">
      <w:pPr>
        <w:rPr>
          <w:lang w:val="el-GR"/>
        </w:rPr>
      </w:pPr>
      <w:r w:rsidRPr="00485235">
        <w:rPr>
          <w:lang w:val="el-GR"/>
        </w:rPr>
        <w:t xml:space="preserve">Μετά  την οριστικοποίηση της απόφασης κατακύρωσης </w:t>
      </w:r>
      <w:r>
        <w:rPr>
          <w:lang w:val="el-GR"/>
        </w:rPr>
        <w:t xml:space="preserve">η </w:t>
      </w:r>
      <w:r w:rsidR="003929DA">
        <w:rPr>
          <w:lang w:val="el-GR"/>
        </w:rPr>
        <w:t>αναθέτουσα αρχή προσκαλεί τον ανάδοχο</w:t>
      </w:r>
      <w:r w:rsidRPr="00485235">
        <w:rPr>
          <w:lang w:val="el-GR"/>
        </w:rPr>
        <w:t xml:space="preserve">, </w:t>
      </w:r>
      <w:r w:rsidR="00995A4E" w:rsidRPr="00485235">
        <w:rPr>
          <w:lang w:val="el-GR"/>
        </w:rPr>
        <w:t xml:space="preserve">μέσω της λειτουργικότητας της </w:t>
      </w:r>
      <w:r w:rsidR="00995A4E">
        <w:rPr>
          <w:lang w:val="el-GR"/>
        </w:rPr>
        <w:t>«</w:t>
      </w:r>
      <w:r w:rsidR="00995A4E" w:rsidRPr="00485235">
        <w:rPr>
          <w:lang w:val="el-GR"/>
        </w:rPr>
        <w:t>Επικοινωνίας</w:t>
      </w:r>
      <w:r w:rsidR="00995A4E">
        <w:rPr>
          <w:lang w:val="el-GR"/>
        </w:rPr>
        <w:t xml:space="preserve">» του ηλεκτρονικού διαγωνισμού στο ΕΣΗΔΗΣ, </w:t>
      </w:r>
      <w:r w:rsidR="003929DA">
        <w:rPr>
          <w:lang w:val="el-GR"/>
        </w:rPr>
        <w:t>να προσέλθει για υπογραφή του συμφωνητικού,</w:t>
      </w:r>
      <w:r w:rsidR="003929DA">
        <w:rPr>
          <w:rFonts w:ascii="Arial" w:hAnsi="Arial" w:cs="Arial"/>
          <w:szCs w:val="22"/>
          <w:lang w:val="el-GR"/>
        </w:rPr>
        <w:t xml:space="preserve"> </w:t>
      </w:r>
      <w:r w:rsidR="003929DA">
        <w:rPr>
          <w:lang w:val="el-GR"/>
        </w:rPr>
        <w:t xml:space="preserve">θέτοντάς του προθεσμία  δεκαπέντε (15) ημερών από την κοινοποίηση της σχετικής ειδικής πρόσκλησης. Η σύμβαση θεωρείται συναφθείσα με την κοινοποίηση της πρόσκλησης του προηγούμενου εδαφίου στον ανάδοχο. </w:t>
      </w:r>
    </w:p>
    <w:p w14:paraId="6428618E" w14:textId="0B63FBA6" w:rsidR="003929DA" w:rsidRPr="00570C40" w:rsidRDefault="003929DA">
      <w:pPr>
        <w:rPr>
          <w:lang w:val="el-GR"/>
        </w:rPr>
      </w:pPr>
      <w:r>
        <w:rPr>
          <w:lang w:val="el-GR"/>
        </w:rPr>
        <w:t>Στην περίπτωση που ο ανάδοχος δεν προσέλθει να υπογράψει το ως άνω συμφωνητικό μέσα στην τ</w:t>
      </w:r>
      <w:r w:rsidR="008E73B7">
        <w:rPr>
          <w:lang w:val="el-GR"/>
        </w:rPr>
        <w:t>αχ</w:t>
      </w:r>
      <w:r>
        <w:rPr>
          <w:lang w:val="el-GR"/>
        </w:rPr>
        <w:t xml:space="preserve">θείσα προθεσμία, με την επιφύλαξη αντικειμενικών λόγων ανωτέρας βίας, κηρύσσεται έκπτωτος, καταπίπτει υπέρ της αναθέτουσας αρχής η εγγυητική επιστολή συμμετοχής του και ακολουθείται η ίδια ως άνω διαδικασία για τον προσφέροντα που υπέβαλε την  αμέσως επόμενη πλέον συμφέρουσα από οικονομική άποψη προσφορά. Αν κανένας από τους προσφέροντες δεν προσέλθει για την υπογραφή του συμφωνητικού, η διαδικασία ανάθεσης ματαιώνεται σύμφωνα με την παράγραφο 3.5 της </w:t>
      </w:r>
      <w:r w:rsidR="000A44F1">
        <w:rPr>
          <w:lang w:val="el-GR"/>
        </w:rPr>
        <w:t>παρούσας</w:t>
      </w:r>
      <w:r>
        <w:rPr>
          <w:lang w:val="el-GR"/>
        </w:rPr>
        <w:t xml:space="preserve"> </w:t>
      </w:r>
      <w:r w:rsidR="00E80CF3">
        <w:rPr>
          <w:lang w:val="el-GR"/>
        </w:rPr>
        <w:t>Δ</w:t>
      </w:r>
      <w:r>
        <w:rPr>
          <w:lang w:val="el-GR"/>
        </w:rPr>
        <w:t xml:space="preserve">ιακήρυξης. </w:t>
      </w:r>
      <w:r w:rsidRPr="00570C40">
        <w:rPr>
          <w:lang w:val="el-GR"/>
        </w:rPr>
        <w:t xml:space="preserve">Στην περίπτωση αυτή,  η αναθέτουσα αρχή μπορεί να αναζητήσει αποζημίωση, πέρα από την καταπίπτουσα εγγυητική επιστολή, ιδίως δυνάμει των άρθρων 197 και 198 </w:t>
      </w:r>
      <w:r w:rsidR="00E80CF3">
        <w:rPr>
          <w:lang w:val="el-GR"/>
        </w:rPr>
        <w:t xml:space="preserve"> του </w:t>
      </w:r>
      <w:r w:rsidRPr="00570C40">
        <w:rPr>
          <w:lang w:val="el-GR"/>
        </w:rPr>
        <w:t>ΑΚ.</w:t>
      </w:r>
    </w:p>
    <w:p w14:paraId="7C33731A" w14:textId="60544AB0" w:rsidR="003929DA" w:rsidRDefault="003929DA">
      <w:pPr>
        <w:rPr>
          <w:lang w:val="el-GR"/>
        </w:rPr>
      </w:pPr>
      <w:r w:rsidRPr="00570C40">
        <w:rPr>
          <w:lang w:val="el-GR"/>
        </w:rPr>
        <w:t xml:space="preserve">Εάν η αναθέτουσα αρχή δεν απευθύνει την ειδική πρόσκληση για την υπογραφή του συμφωνητικού εντός χρονικού διαστήματος εξήντα (60) ημερών από την οριστικοποίηση της απόφασης κατακύρωσης, με την επιφύλαξη της ύπαρξης επιτακτικού λόγου δημόσιου συμφέροντος ή αντικειμενικών λόγων ανωτέρας βίας, ο ανάδοχος δικαιούται να απέχει από την υπογραφή του συμφωνητικού, χωρίς να εκπέσει η εγγύηση συμμετοχής του, καθώς και να αναζητήσει αποζημίωση ιδίως δυνάμει των άρθρων 197 και 198 </w:t>
      </w:r>
      <w:r w:rsidR="00E80CF3">
        <w:rPr>
          <w:lang w:val="el-GR"/>
        </w:rPr>
        <w:t xml:space="preserve"> του </w:t>
      </w:r>
      <w:r w:rsidRPr="00570C40">
        <w:rPr>
          <w:lang w:val="el-GR"/>
        </w:rPr>
        <w:t>ΑΚ.</w:t>
      </w:r>
    </w:p>
    <w:p w14:paraId="5CD3A993" w14:textId="77777777" w:rsidR="003929DA" w:rsidRDefault="003929DA">
      <w:pPr>
        <w:pStyle w:val="2"/>
        <w:rPr>
          <w:color w:val="000000"/>
          <w:lang w:val="el-GR"/>
        </w:rPr>
      </w:pPr>
      <w:bookmarkStart w:id="64" w:name="_Toc229037696"/>
      <w:r>
        <w:rPr>
          <w:lang w:val="el-GR"/>
        </w:rPr>
        <w:t>3.4</w:t>
      </w:r>
      <w:r>
        <w:rPr>
          <w:lang w:val="el-GR"/>
        </w:rPr>
        <w:tab/>
        <w:t xml:space="preserve">Προδικαστικές Προσφυγές - Προσωρινή </w:t>
      </w:r>
      <w:r w:rsidR="00485235">
        <w:rPr>
          <w:lang w:val="el-GR"/>
        </w:rPr>
        <w:t xml:space="preserve">και οριστική </w:t>
      </w:r>
      <w:r>
        <w:rPr>
          <w:lang w:val="el-GR"/>
        </w:rPr>
        <w:t>Δικαστική Προστασία</w:t>
      </w:r>
      <w:bookmarkEnd w:id="64"/>
    </w:p>
    <w:p w14:paraId="3F1D536E" w14:textId="765C539E" w:rsidR="00020B6A" w:rsidRPr="00020B6A" w:rsidRDefault="00020B6A" w:rsidP="00020B6A">
      <w:pPr>
        <w:rPr>
          <w:color w:val="000000"/>
          <w:lang w:val="el-GR"/>
        </w:rPr>
      </w:pPr>
      <w:r w:rsidRPr="005251C4">
        <w:rPr>
          <w:b/>
          <w:color w:val="000000"/>
          <w:lang w:val="el-GR"/>
        </w:rPr>
        <w:t>Α</w:t>
      </w:r>
      <w:r w:rsidRPr="00020B6A">
        <w:rPr>
          <w:color w:val="000000"/>
          <w:lang w:val="el-GR"/>
        </w:rPr>
        <w:t xml:space="preserve">. Κάθε ενδιαφερόμενος, ο οποίος έχει ή είχε συμφέρον να του ανατεθεί η συγκεκριμένη δημόσια σύμβαση και έχει υποστεί ή ενδέχεται να υποστεί ζημία από εκτελεστή πράξη ή παράλειψη της αναθέτουσας αρχής κατά παράβαση της </w:t>
      </w:r>
      <w:proofErr w:type="spellStart"/>
      <w:r w:rsidRPr="00020B6A">
        <w:rPr>
          <w:color w:val="000000"/>
          <w:lang w:val="el-GR"/>
        </w:rPr>
        <w:t>ενωσιακής</w:t>
      </w:r>
      <w:proofErr w:type="spellEnd"/>
      <w:r w:rsidRPr="00020B6A">
        <w:rPr>
          <w:color w:val="000000"/>
          <w:lang w:val="el-GR"/>
        </w:rPr>
        <w:t xml:space="preserve"> ή εσωτερικής νομοθεσίας στον τομέα των δημοσίων συμβάσεων, έχει δικαίωμα να προσφύγει </w:t>
      </w:r>
      <w:r w:rsidRPr="00AD164C">
        <w:rPr>
          <w:color w:val="000000"/>
          <w:lang w:val="el-GR"/>
        </w:rPr>
        <w:t xml:space="preserve">στην </w:t>
      </w:r>
      <w:r w:rsidR="00C43570" w:rsidRPr="00AD164C">
        <w:rPr>
          <w:color w:val="000000"/>
          <w:lang w:val="el-GR"/>
        </w:rPr>
        <w:t xml:space="preserve">Ενιαία </w:t>
      </w:r>
      <w:r w:rsidRPr="00AD164C">
        <w:rPr>
          <w:color w:val="000000"/>
          <w:lang w:val="el-GR"/>
        </w:rPr>
        <w:t xml:space="preserve">Αρχή </w:t>
      </w:r>
      <w:r w:rsidR="00C43570" w:rsidRPr="00AD164C">
        <w:rPr>
          <w:color w:val="000000"/>
          <w:lang w:val="el-GR"/>
        </w:rPr>
        <w:t>Δημοσίων Συμβάσεων</w:t>
      </w:r>
      <w:r w:rsidRPr="00AD164C">
        <w:rPr>
          <w:color w:val="000000"/>
          <w:lang w:val="el-GR"/>
        </w:rPr>
        <w:t xml:space="preserve"> (</w:t>
      </w:r>
      <w:r w:rsidR="00C43570" w:rsidRPr="00AD164C">
        <w:rPr>
          <w:color w:val="000000"/>
          <w:szCs w:val="22"/>
          <w:shd w:val="clear" w:color="auto" w:fill="FFFFFF"/>
          <w:lang w:val="el-GR"/>
        </w:rPr>
        <w:t>Ε.Α.ΔΗ.ΣΥ.</w:t>
      </w:r>
      <w:r w:rsidRPr="00AD164C">
        <w:rPr>
          <w:color w:val="000000"/>
          <w:lang w:val="el-GR"/>
        </w:rPr>
        <w:t>),</w:t>
      </w:r>
      <w:r w:rsidRPr="00020B6A">
        <w:rPr>
          <w:color w:val="000000"/>
          <w:lang w:val="el-GR"/>
        </w:rPr>
        <w:t xml:space="preserve"> σύμφωνα με τα ειδικότερα οριζόμενα στα άρθρα </w:t>
      </w:r>
      <w:r w:rsidR="00F1013B" w:rsidRPr="00020B6A">
        <w:rPr>
          <w:color w:val="000000"/>
          <w:lang w:val="el-GR"/>
        </w:rPr>
        <w:t>34</w:t>
      </w:r>
      <w:r w:rsidR="00F1013B">
        <w:rPr>
          <w:color w:val="000000"/>
          <w:lang w:val="el-GR"/>
        </w:rPr>
        <w:t xml:space="preserve">6 </w:t>
      </w:r>
      <w:proofErr w:type="spellStart"/>
      <w:r w:rsidRPr="00020B6A">
        <w:rPr>
          <w:color w:val="000000"/>
          <w:lang w:val="el-GR"/>
        </w:rPr>
        <w:t>επ</w:t>
      </w:r>
      <w:proofErr w:type="spellEnd"/>
      <w:r w:rsidRPr="00020B6A">
        <w:rPr>
          <w:color w:val="000000"/>
          <w:lang w:val="el-GR"/>
        </w:rPr>
        <w:t xml:space="preserve">. </w:t>
      </w:r>
      <w:r w:rsidR="00B14783">
        <w:rPr>
          <w:color w:val="000000"/>
          <w:lang w:val="el-GR"/>
        </w:rPr>
        <w:t>ν</w:t>
      </w:r>
      <w:r w:rsidRPr="00020B6A">
        <w:rPr>
          <w:color w:val="000000"/>
          <w:lang w:val="el-GR"/>
        </w:rPr>
        <w:t>. 4412/2016 και 1</w:t>
      </w:r>
      <w:r w:rsidR="00B14783">
        <w:rPr>
          <w:color w:val="000000"/>
          <w:lang w:val="el-GR"/>
        </w:rPr>
        <w:t xml:space="preserve"> </w:t>
      </w:r>
      <w:proofErr w:type="spellStart"/>
      <w:r w:rsidRPr="00020B6A">
        <w:rPr>
          <w:color w:val="000000"/>
          <w:lang w:val="el-GR"/>
        </w:rPr>
        <w:t>επ</w:t>
      </w:r>
      <w:proofErr w:type="spellEnd"/>
      <w:r w:rsidRPr="00020B6A">
        <w:rPr>
          <w:color w:val="000000"/>
          <w:lang w:val="el-GR"/>
        </w:rPr>
        <w:t xml:space="preserve">. </w:t>
      </w:r>
      <w:r w:rsidR="008E73B7">
        <w:rPr>
          <w:color w:val="000000"/>
          <w:lang w:val="el-GR"/>
        </w:rPr>
        <w:t xml:space="preserve"> του </w:t>
      </w:r>
      <w:proofErr w:type="spellStart"/>
      <w:r w:rsidR="00B14783">
        <w:rPr>
          <w:color w:val="000000"/>
          <w:lang w:val="el-GR"/>
        </w:rPr>
        <w:t>π</w:t>
      </w:r>
      <w:r w:rsidRPr="00020B6A">
        <w:rPr>
          <w:color w:val="000000"/>
          <w:lang w:val="el-GR"/>
        </w:rPr>
        <w:t>.</w:t>
      </w:r>
      <w:r w:rsidR="00B14783">
        <w:rPr>
          <w:color w:val="000000"/>
          <w:lang w:val="el-GR"/>
        </w:rPr>
        <w:t>δ</w:t>
      </w:r>
      <w:r w:rsidRPr="00020B6A">
        <w:rPr>
          <w:color w:val="000000"/>
          <w:lang w:val="el-GR"/>
        </w:rPr>
        <w:t>.</w:t>
      </w:r>
      <w:proofErr w:type="spellEnd"/>
      <w:r w:rsidRPr="00020B6A">
        <w:rPr>
          <w:color w:val="000000"/>
          <w:lang w:val="el-GR"/>
        </w:rPr>
        <w:t xml:space="preserve"> 39/2017, στρεφόμενος με προδικαστική προσφυγή, κατά πράξης ή παράλειψης της αναθέτουσας αρχής, προσδιορίζοντας ειδικώς τις νομικές και πραγματικές αιτιάσεις που δικαιολογούν το αίτημά του</w:t>
      </w:r>
      <w:r>
        <w:rPr>
          <w:rStyle w:val="ae"/>
          <w:color w:val="000000"/>
          <w:lang w:val="el-GR"/>
        </w:rPr>
        <w:footnoteReference w:id="111"/>
      </w:r>
      <w:r w:rsidRPr="00020B6A">
        <w:rPr>
          <w:color w:val="000000"/>
          <w:lang w:val="el-GR"/>
        </w:rPr>
        <w:t xml:space="preserve"> .</w:t>
      </w:r>
    </w:p>
    <w:p w14:paraId="6316736F" w14:textId="77777777" w:rsidR="00020B6A" w:rsidRPr="00020B6A" w:rsidRDefault="00020B6A" w:rsidP="00020B6A">
      <w:pPr>
        <w:rPr>
          <w:color w:val="000000"/>
          <w:lang w:val="el-GR"/>
        </w:rPr>
      </w:pPr>
      <w:r w:rsidRPr="00020B6A">
        <w:rPr>
          <w:color w:val="000000"/>
          <w:lang w:val="el-GR"/>
        </w:rPr>
        <w:lastRenderedPageBreak/>
        <w:t>Σε περίπτωση προσφυγής κατά πράξης της αναθέτουσας αρχής, η προθεσμία για την άσκηση της προδικαστικής προσφυγής είναι:</w:t>
      </w:r>
    </w:p>
    <w:p w14:paraId="6F57464F" w14:textId="5481259D" w:rsidR="00020B6A" w:rsidRPr="00020B6A" w:rsidRDefault="00020B6A" w:rsidP="00020B6A">
      <w:pPr>
        <w:rPr>
          <w:color w:val="000000"/>
          <w:lang w:val="el-GR"/>
        </w:rPr>
      </w:pPr>
      <w:r w:rsidRPr="00020B6A">
        <w:rPr>
          <w:color w:val="000000"/>
          <w:lang w:val="el-GR"/>
        </w:rPr>
        <w:t xml:space="preserve">(α) δέκα (10) ημέρες από την κοινοποίηση της προσβαλλόμενης πράξης στον ενδιαφερόμενο οικονομικό φορέα αν η πράξη κοινοποιήθηκε με ηλεκτρονικά μέσα </w:t>
      </w:r>
      <w:r w:rsidRPr="0035283C">
        <w:rPr>
          <w:color w:val="ED7D31" w:themeColor="accent2"/>
          <w:lang w:val="el-GR"/>
        </w:rPr>
        <w:t xml:space="preserve"> </w:t>
      </w:r>
      <w:r w:rsidRPr="00020B6A">
        <w:rPr>
          <w:color w:val="000000"/>
          <w:lang w:val="el-GR"/>
        </w:rPr>
        <w:t xml:space="preserve">ή </w:t>
      </w:r>
    </w:p>
    <w:p w14:paraId="02312E81" w14:textId="77777777" w:rsidR="00020B6A" w:rsidRPr="00020B6A" w:rsidRDefault="00020B6A" w:rsidP="00020B6A">
      <w:pPr>
        <w:rPr>
          <w:color w:val="000000"/>
          <w:lang w:val="el-GR"/>
        </w:rPr>
      </w:pPr>
      <w:r w:rsidRPr="00020B6A">
        <w:rPr>
          <w:color w:val="000000"/>
          <w:lang w:val="el-GR"/>
        </w:rPr>
        <w:t xml:space="preserve">(β) δεκαπέντε (15) ημέρες από την κοινοποίηση της προσβαλλόμενης πράξης σε αυτόν αν χρησιμοποιήθηκαν άλλα μέσα επικοινωνίας, άλλως  </w:t>
      </w:r>
    </w:p>
    <w:p w14:paraId="33D1AA42" w14:textId="24991F64" w:rsidR="00020B6A" w:rsidRDefault="00020B6A" w:rsidP="00020B6A">
      <w:pPr>
        <w:rPr>
          <w:color w:val="000000"/>
          <w:lang w:val="el-GR"/>
        </w:rPr>
      </w:pPr>
      <w:r w:rsidRPr="00020B6A">
        <w:rPr>
          <w:color w:val="000000"/>
          <w:lang w:val="el-GR"/>
        </w:rPr>
        <w:t xml:space="preserve">(γ) δέκα (10) ημέρες από την πλήρη, πραγματική ή </w:t>
      </w:r>
      <w:proofErr w:type="spellStart"/>
      <w:r w:rsidRPr="00020B6A">
        <w:rPr>
          <w:color w:val="000000"/>
          <w:lang w:val="el-GR"/>
        </w:rPr>
        <w:t>τεκμαιρόμενη</w:t>
      </w:r>
      <w:proofErr w:type="spellEnd"/>
      <w:r w:rsidRPr="00020B6A">
        <w:rPr>
          <w:color w:val="000000"/>
          <w:lang w:val="el-GR"/>
        </w:rPr>
        <w:t>, γνώση της πράξης που βλάπτει τα συμφέροντα του ενδιαφερόμενου οικονομικού φορέα.</w:t>
      </w:r>
    </w:p>
    <w:p w14:paraId="1331D717" w14:textId="34F575E1" w:rsidR="00604A3F" w:rsidRPr="00020B6A" w:rsidRDefault="00604A3F" w:rsidP="00020B6A">
      <w:pPr>
        <w:rPr>
          <w:color w:val="000000"/>
          <w:lang w:val="el-GR"/>
        </w:rPr>
      </w:pPr>
      <w:r w:rsidRPr="00604A3F">
        <w:rPr>
          <w:color w:val="000000"/>
          <w:lang w:val="en-US"/>
        </w:rPr>
        <w:t>H</w:t>
      </w:r>
      <w:r w:rsidRPr="00604A3F">
        <w:rPr>
          <w:color w:val="000000"/>
          <w:lang w:val="el-GR"/>
        </w:rPr>
        <w:t xml:space="preserve"> άσκηση προδικαστικής προσφυγής κατά της διακήρυξης του διαγωνισμού επιτρέπεται μέχρι και δεκαπέντε (15) μέρες από την δημοσίευση της στο ΚΗΜΔΗΣ. Η ως άνω προθεσμία ισχύει και για κάθε τροποποίηση της διακήρυξης.</w:t>
      </w:r>
    </w:p>
    <w:p w14:paraId="0D7D83F1" w14:textId="77777777" w:rsidR="00020B6A" w:rsidRDefault="00020B6A" w:rsidP="00020B6A">
      <w:pPr>
        <w:rPr>
          <w:color w:val="000000"/>
          <w:lang w:val="el-GR"/>
        </w:rPr>
      </w:pPr>
      <w:r w:rsidRPr="00020B6A">
        <w:rPr>
          <w:color w:val="000000"/>
          <w:lang w:val="el-GR"/>
        </w:rPr>
        <w:t>Σε περίπτωση παράλειψης που αποδίδεται στην αναθέτουσα αρχή, η προθεσμία για την άσκηση της προδικαστικής προσφυγής είναι δεκαπέντε (15) ημέρες από την επομένη της συντέλεσης της προσβαλλόμενης παράλειψης</w:t>
      </w:r>
      <w:r>
        <w:rPr>
          <w:rStyle w:val="ae"/>
          <w:color w:val="000000"/>
          <w:lang w:val="el-GR"/>
        </w:rPr>
        <w:footnoteReference w:id="112"/>
      </w:r>
      <w:r w:rsidRPr="00020B6A">
        <w:rPr>
          <w:color w:val="000000"/>
          <w:lang w:val="el-GR"/>
        </w:rPr>
        <w:t xml:space="preserve"> .</w:t>
      </w:r>
    </w:p>
    <w:p w14:paraId="233B767D" w14:textId="5C84328A" w:rsidR="0034590B" w:rsidRPr="000D0B55" w:rsidRDefault="0034590B" w:rsidP="00020B6A">
      <w:pPr>
        <w:rPr>
          <w:color w:val="000000"/>
          <w:u w:val="single"/>
          <w:lang w:val="el-GR"/>
        </w:rPr>
      </w:pPr>
      <w:r w:rsidRPr="000D0B55">
        <w:rPr>
          <w:color w:val="000000"/>
          <w:u w:val="single"/>
          <w:lang w:val="el-GR"/>
        </w:rPr>
        <w:t xml:space="preserve">Οι προθεσμίες </w:t>
      </w:r>
      <w:r w:rsidR="000D0B55" w:rsidRPr="000D0B55">
        <w:rPr>
          <w:color w:val="000000"/>
          <w:u w:val="single"/>
          <w:lang w:val="el-GR"/>
        </w:rPr>
        <w:t xml:space="preserve">άσκησης </w:t>
      </w:r>
      <w:r w:rsidRPr="000D0B55">
        <w:rPr>
          <w:color w:val="000000"/>
          <w:u w:val="single"/>
          <w:lang w:val="el-GR"/>
        </w:rPr>
        <w:t>των προδικαστικών προσφυγών και των παρεμβάσεων αρχίζουν την επομένη της ημέρας της προαναφερθείσας κατά περίπτωση κοινοποίησης ή γνώσης και λήγουν όταν περάσει ολόκληρη η τελευταία ημέρα και ώρα 23:59:59 και, αν αυτή είναι εξαιρετέα ή Σάββατο, όταν περάσει ολόκληρη η επ</w:t>
      </w:r>
      <w:r w:rsidR="00E05CA8" w:rsidRPr="000D0B55">
        <w:rPr>
          <w:color w:val="000000"/>
          <w:u w:val="single"/>
          <w:lang w:val="el-GR"/>
        </w:rPr>
        <w:t>όμε</w:t>
      </w:r>
      <w:r w:rsidRPr="000D0B55">
        <w:rPr>
          <w:color w:val="000000"/>
          <w:u w:val="single"/>
          <w:lang w:val="el-GR"/>
        </w:rPr>
        <w:t>νη εργάσιμη ημέρα και ώρα 23:59:59</w:t>
      </w:r>
      <w:r w:rsidRPr="000D0B55">
        <w:rPr>
          <w:rStyle w:val="ae"/>
          <w:color w:val="000000"/>
          <w:u w:val="single"/>
          <w:lang w:val="el-GR"/>
        </w:rPr>
        <w:footnoteReference w:id="113"/>
      </w:r>
      <w:r w:rsidRPr="000D0B55">
        <w:rPr>
          <w:color w:val="000000"/>
          <w:u w:val="single"/>
          <w:lang w:val="el-GR"/>
        </w:rPr>
        <w:t>.</w:t>
      </w:r>
    </w:p>
    <w:p w14:paraId="3B2964EB" w14:textId="0465C3E4" w:rsidR="009430E4" w:rsidRPr="009430E4" w:rsidRDefault="00353578" w:rsidP="009430E4">
      <w:pPr>
        <w:rPr>
          <w:color w:val="000000"/>
          <w:lang w:val="el-GR"/>
        </w:rPr>
      </w:pPr>
      <w:r w:rsidRPr="00353578">
        <w:rPr>
          <w:color w:val="000000"/>
          <w:lang w:val="el-GR"/>
        </w:rPr>
        <w:t xml:space="preserve">Η προδικαστική προσφυγή συντάσσεται υποχρεωτικά με τη χρήση του τυποποιημένου εντύπου του Παραρτήματος Ι του </w:t>
      </w:r>
      <w:proofErr w:type="spellStart"/>
      <w:r w:rsidRPr="00353578">
        <w:rPr>
          <w:color w:val="000000"/>
          <w:lang w:val="el-GR"/>
        </w:rPr>
        <w:t>π.δ</w:t>
      </w:r>
      <w:proofErr w:type="spellEnd"/>
      <w:r w:rsidRPr="00353578">
        <w:rPr>
          <w:color w:val="000000"/>
          <w:lang w:val="el-GR"/>
        </w:rPr>
        <w:t xml:space="preserve">/τος 39/2017 και κατατίθεται ηλεκτρονικά μέσω της λειτουργικότητας «Επικοινωνία» </w:t>
      </w:r>
      <w:r w:rsidR="0052232F" w:rsidRPr="00353578">
        <w:rPr>
          <w:color w:val="000000"/>
          <w:lang w:val="el-GR"/>
        </w:rPr>
        <w:t>στην ηλεκτρονική περιοχή του συγκεκριμένου διαγωνισμού</w:t>
      </w:r>
      <w:r w:rsidRPr="00353578">
        <w:rPr>
          <w:color w:val="000000"/>
          <w:lang w:val="el-GR"/>
        </w:rPr>
        <w:t>, επιλέγοντας την ένδειξη «Προδικαστική Προσφυγή»</w:t>
      </w:r>
      <w:r w:rsidR="00D27292" w:rsidRPr="00D27292">
        <w:rPr>
          <w:lang w:val="el-GR"/>
        </w:rPr>
        <w:t xml:space="preserve"> </w:t>
      </w:r>
      <w:r w:rsidR="00D27292" w:rsidRPr="00D27292">
        <w:rPr>
          <w:color w:val="000000"/>
          <w:lang w:val="el-GR"/>
        </w:rPr>
        <w:t xml:space="preserve">σύμφωνα με </w:t>
      </w:r>
      <w:r w:rsidR="00D27292">
        <w:rPr>
          <w:color w:val="000000"/>
          <w:lang w:val="el-GR"/>
        </w:rPr>
        <w:t>το άρθρο 18 της Κ.Υ.Α. Προμήθειες και Υπηρεσίες.</w:t>
      </w:r>
      <w:r w:rsidR="00851A50">
        <w:rPr>
          <w:color w:val="000000"/>
          <w:lang w:val="el-GR"/>
        </w:rPr>
        <w:t xml:space="preserve"> </w:t>
      </w:r>
      <w:r w:rsidR="009430E4" w:rsidRPr="009430E4">
        <w:rPr>
          <w:color w:val="000000"/>
          <w:lang w:val="el-GR"/>
        </w:rPr>
        <w:t xml:space="preserve">Σε περίπτωση τεχνικής αδυναμίας λειτουργίας του ΕΣΗΔΗΣ, η οποία ανακοινώνεται και πιστοποιείται εκ των προτέρων, για τις δημόσιες συμβάσεις προμηθειών και υπηρεσιών από τη Διεύθυνση Διαχείρισης, Ανάπτυξης και Υποστήριξης του ΕΣΗΔΗΣ του Υπουργείου Ψηφιακής Διακυβέρνησης, αναστέλλονται για το αντίστοιχο διάστημα οι σχετικές προθεσμίες. Σε περίπτωση αιφνίδιας τεχνικής αδυναμίας του ΕΣΗΔΗΣ, το προηγούμενο εδάφιο δεν εφαρμόζεται και η προσφυγή κατατίθεται στην ΕΑΔΗΣΥ με μήνυμα ηλεκτρονικού ταχυδρομείου, η δε τεχνική αδυναμία πιστοποιείται από τη Διεύθυνση Διαχείρισης, Ανάπτυξης και Υποστήριξης του ΕΣΗΔΗΣ του Υπουργείου Ψηφιακής Διακυβέρνησης εκ των υστέρων. Η προδικαστική προσφυγή περιέχει τις νομικές και πραγματικές αιτιάσεις που δικαιολογούν το αίτημά της. Η έκταση της προσφυγής δεν υπερβαίνει το όριο των είκοσι πέντε (25) σελίδων. Υπέρβαση του ορίου των σελίδων δικαιολογείται μόνο σε εξαιρετικές περιστάσεις, όπως ιδίως, αν με την προσφυγή αμφισβητείται η πλήρωση πλήθους τεχνικών προδιαγραφών. Το Κλιμάκιο εξέτασης της προσφυγής μπορεί να ζητήσει, με πράξη του Προέδρου του, τον περιορισμό της αδικαιολόγητης έκτασής της. Αν ο προσφεύγων δεν συμμορφωθεί με την πράξη του προηγούμενου εδαφίου, καταβάλλει παράβολο ίσο προς το διπλάσιο του </w:t>
      </w:r>
      <w:proofErr w:type="spellStart"/>
      <w:r w:rsidR="009430E4" w:rsidRPr="009430E4">
        <w:rPr>
          <w:color w:val="000000"/>
          <w:lang w:val="el-GR"/>
        </w:rPr>
        <w:t>παραβόλου</w:t>
      </w:r>
      <w:proofErr w:type="spellEnd"/>
      <w:r w:rsidR="009430E4" w:rsidRPr="009430E4">
        <w:rPr>
          <w:color w:val="000000"/>
          <w:lang w:val="el-GR"/>
        </w:rPr>
        <w:t xml:space="preserve"> που προβλέπεται για την άσκηση της προσφυγής.</w:t>
      </w:r>
    </w:p>
    <w:p w14:paraId="14E32AED" w14:textId="77777777" w:rsidR="009430E4" w:rsidRPr="009430E4" w:rsidRDefault="009430E4" w:rsidP="009430E4">
      <w:pPr>
        <w:rPr>
          <w:color w:val="000000"/>
          <w:lang w:val="el-GR"/>
        </w:rPr>
      </w:pPr>
      <w:r w:rsidRPr="009430E4">
        <w:rPr>
          <w:color w:val="000000"/>
          <w:lang w:val="el-GR"/>
        </w:rPr>
        <w:t xml:space="preserve">Για το παραδεκτό της άσκησης της προδικαστικής προσφυγής κατατίθεται παράβολο από τον προσφεύγοντα υπέρ του Ελληνικού Δημοσίου, σύμφωνα με όσα ορίζονται στο άρθρο 363 του  ν. 4412/2016. Η επιστροφή του </w:t>
      </w:r>
      <w:proofErr w:type="spellStart"/>
      <w:r w:rsidRPr="009430E4">
        <w:rPr>
          <w:color w:val="000000"/>
          <w:lang w:val="el-GR"/>
        </w:rPr>
        <w:t>παραβόλου</w:t>
      </w:r>
      <w:proofErr w:type="spellEnd"/>
      <w:r w:rsidRPr="009430E4">
        <w:rPr>
          <w:color w:val="000000"/>
          <w:lang w:val="el-GR"/>
        </w:rPr>
        <w:t xml:space="preserve"> στον προσφεύγοντα γίνεται: α) σε περίπτωση ολικής ή μερικής αποδοχής της προσφυγής του, β) όταν η αναθέτουσα αρχή ανακαλεί την προσβαλλόμενη πράξη ή προβαίνει στην οφειλόμενη ενέργεια πριν από την έκδοση της απόφασης της Ε.Α.ΔΗ.ΣΥ επί της προσφυγής, γ) σε περίπτωση παραίτησης του προσφεύγοντος από την προσφυγή του έως και δέκα (10) ημέρες από την κατάθεση της προσφυγής. </w:t>
      </w:r>
    </w:p>
    <w:p w14:paraId="69F28C27" w14:textId="77777777" w:rsidR="009430E4" w:rsidRPr="009430E4" w:rsidRDefault="009430E4" w:rsidP="009430E4">
      <w:pPr>
        <w:rPr>
          <w:color w:val="000000"/>
          <w:lang w:val="el-GR"/>
        </w:rPr>
      </w:pPr>
      <w:r w:rsidRPr="009430E4">
        <w:rPr>
          <w:color w:val="000000"/>
          <w:lang w:val="el-GR"/>
        </w:rPr>
        <w:t xml:space="preserve">Η προθεσμία για την άσκηση της προδικαστικής προσφυγής και η άσκησή της κωλύουν τη σύναψη της σύμβασης, επί ποινή ακυρότητας, η οποία διαπιστώνεται με απόφαση του οικείου Κλιμακίου της ΕΑΔΗΣΥ μετά από άσκηση προδικαστικής προσφυγής, σύμφωνα με το Μέρος Β’ (άρθρα 368 </w:t>
      </w:r>
      <w:proofErr w:type="spellStart"/>
      <w:r w:rsidRPr="009430E4">
        <w:rPr>
          <w:color w:val="000000"/>
          <w:lang w:val="el-GR"/>
        </w:rPr>
        <w:t>επ</w:t>
      </w:r>
      <w:proofErr w:type="spellEnd"/>
      <w:r w:rsidRPr="009430E4">
        <w:rPr>
          <w:color w:val="000000"/>
          <w:lang w:val="el-GR"/>
        </w:rPr>
        <w:t xml:space="preserve">.) του ν. 4412/2016 περί προδικαστικής προσφυγής για την κήρυξη ακυρότητας της σύμβασης και του άρθρου 20 του </w:t>
      </w:r>
      <w:proofErr w:type="spellStart"/>
      <w:r w:rsidRPr="009430E4">
        <w:rPr>
          <w:color w:val="000000"/>
          <w:lang w:val="el-GR"/>
        </w:rPr>
        <w:t>π.δ</w:t>
      </w:r>
      <w:proofErr w:type="spellEnd"/>
      <w:r w:rsidRPr="009430E4">
        <w:rPr>
          <w:color w:val="000000"/>
          <w:lang w:val="el-GR"/>
        </w:rPr>
        <w:t xml:space="preserve">/τος </w:t>
      </w:r>
      <w:r w:rsidRPr="009430E4">
        <w:rPr>
          <w:color w:val="000000"/>
          <w:lang w:val="el-GR"/>
        </w:rPr>
        <w:lastRenderedPageBreak/>
        <w:t xml:space="preserve">39/2017 εκτός εάν η ΕΑΔΗΣΥ, κατά τη διαδικασία χορήγησης προσωρινών μέτρων, σύμφωνα με το άρθρο 366 του ν. 4412/2016, αποφανθεί διαφορετικά. Όμως, μόνη η άσκηση της προδικαστικής προσφυγής δεν κωλύει την πρόοδο της διαγωνιστικής διαδικασίας, υπό την επιφύλαξη χορήγησης από το Κλιμάκιο μέτρων προσωρινής προστασίας, σύμφωνα με το άρθρο 366 του ν. 4412/2016 και 15 του </w:t>
      </w:r>
      <w:proofErr w:type="spellStart"/>
      <w:r w:rsidRPr="009430E4">
        <w:rPr>
          <w:color w:val="000000"/>
          <w:lang w:val="el-GR"/>
        </w:rPr>
        <w:t>π.δ</w:t>
      </w:r>
      <w:proofErr w:type="spellEnd"/>
      <w:r w:rsidRPr="009430E4">
        <w:rPr>
          <w:color w:val="000000"/>
          <w:lang w:val="el-GR"/>
        </w:rPr>
        <w:t>/τος 39/2017.</w:t>
      </w:r>
    </w:p>
    <w:p w14:paraId="18F7AE01" w14:textId="77777777" w:rsidR="009430E4" w:rsidRPr="009430E4" w:rsidRDefault="009430E4" w:rsidP="009430E4">
      <w:pPr>
        <w:rPr>
          <w:color w:val="000000"/>
          <w:u w:val="single"/>
          <w:lang w:val="el-GR"/>
        </w:rPr>
      </w:pPr>
      <w:r w:rsidRPr="009430E4">
        <w:rPr>
          <w:color w:val="000000"/>
          <w:u w:val="single"/>
          <w:lang w:val="el-GR"/>
        </w:rPr>
        <w:t>Η προηγούμενη παράγραφος δεν εφαρμόζεται στην περίπτωση που, κατά τη διαδικασία σύναψης της παρούσας σύμβασης, υποβληθεί μόνο μία (1) προσφορά.</w:t>
      </w:r>
    </w:p>
    <w:p w14:paraId="70DB1D2C" w14:textId="77777777" w:rsidR="009430E4" w:rsidRPr="009430E4" w:rsidRDefault="009430E4" w:rsidP="009430E4">
      <w:pPr>
        <w:rPr>
          <w:color w:val="000000"/>
          <w:lang w:val="el-GR"/>
        </w:rPr>
      </w:pPr>
      <w:r w:rsidRPr="009430E4">
        <w:rPr>
          <w:color w:val="000000"/>
          <w:lang w:val="el-GR"/>
        </w:rPr>
        <w:t xml:space="preserve">Μετά την, κατά τα ως άνω, ηλεκτρονική κατάθεση της προδικαστικής προσφυγής η αναθέτουσα αρχή,  μέσω της λειτουργίας «Επικοινωνία»: </w:t>
      </w:r>
    </w:p>
    <w:p w14:paraId="20FB25C2" w14:textId="77777777" w:rsidR="009430E4" w:rsidRPr="009430E4" w:rsidRDefault="009430E4" w:rsidP="009430E4">
      <w:pPr>
        <w:rPr>
          <w:color w:val="000000"/>
          <w:lang w:val="el-GR"/>
        </w:rPr>
      </w:pPr>
      <w:r w:rsidRPr="009430E4">
        <w:rPr>
          <w:color w:val="000000"/>
          <w:lang w:val="el-GR"/>
        </w:rPr>
        <w:t xml:space="preserve">α) Κοινοποιεί την προσφυγή το αργότερο έως την επόμενη εργάσιμη ημέρα από την κατάθεσή της σε κάθε ενδιαφερόμενο τρίτο, ο οποίος μπορεί να θίγεται από την αποδοχή της προσφυγής, προκειμένου να ασκήσει το, προβλεπόμενο από τα άρθρα 362 παρ. 3 και 7 του  </w:t>
      </w:r>
      <w:proofErr w:type="spellStart"/>
      <w:r w:rsidRPr="009430E4">
        <w:rPr>
          <w:color w:val="000000"/>
          <w:lang w:val="el-GR"/>
        </w:rPr>
        <w:t>π.δ.</w:t>
      </w:r>
      <w:proofErr w:type="spellEnd"/>
      <w:r w:rsidRPr="009430E4">
        <w:rPr>
          <w:color w:val="000000"/>
          <w:lang w:val="el-GR"/>
        </w:rPr>
        <w:t xml:space="preserve"> 39/2017, δικαίωμα παρέμβασής του στη διαδικασία εξέτασης της προσφυγής, για τη διατήρηση της ισχύος της προσβαλλόμενης πράξης, προσκομίζοντας όλα τα κρίσιμα έγγραφα που έχει στη διάθεσή του.</w:t>
      </w:r>
    </w:p>
    <w:p w14:paraId="5DE45838" w14:textId="77777777" w:rsidR="009430E4" w:rsidRPr="009430E4" w:rsidRDefault="009430E4" w:rsidP="009430E4">
      <w:pPr>
        <w:rPr>
          <w:color w:val="000000"/>
          <w:lang w:val="el-GR"/>
        </w:rPr>
      </w:pPr>
      <w:r w:rsidRPr="009430E4">
        <w:rPr>
          <w:color w:val="000000"/>
          <w:lang w:val="el-GR"/>
        </w:rPr>
        <w:t>β) Διαβιβάζει στην Ε.Α.ΔΗ.ΣΥ., το αργότερο εντός δεκαπέντε (15) ημερών από την ημέρα κατάθεσης, τον πλήρη φάκελο της υπόθεσης, τα αποδεικτικά κοινοποίησης στους ενδιαφερόμενους τρίτους αλλά και την Έκθεση Απόψεών της επί της προσφυγής. Στην Έκθεση Απόψεων η αναθέτουσα αρχή μπορεί να παραθέσει αρχική ή συμπληρωματική αιτιολογία για την υποστήριξη της προσβαλλόμενης με την προδικαστική προσφυγή πράξης.</w:t>
      </w:r>
    </w:p>
    <w:p w14:paraId="1C1946E5" w14:textId="77777777" w:rsidR="009430E4" w:rsidRPr="009430E4" w:rsidRDefault="009430E4" w:rsidP="009430E4">
      <w:pPr>
        <w:rPr>
          <w:color w:val="000000"/>
          <w:lang w:val="el-GR"/>
        </w:rPr>
      </w:pPr>
      <w:r w:rsidRPr="009430E4">
        <w:rPr>
          <w:color w:val="000000"/>
          <w:lang w:val="el-GR"/>
        </w:rPr>
        <w:t>γ) Κοινοποιεί σε όλα τα μέρη την Έκθεση Απόψεων, τις Παρεμβάσεις και τα σχετικά έγγραφα που τυχόν τη συνοδεύουν, μέσω του ηλεκτρονικού τόπου του διαγωνισμού το αργότερο έως την επόμενη εργάσιμη ημέρα από την κατάθεσή τους.</w:t>
      </w:r>
    </w:p>
    <w:p w14:paraId="10C17DE9" w14:textId="77777777" w:rsidR="009430E4" w:rsidRPr="009430E4" w:rsidRDefault="009430E4" w:rsidP="009430E4">
      <w:pPr>
        <w:rPr>
          <w:color w:val="000000"/>
          <w:lang w:val="el-GR"/>
        </w:rPr>
      </w:pPr>
      <w:r w:rsidRPr="009430E4">
        <w:rPr>
          <w:color w:val="000000"/>
          <w:lang w:val="el-GR"/>
        </w:rPr>
        <w:t>δ)Συμπληρωματικά υπομνήματα κατατίθενται από οποιοδήποτε από τα μέρη μέσω της πλατφόρμας του ΕΣΗΔΗΣ, το αργότερο εντός πέντε (5) ημερών από την κοινοποίηση των απόψεων της αναθέτουσας αρχής.</w:t>
      </w:r>
    </w:p>
    <w:p w14:paraId="6A080864" w14:textId="77777777" w:rsidR="009430E4" w:rsidRPr="009430E4" w:rsidRDefault="009430E4" w:rsidP="006445A0">
      <w:pPr>
        <w:spacing w:after="0"/>
        <w:rPr>
          <w:color w:val="000000"/>
          <w:lang w:val="el-GR"/>
        </w:rPr>
      </w:pPr>
      <w:r w:rsidRPr="009430E4">
        <w:rPr>
          <w:color w:val="000000"/>
          <w:lang w:val="el-GR"/>
        </w:rPr>
        <w:t>Η άσκηση της προδικαστικής προσφυγής αποτελεί προϋπόθεση για την άσκηση των ένδικων βοηθημάτων της αίτησης αναστολής και  ακύρωσης του άρθρου 372  του ν. 4412/2016 κατά των εκτελεστών πράξεων ή παραλείψεων της αναθέτουσας αρχής .</w:t>
      </w:r>
    </w:p>
    <w:p w14:paraId="3397C281" w14:textId="77777777" w:rsidR="00BD751A" w:rsidRDefault="00BD751A" w:rsidP="006445A0">
      <w:pPr>
        <w:spacing w:after="0"/>
        <w:rPr>
          <w:color w:val="000000"/>
          <w:lang w:val="el-GR"/>
        </w:rPr>
      </w:pPr>
    </w:p>
    <w:p w14:paraId="600D925F" w14:textId="688B2D2B" w:rsidR="007C4E1D" w:rsidRPr="007C4E1D" w:rsidRDefault="007C4E1D" w:rsidP="00415893">
      <w:pPr>
        <w:widowControl w:val="0"/>
        <w:suppressAutoHyphens w:val="0"/>
        <w:spacing w:after="0" w:line="240" w:lineRule="atLeast"/>
        <w:textAlignment w:val="baseline"/>
        <w:rPr>
          <w:color w:val="000000"/>
          <w:lang w:val="el-GR"/>
        </w:rPr>
      </w:pPr>
      <w:r w:rsidRPr="007C4E1D">
        <w:rPr>
          <w:b/>
          <w:color w:val="000000"/>
          <w:lang w:val="el-GR"/>
        </w:rPr>
        <w:t>Β.</w:t>
      </w:r>
      <w:r w:rsidRPr="007C4E1D">
        <w:rPr>
          <w:color w:val="000000"/>
          <w:lang w:val="el-GR"/>
        </w:rPr>
        <w:t xml:space="preserve"> Όποιος έχει έννομο συμφέρον μπορεί να ζητήσει, με το ίδιο δικόγραφο εφαρμοζόμενων αναλογικά των διατάξεων του </w:t>
      </w:r>
      <w:proofErr w:type="spellStart"/>
      <w:r w:rsidRPr="007C4E1D">
        <w:rPr>
          <w:color w:val="000000"/>
          <w:lang w:val="el-GR"/>
        </w:rPr>
        <w:t>π.δ.</w:t>
      </w:r>
      <w:proofErr w:type="spellEnd"/>
      <w:r w:rsidRPr="007C4E1D">
        <w:rPr>
          <w:color w:val="000000"/>
          <w:lang w:val="el-GR"/>
        </w:rPr>
        <w:t xml:space="preserve"> 18/1989, την αναστολή εκτέλεσης της απόφασης της </w:t>
      </w:r>
      <w:r w:rsidR="00C74D69">
        <w:rPr>
          <w:color w:val="000000"/>
          <w:lang w:val="el-GR"/>
        </w:rPr>
        <w:t xml:space="preserve"> </w:t>
      </w:r>
      <w:r w:rsidR="00C43570" w:rsidRPr="000561E7">
        <w:rPr>
          <w:color w:val="000000"/>
          <w:lang w:val="el-GR"/>
        </w:rPr>
        <w:t>Ε.Α.ΔΗ.ΣΥ</w:t>
      </w:r>
      <w:r w:rsidR="003D0EC7" w:rsidRPr="000561E7">
        <w:rPr>
          <w:color w:val="000000"/>
          <w:lang w:val="el-GR"/>
        </w:rPr>
        <w:t>.</w:t>
      </w:r>
      <w:r w:rsidR="003D0EC7" w:rsidRPr="00AD164C">
        <w:rPr>
          <w:color w:val="000000"/>
          <w:lang w:val="el-GR"/>
        </w:rPr>
        <w:t xml:space="preserve"> </w:t>
      </w:r>
      <w:r w:rsidRPr="00AD164C">
        <w:rPr>
          <w:color w:val="000000"/>
          <w:lang w:val="el-GR"/>
        </w:rPr>
        <w:t>και</w:t>
      </w:r>
      <w:r w:rsidRPr="007C4E1D">
        <w:rPr>
          <w:color w:val="000000"/>
          <w:lang w:val="el-GR"/>
        </w:rPr>
        <w:t xml:space="preserve"> την ακύρωσή της ενώπιον του αρμ</w:t>
      </w:r>
      <w:r w:rsidR="00F5300F">
        <w:rPr>
          <w:color w:val="000000"/>
          <w:lang w:val="el-GR"/>
        </w:rPr>
        <w:t>όδι</w:t>
      </w:r>
      <w:r w:rsidRPr="007C4E1D">
        <w:rPr>
          <w:color w:val="000000"/>
          <w:lang w:val="el-GR"/>
        </w:rPr>
        <w:t xml:space="preserve">ου Διοικητικού Δικαστηρίου Το αυτό ισχύει και σε περίπτωση σιωπηρής απόρριψης της προδικαστικής προσφυγής από την </w:t>
      </w:r>
      <w:r w:rsidR="00454B72">
        <w:rPr>
          <w:color w:val="000000"/>
          <w:lang w:val="el-GR"/>
        </w:rPr>
        <w:t>Ε.Α.ΔΗ.ΣΥ.</w:t>
      </w:r>
      <w:r w:rsidRPr="007C4E1D">
        <w:rPr>
          <w:color w:val="000000"/>
          <w:lang w:val="el-GR"/>
        </w:rPr>
        <w:t xml:space="preserve"> Δικαίωμα άσκησης του ως άνω ένδικου βοηθήματος έχει και η αναθέτουσα αρχή, αν η </w:t>
      </w:r>
      <w:r w:rsidR="00454B72">
        <w:rPr>
          <w:color w:val="000000"/>
          <w:lang w:val="el-GR"/>
        </w:rPr>
        <w:t>Ε.Α.ΔΗ.ΣΥ.</w:t>
      </w:r>
      <w:r w:rsidRPr="007C4E1D">
        <w:rPr>
          <w:color w:val="000000"/>
          <w:lang w:val="el-GR"/>
        </w:rPr>
        <w:t xml:space="preserve"> κάνει δεκτή την προδικαστική προσφυγή, αλλά και αυτός του οποίου έχει γίνει εν μέρει δεκτή η προδικαστική προσφυγή.</w:t>
      </w:r>
    </w:p>
    <w:p w14:paraId="03B5399B" w14:textId="77777777" w:rsidR="007C4E1D" w:rsidRPr="007C4E1D" w:rsidRDefault="007C4E1D" w:rsidP="007C4E1D">
      <w:pPr>
        <w:widowControl w:val="0"/>
        <w:spacing w:before="120" w:line="240" w:lineRule="atLeast"/>
        <w:textAlignment w:val="baseline"/>
        <w:rPr>
          <w:color w:val="000000"/>
          <w:lang w:val="el-GR"/>
        </w:rPr>
      </w:pPr>
      <w:r w:rsidRPr="007C4E1D">
        <w:rPr>
          <w:color w:val="000000"/>
          <w:lang w:val="el-GR"/>
        </w:rPr>
        <w:t xml:space="preserve">Με την απόφαση της </w:t>
      </w:r>
      <w:r w:rsidR="00C43570">
        <w:rPr>
          <w:color w:val="000000"/>
          <w:lang w:val="el-GR"/>
        </w:rPr>
        <w:t>Ε.Α.ΔΗ.ΣΥ.</w:t>
      </w:r>
      <w:r w:rsidRPr="007C4E1D">
        <w:rPr>
          <w:color w:val="000000"/>
          <w:lang w:val="el-GR"/>
        </w:rPr>
        <w:t xml:space="preserve"> λογίζονται ως </w:t>
      </w:r>
      <w:proofErr w:type="spellStart"/>
      <w:r w:rsidRPr="007C4E1D">
        <w:rPr>
          <w:color w:val="000000"/>
          <w:lang w:val="el-GR"/>
        </w:rPr>
        <w:t>συμπροσβαλλόμενες</w:t>
      </w:r>
      <w:proofErr w:type="spellEnd"/>
      <w:r w:rsidRPr="007C4E1D">
        <w:rPr>
          <w:color w:val="000000"/>
          <w:lang w:val="el-GR"/>
        </w:rPr>
        <w:t xml:space="preserve"> και όλες οι συναφείς προς την ανωτέρω απόφαση πράξεις ή παραλείψεις της αναθέτουσας αρχής, εφόσον έχουν εκδοθεί ή συντελεστεί αντιστοίχως έως τη συζήτηση της ως άνω αίτησης στο Δικαστήριο.</w:t>
      </w:r>
    </w:p>
    <w:p w14:paraId="5A6FA2C8" w14:textId="77777777" w:rsidR="007C4E1D" w:rsidRPr="007C4E1D" w:rsidRDefault="007C4E1D" w:rsidP="007C4E1D">
      <w:pPr>
        <w:widowControl w:val="0"/>
        <w:spacing w:before="120" w:line="240" w:lineRule="atLeast"/>
        <w:textAlignment w:val="baseline"/>
        <w:rPr>
          <w:color w:val="000000"/>
          <w:lang w:val="el-GR"/>
        </w:rPr>
      </w:pPr>
      <w:r w:rsidRPr="007C4E1D">
        <w:rPr>
          <w:color w:val="000000"/>
          <w:lang w:val="el-GR"/>
        </w:rPr>
        <w:t xml:space="preserve">Η αίτηση αναστολής και ακύρωσης περιλαμβάνει μόνο αιτιάσεις που είχαν προταθεί με την προδικαστική προσφυγή ή αφορούν στη διαδικασία ενώπιον της </w:t>
      </w:r>
      <w:r w:rsidR="00454B72">
        <w:rPr>
          <w:color w:val="000000"/>
          <w:lang w:val="el-GR"/>
        </w:rPr>
        <w:t>Ε.Α.ΔΗ.ΣΥ.</w:t>
      </w:r>
      <w:r w:rsidRPr="007C4E1D">
        <w:rPr>
          <w:color w:val="000000"/>
          <w:lang w:val="el-GR"/>
        </w:rPr>
        <w:t xml:space="preserve"> ή το περιεχόμενο των αποφάσεών της. Η αναθέτουσα αρχή, εφόσον ασκήσει την αίτηση της παρ. 1 του άρθρου 372 του ν. 4412/2016, μπορεί να προβάλει και </w:t>
      </w:r>
      <w:proofErr w:type="spellStart"/>
      <w:r w:rsidRPr="007C4E1D">
        <w:rPr>
          <w:color w:val="000000"/>
          <w:lang w:val="el-GR"/>
        </w:rPr>
        <w:t>οψιγενείς</w:t>
      </w:r>
      <w:proofErr w:type="spellEnd"/>
      <w:r w:rsidRPr="007C4E1D">
        <w:rPr>
          <w:color w:val="000000"/>
          <w:lang w:val="el-GR"/>
        </w:rPr>
        <w:t xml:space="preserve"> ισχυρισμούς αναφορικά με τους επιτακτικούς λόγους δημοσίου συμφέροντος, οι οποίοι καθιστούν αναγκαία την άμεση ανάθεση της σύμβασης.</w:t>
      </w:r>
      <w:r>
        <w:rPr>
          <w:rStyle w:val="ae"/>
          <w:color w:val="000000"/>
          <w:lang w:val="el-GR"/>
        </w:rPr>
        <w:footnoteReference w:id="114"/>
      </w:r>
    </w:p>
    <w:p w14:paraId="07C4CAB2" w14:textId="43769151" w:rsidR="007C4E1D" w:rsidRPr="007C4E1D" w:rsidRDefault="007C4E1D" w:rsidP="007C4E1D">
      <w:pPr>
        <w:widowControl w:val="0"/>
        <w:tabs>
          <w:tab w:val="num" w:pos="720"/>
        </w:tabs>
        <w:spacing w:before="120" w:line="240" w:lineRule="atLeast"/>
        <w:textAlignment w:val="baseline"/>
        <w:rPr>
          <w:color w:val="000000"/>
          <w:lang w:val="el-GR"/>
        </w:rPr>
      </w:pPr>
      <w:r w:rsidRPr="007C4E1D">
        <w:rPr>
          <w:color w:val="000000"/>
          <w:lang w:val="el-GR"/>
        </w:rPr>
        <w:t>Η ως άνω αίτηση κατατίθεται στο  αρμόδιο δικαστήριο μέσα σε προθεσμία δέκα (10) ημερών από</w:t>
      </w:r>
      <w:r w:rsidR="00F5300F">
        <w:rPr>
          <w:color w:val="000000"/>
          <w:lang w:val="el-GR"/>
        </w:rPr>
        <w:t xml:space="preserve"> την</w:t>
      </w:r>
      <w:r w:rsidRPr="007C4E1D">
        <w:rPr>
          <w:color w:val="000000"/>
          <w:lang w:val="el-GR"/>
        </w:rPr>
        <w:t xml:space="preserve">  κοινοποίηση ή την πλήρη γνώση της απόφασης ή από την παρέλευση της προθεσμίας για την έκδοση της απόφασης επί της προδικαστικής προσφυγής, ενώ η δικάσιμος για την εκδίκαση της αίτησης  δεν πρέπει να απέχει πέραν των εξήντα (60) ημερών από την κατάθεση του δικογράφου</w:t>
      </w:r>
      <w:r w:rsidR="00F40EF3">
        <w:rPr>
          <w:color w:val="000000"/>
          <w:lang w:val="el-GR"/>
        </w:rPr>
        <w:t>.</w:t>
      </w:r>
      <w:r w:rsidR="00F40EF3">
        <w:rPr>
          <w:rStyle w:val="ae"/>
          <w:color w:val="000000"/>
          <w:lang w:val="el-GR"/>
        </w:rPr>
        <w:footnoteReference w:id="115"/>
      </w:r>
    </w:p>
    <w:p w14:paraId="23A0C1B1" w14:textId="7F8EFB8A" w:rsidR="007C4E1D" w:rsidRPr="007C4E1D" w:rsidRDefault="007C4E1D" w:rsidP="007C4E1D">
      <w:pPr>
        <w:widowControl w:val="0"/>
        <w:tabs>
          <w:tab w:val="num" w:pos="720"/>
        </w:tabs>
        <w:spacing w:before="120" w:line="240" w:lineRule="atLeast"/>
        <w:textAlignment w:val="baseline"/>
        <w:rPr>
          <w:color w:val="000000"/>
          <w:lang w:val="el-GR"/>
        </w:rPr>
      </w:pPr>
      <w:r w:rsidRPr="007C4E1D">
        <w:rPr>
          <w:color w:val="000000"/>
          <w:lang w:val="el-GR"/>
        </w:rPr>
        <w:t xml:space="preserve">Αντίγραφο της αίτησης με κλήση κοινοποιείται με τη φροντίδα του αιτούντος προς την </w:t>
      </w:r>
      <w:r w:rsidR="00454B72">
        <w:rPr>
          <w:color w:val="000000"/>
          <w:lang w:val="el-GR"/>
        </w:rPr>
        <w:t>Ε.Α.ΔΗ.ΣΥ.</w:t>
      </w:r>
      <w:r w:rsidRPr="007C4E1D">
        <w:rPr>
          <w:color w:val="000000"/>
          <w:lang w:val="el-GR"/>
        </w:rPr>
        <w:t xml:space="preserve">, την </w:t>
      </w:r>
      <w:r w:rsidRPr="007C4E1D">
        <w:rPr>
          <w:color w:val="000000"/>
          <w:lang w:val="el-GR"/>
        </w:rPr>
        <w:lastRenderedPageBreak/>
        <w:t>αναθέτουσα αρχή, αν δεν έχει ασκήσει αυτή την αίτηση</w:t>
      </w:r>
      <w:r w:rsidR="004814E1">
        <w:rPr>
          <w:color w:val="000000"/>
          <w:lang w:val="el-GR"/>
        </w:rPr>
        <w:t xml:space="preserve"> για να προσκομίσει τον φάκελο της υπόθεσης και τις απόψεις της, καθώς</w:t>
      </w:r>
      <w:r w:rsidRPr="007C4E1D">
        <w:rPr>
          <w:color w:val="000000"/>
          <w:lang w:val="el-GR"/>
        </w:rPr>
        <w:t xml:space="preserve"> και προς κάθε τρίτο ενδιαφερόμενο, την κλήτευση του οποίου διατάσσει με πράξη του ο Πρόεδρος ή ο </w:t>
      </w:r>
      <w:proofErr w:type="spellStart"/>
      <w:r w:rsidRPr="007C4E1D">
        <w:rPr>
          <w:color w:val="000000"/>
          <w:lang w:val="el-GR"/>
        </w:rPr>
        <w:t>προεδρεύων</w:t>
      </w:r>
      <w:proofErr w:type="spellEnd"/>
      <w:r w:rsidRPr="007C4E1D">
        <w:rPr>
          <w:color w:val="000000"/>
          <w:lang w:val="el-GR"/>
        </w:rPr>
        <w:t xml:space="preserve"> του αρμόδιου Δικαστηρίου ή Τμήματος έως την επόμενη ημέρα από την κατάθεση της αίτησης. Ο αιτών υποχρεούται</w:t>
      </w:r>
      <w:r w:rsidR="00F5300F">
        <w:rPr>
          <w:color w:val="000000"/>
          <w:lang w:val="el-GR"/>
        </w:rPr>
        <w:t>,</w:t>
      </w:r>
      <w:r w:rsidRPr="007C4E1D">
        <w:rPr>
          <w:color w:val="000000"/>
          <w:lang w:val="el-GR"/>
        </w:rPr>
        <w:t xml:space="preserve"> επί ποινή απαραδέκτου του ενδίκου βοηθήματος</w:t>
      </w:r>
      <w:r w:rsidR="00F5300F">
        <w:rPr>
          <w:color w:val="000000"/>
          <w:lang w:val="el-GR"/>
        </w:rPr>
        <w:t>,</w:t>
      </w:r>
      <w:r w:rsidRPr="007C4E1D">
        <w:rPr>
          <w:color w:val="000000"/>
          <w:lang w:val="el-GR"/>
        </w:rPr>
        <w:t xml:space="preserve"> να προβεί στις παραπάνω κοινοποιήσεις εντός αποκλειστικής προθεσμίας δύο (2) ημερών από την έκδοση και την παραλαβή της ως άνω πράξης του Δικαστηρίου. Εντός αποκλειστικής προθεσμίας δέκα (10) ημερών από την ως άνω κοινοποίηση της αίτησης κατατίθεται η παρέμβαση και διαβιβάζονται ο φάκελος και οι απόψεις</w:t>
      </w:r>
      <w:r w:rsidR="004814E1">
        <w:rPr>
          <w:color w:val="000000"/>
          <w:lang w:val="el-GR"/>
        </w:rPr>
        <w:t xml:space="preserve"> της αναθέτουσας αρχής</w:t>
      </w:r>
      <w:r w:rsidRPr="007C4E1D">
        <w:rPr>
          <w:color w:val="000000"/>
          <w:lang w:val="el-GR"/>
        </w:rPr>
        <w:t>. Εντός της ίδιας προθεσμίας κατατίθενται στο Δικαστήριο και τα στοιχεία που υποστηρίζουν τους ισχυρισμούς των διαδίκων.</w:t>
      </w:r>
    </w:p>
    <w:p w14:paraId="69337186" w14:textId="77777777" w:rsidR="007C4E1D" w:rsidRPr="007C4E1D" w:rsidRDefault="007C4E1D" w:rsidP="007C4E1D">
      <w:pPr>
        <w:widowControl w:val="0"/>
        <w:tabs>
          <w:tab w:val="num" w:pos="720"/>
        </w:tabs>
        <w:spacing w:before="120" w:line="240" w:lineRule="atLeast"/>
        <w:textAlignment w:val="baseline"/>
        <w:rPr>
          <w:color w:val="000000"/>
          <w:lang w:val="el-GR"/>
        </w:rPr>
      </w:pPr>
      <w:r w:rsidRPr="007C4E1D">
        <w:rPr>
          <w:color w:val="000000"/>
          <w:lang w:val="el-GR"/>
        </w:rPr>
        <w:t xml:space="preserve">Επιπρόσθετα, η παρέμβαση κοινοποιείται με επιμέλεια του </w:t>
      </w:r>
      <w:proofErr w:type="spellStart"/>
      <w:r w:rsidRPr="007C4E1D">
        <w:rPr>
          <w:color w:val="000000"/>
          <w:lang w:val="el-GR"/>
        </w:rPr>
        <w:t>παρεμβαίνοντος</w:t>
      </w:r>
      <w:proofErr w:type="spellEnd"/>
      <w:r w:rsidRPr="007C4E1D">
        <w:rPr>
          <w:color w:val="000000"/>
          <w:lang w:val="el-GR"/>
        </w:rPr>
        <w:t xml:space="preserve"> στα λοιπά μέρη της δίκης εντός δύο (2) ημερών από την κατάθεσή της, αλλιώς λογίζεται ως απαράδεκτη. Το διατακτικό της δικαστικής απόφασης εκδίδεται εντός δεκαπέντε (15) ημερών από τη συζήτηση της αίτησης ή από την προθεσμία για την υποβολή υπομνημάτων.</w:t>
      </w:r>
    </w:p>
    <w:p w14:paraId="759713CB" w14:textId="6565665B" w:rsidR="007C4E1D" w:rsidRPr="007C4E1D" w:rsidRDefault="007C4E1D" w:rsidP="007C4E1D">
      <w:pPr>
        <w:widowControl w:val="0"/>
        <w:tabs>
          <w:tab w:val="num" w:pos="720"/>
        </w:tabs>
        <w:spacing w:before="120" w:line="240" w:lineRule="atLeast"/>
        <w:textAlignment w:val="baseline"/>
        <w:rPr>
          <w:color w:val="000000"/>
          <w:lang w:val="el-GR"/>
        </w:rPr>
      </w:pPr>
      <w:r w:rsidRPr="007C4E1D">
        <w:rPr>
          <w:color w:val="000000"/>
          <w:lang w:val="el-GR"/>
        </w:rPr>
        <w:t>Η προθεσμία για την άσκηση και η άσκηση της αίτησης ενώπιον του αρμ</w:t>
      </w:r>
      <w:r w:rsidR="00F5300F">
        <w:rPr>
          <w:color w:val="000000"/>
          <w:lang w:val="el-GR"/>
        </w:rPr>
        <w:t>όδι</w:t>
      </w:r>
      <w:r w:rsidRPr="007C4E1D">
        <w:rPr>
          <w:color w:val="000000"/>
          <w:lang w:val="el-GR"/>
        </w:rPr>
        <w:t>ου δικαστηρίου κωλύουν τη σύναψη της σύμβασης μέχρι την έκδοση της οριστικής δικαστικής απόφασης, εκτός εάν με προσωρινή διαταγή ο αρμόδιος δικαστής αποφανθεί διαφορετικά. Επίσης, η προθεσμία για την άσκηση και η άσκησ</w:t>
      </w:r>
      <w:r w:rsidR="003B77D2">
        <w:rPr>
          <w:color w:val="000000"/>
          <w:lang w:val="el-GR"/>
        </w:rPr>
        <w:t>η</w:t>
      </w:r>
      <w:r w:rsidR="00037801">
        <w:rPr>
          <w:color w:val="000000"/>
          <w:lang w:val="el-GR"/>
        </w:rPr>
        <w:t xml:space="preserve"> </w:t>
      </w:r>
      <w:r w:rsidRPr="007C4E1D">
        <w:rPr>
          <w:color w:val="000000"/>
          <w:lang w:val="el-GR"/>
        </w:rPr>
        <w:t>της αίτησης κωλύουν την πρόοδο της διαδικασίας ανάθεσης για χρονικό διάστημα δεκαπέντε (15) ημερών από την άσκηση της αίτησης, εκτός εάν με την προσωρινή διαταγή ο αρμόδιος δικαστής αποφανθεί διαφορετικά</w:t>
      </w:r>
      <w:r w:rsidR="00F40EF3">
        <w:rPr>
          <w:color w:val="000000"/>
          <w:lang w:val="el-GR"/>
        </w:rPr>
        <w:t>.</w:t>
      </w:r>
      <w:r w:rsidR="00F40EF3">
        <w:rPr>
          <w:rStyle w:val="ae"/>
          <w:color w:val="000000"/>
          <w:lang w:val="el-GR"/>
        </w:rPr>
        <w:footnoteReference w:id="116"/>
      </w:r>
      <w:r w:rsidRPr="007C4E1D">
        <w:rPr>
          <w:color w:val="000000"/>
          <w:lang w:val="el-GR"/>
        </w:rPr>
        <w:t xml:space="preserve"> Για την άσκηση της α</w:t>
      </w:r>
      <w:r w:rsidR="003B77D2">
        <w:rPr>
          <w:color w:val="000000"/>
          <w:lang w:val="el-GR"/>
        </w:rPr>
        <w:t xml:space="preserve">ίτησης </w:t>
      </w:r>
      <w:r w:rsidRPr="007C4E1D">
        <w:rPr>
          <w:color w:val="000000"/>
          <w:lang w:val="el-GR"/>
        </w:rPr>
        <w:t xml:space="preserve"> κατατίθεται παράβολο, σύμφωνα με τα ειδικότερα οριζόμενα στο άρθρο 372 παρ. 5 του </w:t>
      </w:r>
      <w:r w:rsidR="003B77D2">
        <w:rPr>
          <w:color w:val="000000"/>
          <w:lang w:val="el-GR"/>
        </w:rPr>
        <w:t>ν</w:t>
      </w:r>
      <w:r w:rsidRPr="007C4E1D">
        <w:rPr>
          <w:color w:val="000000"/>
          <w:lang w:val="el-GR"/>
        </w:rPr>
        <w:t xml:space="preserve">. 4412/2016.  </w:t>
      </w:r>
    </w:p>
    <w:p w14:paraId="3FDF4516" w14:textId="77777777" w:rsidR="007C4E1D" w:rsidRPr="007C4E1D" w:rsidRDefault="007C4E1D" w:rsidP="007C4E1D">
      <w:pPr>
        <w:widowControl w:val="0"/>
        <w:spacing w:before="120" w:line="240" w:lineRule="atLeast"/>
        <w:textAlignment w:val="baseline"/>
        <w:rPr>
          <w:color w:val="000000"/>
          <w:lang w:val="el-GR"/>
        </w:rPr>
      </w:pPr>
      <w:r w:rsidRPr="007C4E1D">
        <w:rPr>
          <w:color w:val="000000"/>
          <w:lang w:val="el-GR"/>
        </w:rPr>
        <w:t xml:space="preserve">Αν ο ενδιαφερόμενος δεν αιτήθηκε ή αιτήθηκε ανεπιτυχώς την αναστολή και η σύμβαση υπογράφηκε και η εκτέλεσή της ολοκληρώθηκε πριν από τη συζήτηση της αίτησης, εφαρμόζεται αναλόγως η παρ. 2 του άρθρου 32 του </w:t>
      </w:r>
      <w:proofErr w:type="spellStart"/>
      <w:r w:rsidRPr="007C4E1D">
        <w:rPr>
          <w:color w:val="000000"/>
          <w:lang w:val="el-GR"/>
        </w:rPr>
        <w:t>π.δ.</w:t>
      </w:r>
      <w:proofErr w:type="spellEnd"/>
      <w:r w:rsidRPr="007C4E1D">
        <w:rPr>
          <w:color w:val="000000"/>
          <w:lang w:val="el-GR"/>
        </w:rPr>
        <w:t xml:space="preserve"> 18/1989. </w:t>
      </w:r>
    </w:p>
    <w:p w14:paraId="736A3E06" w14:textId="6F3799AC" w:rsidR="007C4E1D" w:rsidRPr="007C4E1D" w:rsidRDefault="007C4E1D" w:rsidP="007C4E1D">
      <w:pPr>
        <w:widowControl w:val="0"/>
        <w:spacing w:before="120" w:line="240" w:lineRule="atLeast"/>
        <w:textAlignment w:val="baseline"/>
        <w:rPr>
          <w:color w:val="000000"/>
          <w:lang w:val="el-GR"/>
        </w:rPr>
      </w:pPr>
      <w:r w:rsidRPr="007C4E1D">
        <w:rPr>
          <w:color w:val="000000"/>
          <w:lang w:val="el-GR"/>
        </w:rPr>
        <w:t xml:space="preserve">Αν το </w:t>
      </w:r>
      <w:r w:rsidR="003B77D2">
        <w:rPr>
          <w:color w:val="000000"/>
          <w:lang w:val="el-GR"/>
        </w:rPr>
        <w:t>Δ</w:t>
      </w:r>
      <w:r w:rsidRPr="007C4E1D">
        <w:rPr>
          <w:color w:val="000000"/>
          <w:lang w:val="el-GR"/>
        </w:rPr>
        <w:t>ικαστήριο ακυρώσει πράξη ή παράλειψη της αναθέτουσας αρχής μετά τη σύναψη της σύμβασης, το κύρος της τελευταίας δεν θίγεται, εκτός αν πριν από τη σύναψη αυτής είχε ανασταλεί η διαδικασία σύναψης της σύμβασης. Στην περίπτωση που η σύμβαση δεν είναι άκυρη, ο ενδιαφερόμενος δικαιούται να αξιώσει αποζημίωση, σύμφωνα με τα αναφερόμενα στο άρθρο 373 του ν. 4412/2016.</w:t>
      </w:r>
    </w:p>
    <w:p w14:paraId="4DDA4EA3" w14:textId="7C6D0BCB" w:rsidR="007C4E1D" w:rsidRDefault="007C4E1D" w:rsidP="007C4E1D">
      <w:pPr>
        <w:widowControl w:val="0"/>
        <w:tabs>
          <w:tab w:val="left" w:pos="1021"/>
          <w:tab w:val="left" w:pos="1276"/>
          <w:tab w:val="left" w:pos="1588"/>
          <w:tab w:val="left" w:pos="2155"/>
          <w:tab w:val="left" w:pos="2722"/>
          <w:tab w:val="left" w:pos="3289"/>
        </w:tabs>
        <w:spacing w:after="0"/>
        <w:rPr>
          <w:color w:val="000000"/>
          <w:lang w:val="el-GR"/>
        </w:rPr>
      </w:pPr>
      <w:r w:rsidRPr="007C4E1D">
        <w:rPr>
          <w:color w:val="000000"/>
          <w:lang w:val="el-GR"/>
        </w:rPr>
        <w:t xml:space="preserve">Με την επιφύλαξη των διατάξεων του ν. 4412/2016, για την εκδίκαση των διαφορών του παρόντος άρθρου εφαρμόζονται οι διατάξεις του </w:t>
      </w:r>
      <w:proofErr w:type="spellStart"/>
      <w:r w:rsidRPr="007C4E1D">
        <w:rPr>
          <w:color w:val="000000"/>
          <w:lang w:val="el-GR"/>
        </w:rPr>
        <w:t>π.δ.</w:t>
      </w:r>
      <w:proofErr w:type="spellEnd"/>
      <w:r w:rsidRPr="007C4E1D">
        <w:rPr>
          <w:color w:val="000000"/>
          <w:lang w:val="el-GR"/>
        </w:rPr>
        <w:t xml:space="preserve"> 18/1989.</w:t>
      </w:r>
    </w:p>
    <w:p w14:paraId="7E6A6D0B" w14:textId="443E6802" w:rsidR="00BB2BE6" w:rsidRDefault="00BB2BE6" w:rsidP="007C4E1D">
      <w:pPr>
        <w:widowControl w:val="0"/>
        <w:tabs>
          <w:tab w:val="left" w:pos="1021"/>
          <w:tab w:val="left" w:pos="1276"/>
          <w:tab w:val="left" w:pos="1588"/>
          <w:tab w:val="left" w:pos="2155"/>
          <w:tab w:val="left" w:pos="2722"/>
          <w:tab w:val="left" w:pos="3289"/>
        </w:tabs>
        <w:spacing w:after="0"/>
        <w:rPr>
          <w:color w:val="000000"/>
          <w:lang w:val="el-GR"/>
        </w:rPr>
      </w:pPr>
    </w:p>
    <w:p w14:paraId="4B0790C4" w14:textId="7C728C84" w:rsidR="00BD751A" w:rsidRPr="007730D0" w:rsidRDefault="00BB2BE6" w:rsidP="007730D0">
      <w:pPr>
        <w:widowControl w:val="0"/>
        <w:tabs>
          <w:tab w:val="left" w:pos="1021"/>
          <w:tab w:val="left" w:pos="1276"/>
          <w:tab w:val="left" w:pos="1588"/>
          <w:tab w:val="left" w:pos="2155"/>
          <w:tab w:val="left" w:pos="2722"/>
          <w:tab w:val="left" w:pos="3289"/>
        </w:tabs>
        <w:spacing w:after="0"/>
        <w:rPr>
          <w:bCs/>
          <w:lang w:val="el-GR"/>
        </w:rPr>
      </w:pPr>
      <w:r w:rsidRPr="00233FFA">
        <w:rPr>
          <w:b/>
          <w:color w:val="000000"/>
          <w:lang w:val="el-GR"/>
        </w:rPr>
        <w:t>Γ.</w:t>
      </w:r>
      <w:r w:rsidRPr="00037801">
        <w:rPr>
          <w:b/>
          <w:lang w:val="el-GR"/>
        </w:rPr>
        <w:t xml:space="preserve"> </w:t>
      </w:r>
      <w:r w:rsidRPr="00EF2306">
        <w:rPr>
          <w:bCs/>
          <w:lang w:val="el-GR"/>
        </w:rPr>
        <w:t>Οι προθεσμίες</w:t>
      </w:r>
      <w:r w:rsidRPr="009430E4">
        <w:rPr>
          <w:bCs/>
          <w:lang w:val="el-GR"/>
        </w:rPr>
        <w:t xml:space="preserve"> </w:t>
      </w:r>
      <w:r w:rsidR="00047387" w:rsidRPr="00EF2306">
        <w:rPr>
          <w:bCs/>
          <w:lang w:val="el-GR"/>
        </w:rPr>
        <w:t>των άρθρων 365, 366 και 367</w:t>
      </w:r>
      <w:r w:rsidR="00047387" w:rsidRPr="009430E4">
        <w:rPr>
          <w:bCs/>
          <w:lang w:val="el-GR"/>
        </w:rPr>
        <w:t xml:space="preserve"> του ν. 4412/2016 </w:t>
      </w:r>
      <w:r w:rsidRPr="009430E4">
        <w:rPr>
          <w:bCs/>
          <w:lang w:val="el-GR"/>
        </w:rPr>
        <w:t xml:space="preserve">για την εξέταση των προδικαστικών προσφυγών και την έκδοση της απόφασης της ΕΑΔΗΣΥ, </w:t>
      </w:r>
      <w:r w:rsidRPr="00EF2306">
        <w:rPr>
          <w:bCs/>
          <w:lang w:val="el-GR"/>
        </w:rPr>
        <w:t>αναστέλλονται</w:t>
      </w:r>
      <w:r w:rsidRPr="009430E4">
        <w:rPr>
          <w:bCs/>
          <w:lang w:val="el-GR"/>
        </w:rPr>
        <w:t xml:space="preserve"> κατά το διάστημα </w:t>
      </w:r>
      <w:r w:rsidRPr="00EF2306">
        <w:rPr>
          <w:bCs/>
          <w:lang w:val="el-GR"/>
        </w:rPr>
        <w:t xml:space="preserve">από </w:t>
      </w:r>
      <w:r w:rsidR="007D1D55" w:rsidRPr="007D1D55">
        <w:rPr>
          <w:bCs/>
          <w:lang w:val="el-GR"/>
        </w:rPr>
        <w:t>τις 5 μέχρι και τις 20 Αυγούστου</w:t>
      </w:r>
      <w:r w:rsidRPr="00EF2306">
        <w:rPr>
          <w:bCs/>
          <w:lang w:val="el-GR"/>
        </w:rPr>
        <w:t>.</w:t>
      </w:r>
      <w:r w:rsidRPr="009430E4">
        <w:rPr>
          <w:bCs/>
          <w:lang w:val="el-GR"/>
        </w:rPr>
        <w:t xml:space="preserve"> </w:t>
      </w:r>
      <w:r w:rsidR="007D1D55" w:rsidRPr="007D1D55">
        <w:rPr>
          <w:bCs/>
          <w:lang w:val="el-GR"/>
        </w:rPr>
        <w:t xml:space="preserve">Κατά το χρονικό διάστημα της αναστολής του πρώτου εδαφίου, οι προδικαστικές προσφυγές, τα αιτήματα αναστολής της διαγωνιστικής διαδικασίας και τα αιτήματα λήψης προσωρινών μέτρων που αφορούν κατεπείγουσες περιπτώσεις διαγωνιστικών διαδικασιών για λόγους δημοσίου συμφέροντος ή διαγωνιστικές διαδικασίες </w:t>
      </w:r>
      <w:proofErr w:type="spellStart"/>
      <w:r w:rsidR="007D1D55" w:rsidRPr="007D1D55">
        <w:rPr>
          <w:bCs/>
          <w:lang w:val="el-GR"/>
        </w:rPr>
        <w:t>συναπτόμενες</w:t>
      </w:r>
      <w:proofErr w:type="spellEnd"/>
      <w:r w:rsidR="007D1D55" w:rsidRPr="007D1D55">
        <w:rPr>
          <w:bCs/>
          <w:lang w:val="el-GR"/>
        </w:rPr>
        <w:t xml:space="preserve"> με έργα, υπηρεσίες ή προμήθειες, τα οποία χρηματοδοτούνται, εν </w:t>
      </w:r>
      <w:proofErr w:type="spellStart"/>
      <w:r w:rsidR="007D1D55" w:rsidRPr="007D1D55">
        <w:rPr>
          <w:bCs/>
          <w:lang w:val="el-GR"/>
        </w:rPr>
        <w:t>όλω</w:t>
      </w:r>
      <w:proofErr w:type="spellEnd"/>
      <w:r w:rsidR="007D1D55" w:rsidRPr="007D1D55">
        <w:rPr>
          <w:bCs/>
          <w:lang w:val="el-GR"/>
        </w:rPr>
        <w:t xml:space="preserve"> ή εν μέρει, από το Ταμείο Ανάκαμψης και Ανθεκτικότητας, εξετάζονται από Κλιμάκια Διακοπών της ΕΑΔΗΣΥ, τα οποία ορίζονται με απόφαση του Εκτελεστικού Συμβουλίου της, εντός των προθεσμιών των άρθρων 365, 366 και 367 του ν. 4412/2016.</w:t>
      </w:r>
    </w:p>
    <w:p w14:paraId="7C4988F7" w14:textId="77777777" w:rsidR="003929DA" w:rsidRDefault="003929DA">
      <w:pPr>
        <w:pStyle w:val="2"/>
        <w:rPr>
          <w:lang w:val="el-GR"/>
        </w:rPr>
      </w:pPr>
      <w:bookmarkStart w:id="65" w:name="_Toc229037697"/>
      <w:r>
        <w:rPr>
          <w:szCs w:val="24"/>
          <w:lang w:val="el-GR"/>
        </w:rPr>
        <w:t>3.5</w:t>
      </w:r>
      <w:r>
        <w:rPr>
          <w:szCs w:val="24"/>
          <w:lang w:val="el-GR"/>
        </w:rPr>
        <w:tab/>
        <w:t>Ματαίωση</w:t>
      </w:r>
      <w:r>
        <w:rPr>
          <w:lang w:val="el-GR"/>
        </w:rPr>
        <w:t xml:space="preserve"> Διαδικασίας</w:t>
      </w:r>
      <w:bookmarkEnd w:id="65"/>
    </w:p>
    <w:p w14:paraId="2C185CCC" w14:textId="77777777" w:rsidR="003929DA" w:rsidRDefault="003929DA">
      <w:pPr>
        <w:rPr>
          <w:lang w:val="el-GR"/>
        </w:rPr>
      </w:pPr>
      <w:r>
        <w:rPr>
          <w:lang w:val="el-GR"/>
        </w:rPr>
        <w:t xml:space="preserve">Η αναθέτουσα αρχή ματαιώνει ή δύναται να ματαιώσει εν </w:t>
      </w:r>
      <w:proofErr w:type="spellStart"/>
      <w:r>
        <w:rPr>
          <w:lang w:val="el-GR"/>
        </w:rPr>
        <w:t>όλω</w:t>
      </w:r>
      <w:proofErr w:type="spellEnd"/>
      <w:r>
        <w:rPr>
          <w:lang w:val="el-GR"/>
        </w:rPr>
        <w:t xml:space="preserve"> ή εν μέρει, αιτιολογημένα, τη διαδικασία ανάθεσης, για τους λόγους και υπό τους όρους του άρθρου 106 του ν. 4412/2016, μετά από γνώμη της αρμόδιας Επιτροπής του Διαγωνισμού. Επίσης, αν διαπιστωθούν σφάλματα ή παραλείψεις σε οποιοδήποτε στάδιο της διαδικασίας ανάθεσης, μπορεί, μετά από γνώμη </w:t>
      </w:r>
      <w:r w:rsidR="00C41D65">
        <w:rPr>
          <w:lang w:val="el-GR"/>
        </w:rPr>
        <w:t>της ως άνω Επιτροπής</w:t>
      </w:r>
      <w:r>
        <w:rPr>
          <w:lang w:val="el-GR"/>
        </w:rPr>
        <w:t xml:space="preserve">, να ακυρώσει μερικώς τη διαδικασία ή να αναμορφώσει ανάλογα το αποτέλεσμά της ή να αποφασίσει την επανάληψή της από το σημείο που εμφιλοχώρησε το σφάλμα ή η παράλειψη. </w:t>
      </w:r>
    </w:p>
    <w:p w14:paraId="3DACDBB2" w14:textId="2AD512EA" w:rsidR="007515FD" w:rsidRDefault="007515FD" w:rsidP="0047283A">
      <w:pPr>
        <w:rPr>
          <w:lang w:val="el-GR"/>
        </w:rPr>
      </w:pPr>
      <w:r>
        <w:rPr>
          <w:lang w:val="el-GR"/>
        </w:rPr>
        <w:lastRenderedPageBreak/>
        <w:t>Ειδικότερα</w:t>
      </w:r>
      <w:r w:rsidR="00C41D65">
        <w:rPr>
          <w:lang w:val="el-GR"/>
        </w:rPr>
        <w:t>,</w:t>
      </w:r>
      <w:r>
        <w:rPr>
          <w:lang w:val="el-GR"/>
        </w:rPr>
        <w:t xml:space="preserve"> η αναθέτουσα αρχή ματαιώνει τη διαδικασία </w:t>
      </w:r>
      <w:r w:rsidRPr="007515FD">
        <w:rPr>
          <w:lang w:val="el-GR"/>
        </w:rPr>
        <w:t xml:space="preserve">σύναψης </w:t>
      </w:r>
      <w:r>
        <w:rPr>
          <w:lang w:val="el-GR"/>
        </w:rPr>
        <w:t>όταν αυτή αποβεί</w:t>
      </w:r>
      <w:r w:rsidRPr="007515FD">
        <w:rPr>
          <w:lang w:val="el-GR"/>
        </w:rPr>
        <w:t xml:space="preserve"> άγονη είτε λόγω μη</w:t>
      </w:r>
      <w:r>
        <w:rPr>
          <w:lang w:val="el-GR"/>
        </w:rPr>
        <w:t xml:space="preserve"> </w:t>
      </w:r>
      <w:r w:rsidRPr="007515FD">
        <w:rPr>
          <w:lang w:val="el-GR"/>
        </w:rPr>
        <w:t>υποβολής προσφοράς είτε λόγω απόρριψης όλων των</w:t>
      </w:r>
      <w:r>
        <w:rPr>
          <w:lang w:val="el-GR"/>
        </w:rPr>
        <w:t xml:space="preserve"> </w:t>
      </w:r>
      <w:r w:rsidRPr="007515FD">
        <w:rPr>
          <w:lang w:val="el-GR"/>
        </w:rPr>
        <w:t>προσφορών</w:t>
      </w:r>
      <w:r w:rsidR="00C41D65">
        <w:rPr>
          <w:lang w:val="el-GR"/>
        </w:rPr>
        <w:t>,</w:t>
      </w:r>
      <w:r>
        <w:rPr>
          <w:lang w:val="el-GR"/>
        </w:rPr>
        <w:t xml:space="preserve"> καθώς και </w:t>
      </w:r>
      <w:r w:rsidRPr="007515FD">
        <w:rPr>
          <w:lang w:val="el-GR"/>
        </w:rPr>
        <w:t>στην περίπτωση του δε</w:t>
      </w:r>
      <w:r w:rsidR="003B77D2">
        <w:rPr>
          <w:lang w:val="el-GR"/>
        </w:rPr>
        <w:t>ύτε</w:t>
      </w:r>
      <w:r w:rsidRPr="007515FD">
        <w:rPr>
          <w:lang w:val="el-GR"/>
        </w:rPr>
        <w:t>ρου εδαφίου της παρ. 7 του</w:t>
      </w:r>
      <w:r>
        <w:rPr>
          <w:lang w:val="el-GR"/>
        </w:rPr>
        <w:t xml:space="preserve"> </w:t>
      </w:r>
      <w:r w:rsidRPr="007515FD">
        <w:rPr>
          <w:lang w:val="el-GR"/>
        </w:rPr>
        <w:t>άρθρου 105, περί κατακύρωσης και σύναψης σύμβασης</w:t>
      </w:r>
      <w:r>
        <w:rPr>
          <w:lang w:val="el-GR"/>
        </w:rPr>
        <w:t>.</w:t>
      </w:r>
    </w:p>
    <w:p w14:paraId="2B75107C" w14:textId="4542A2C4" w:rsidR="007515FD" w:rsidRDefault="007515FD" w:rsidP="0047283A">
      <w:pPr>
        <w:rPr>
          <w:lang w:val="el-GR"/>
        </w:rPr>
      </w:pPr>
      <w:r>
        <w:rPr>
          <w:lang w:val="el-GR"/>
        </w:rPr>
        <w:t>Επίσης</w:t>
      </w:r>
      <w:r w:rsidR="003B77D2">
        <w:rPr>
          <w:lang w:val="el-GR"/>
        </w:rPr>
        <w:t>,</w:t>
      </w:r>
      <w:r>
        <w:rPr>
          <w:lang w:val="el-GR"/>
        </w:rPr>
        <w:t xml:space="preserve"> μπορεί να ματαιώσει τη διαδικασία:  </w:t>
      </w:r>
      <w:r w:rsidRPr="007515FD">
        <w:rPr>
          <w:lang w:val="el-GR"/>
        </w:rPr>
        <w:t>α) λόγω παράτυπης διεξαγωγής της διαδικασίας ανά</w:t>
      </w:r>
      <w:r>
        <w:rPr>
          <w:lang w:val="el-GR"/>
        </w:rPr>
        <w:t xml:space="preserve">θεσης, εκτός εάν μπορεί να </w:t>
      </w:r>
      <w:r w:rsidR="00C41D65">
        <w:rPr>
          <w:lang w:val="el-GR"/>
        </w:rPr>
        <w:t xml:space="preserve">θεραπεύσει το </w:t>
      </w:r>
      <w:r w:rsidR="00C41D65" w:rsidRPr="00C41D65">
        <w:rPr>
          <w:lang w:val="el-GR"/>
        </w:rPr>
        <w:t xml:space="preserve">σφάλμα ή </w:t>
      </w:r>
      <w:r w:rsidR="00C41D65">
        <w:rPr>
          <w:lang w:val="el-GR"/>
        </w:rPr>
        <w:t>την</w:t>
      </w:r>
      <w:r w:rsidR="00C41D65" w:rsidRPr="00C41D65">
        <w:rPr>
          <w:lang w:val="el-GR"/>
        </w:rPr>
        <w:t xml:space="preserve"> παράλειψη</w:t>
      </w:r>
      <w:r w:rsidR="00C41D65">
        <w:rPr>
          <w:lang w:val="el-GR"/>
        </w:rPr>
        <w:t xml:space="preserve"> σύμφωνα με την παρ. 3 του άρθρου 106</w:t>
      </w:r>
      <w:r w:rsidRPr="007515FD">
        <w:rPr>
          <w:lang w:val="el-GR"/>
        </w:rPr>
        <w:t xml:space="preserve"> </w:t>
      </w:r>
      <w:r w:rsidR="00C41D65">
        <w:rPr>
          <w:lang w:val="el-GR"/>
        </w:rPr>
        <w:t xml:space="preserve">, </w:t>
      </w:r>
      <w:r w:rsidRPr="007515FD">
        <w:rPr>
          <w:lang w:val="el-GR"/>
        </w:rPr>
        <w:t>β) αν οι οικονομικές</w:t>
      </w:r>
      <w:r w:rsidR="00C41D65">
        <w:rPr>
          <w:lang w:val="el-GR"/>
        </w:rPr>
        <w:t xml:space="preserve"> και τεχνικές παράμετροι που σχε</w:t>
      </w:r>
      <w:r w:rsidRPr="007515FD">
        <w:rPr>
          <w:lang w:val="el-GR"/>
        </w:rPr>
        <w:t>τίζονται με τη διαδικασία ανάθεσης άλλαξαν ουσιωδώς</w:t>
      </w:r>
      <w:r w:rsidR="00C41D65">
        <w:rPr>
          <w:lang w:val="el-GR"/>
        </w:rPr>
        <w:t xml:space="preserve"> </w:t>
      </w:r>
      <w:r w:rsidRPr="007515FD">
        <w:rPr>
          <w:lang w:val="el-GR"/>
        </w:rPr>
        <w:t>και η εκτέλεση του συμβατικού αντικειμένου δεν ενδιαφέρει πλέον την αναθέτουσα αρχή ή τον φορέα για τον</w:t>
      </w:r>
      <w:r w:rsidR="00C41D65">
        <w:rPr>
          <w:lang w:val="el-GR"/>
        </w:rPr>
        <w:t xml:space="preserve"> </w:t>
      </w:r>
      <w:r w:rsidRPr="007515FD">
        <w:rPr>
          <w:lang w:val="el-GR"/>
        </w:rPr>
        <w:t>οποίο προορίζεται το υπό ανάθεση αντικείμενο</w:t>
      </w:r>
      <w:r w:rsidR="00C41D65">
        <w:rPr>
          <w:lang w:val="el-GR"/>
        </w:rPr>
        <w:t xml:space="preserve">, </w:t>
      </w:r>
      <w:r w:rsidR="00C41D65" w:rsidRPr="00C41D65">
        <w:rPr>
          <w:lang w:val="el-GR"/>
        </w:rPr>
        <w:t>γ) αν λόγω ανωτέρας βίας, δεν είναι δυνατή η κανονική</w:t>
      </w:r>
      <w:r w:rsidR="00C41D65">
        <w:rPr>
          <w:lang w:val="el-GR"/>
        </w:rPr>
        <w:t xml:space="preserve"> </w:t>
      </w:r>
      <w:r w:rsidR="00C41D65" w:rsidRPr="00C41D65">
        <w:rPr>
          <w:lang w:val="el-GR"/>
        </w:rPr>
        <w:t>εκτέλεση της σύμβασης,</w:t>
      </w:r>
      <w:r w:rsidR="00C41D65">
        <w:rPr>
          <w:lang w:val="el-GR"/>
        </w:rPr>
        <w:t xml:space="preserve"> </w:t>
      </w:r>
      <w:r w:rsidR="00C41D65" w:rsidRPr="00C41D65">
        <w:rPr>
          <w:lang w:val="el-GR"/>
        </w:rPr>
        <w:t>δ) αν η επιλεγείσα προσφορά κριθεί ως μη συμφέρουσα από οικονομική άποψη,</w:t>
      </w:r>
      <w:r w:rsidR="00C41D65">
        <w:rPr>
          <w:lang w:val="el-GR"/>
        </w:rPr>
        <w:t xml:space="preserve"> </w:t>
      </w:r>
      <w:r w:rsidR="00C41D65" w:rsidRPr="00C41D65">
        <w:rPr>
          <w:lang w:val="el-GR"/>
        </w:rPr>
        <w:t>ε) στην περίπτωση των παρ. 3 και 4 του άρθρου 97,</w:t>
      </w:r>
      <w:r w:rsidR="00C41D65">
        <w:rPr>
          <w:lang w:val="el-GR"/>
        </w:rPr>
        <w:t xml:space="preserve"> </w:t>
      </w:r>
      <w:r w:rsidR="00C41D65" w:rsidRPr="00C41D65">
        <w:rPr>
          <w:lang w:val="el-GR"/>
        </w:rPr>
        <w:t>περί χρόνου ισχύος προσφορών,</w:t>
      </w:r>
      <w:r w:rsidR="00C41D65">
        <w:rPr>
          <w:lang w:val="el-GR"/>
        </w:rPr>
        <w:t xml:space="preserve"> </w:t>
      </w:r>
      <w:r w:rsidR="00C41D65" w:rsidRPr="00C41D65">
        <w:rPr>
          <w:lang w:val="el-GR"/>
        </w:rPr>
        <w:t>στ) για άλλους επιτακτικούς λόγους δημοσίου συμφέροντος, όπως ιδίως, δημόσιας υγείας ή προστασίας</w:t>
      </w:r>
      <w:r w:rsidR="00C41D65">
        <w:rPr>
          <w:lang w:val="el-GR"/>
        </w:rPr>
        <w:t xml:space="preserve"> </w:t>
      </w:r>
      <w:r w:rsidR="00C41D65" w:rsidRPr="00C41D65">
        <w:rPr>
          <w:lang w:val="el-GR"/>
        </w:rPr>
        <w:t>του περιβάλλοντος.</w:t>
      </w:r>
    </w:p>
    <w:p w14:paraId="45063033" w14:textId="77777777" w:rsidR="007515FD" w:rsidRDefault="007515FD">
      <w:pPr>
        <w:rPr>
          <w:lang w:val="el-GR"/>
        </w:rPr>
      </w:pPr>
    </w:p>
    <w:p w14:paraId="1973F57D" w14:textId="77777777" w:rsidR="00431FAC" w:rsidRPr="00431FAC" w:rsidRDefault="00431FAC">
      <w:pPr>
        <w:rPr>
          <w:lang w:val="el-GR"/>
        </w:rPr>
      </w:pPr>
    </w:p>
    <w:p w14:paraId="109D718A" w14:textId="77777777" w:rsidR="003929DA" w:rsidRDefault="003929DA">
      <w:pPr>
        <w:pStyle w:val="1"/>
        <w:rPr>
          <w:lang w:val="el-GR"/>
        </w:rPr>
      </w:pPr>
      <w:bookmarkStart w:id="66" w:name="_Toc229037698"/>
      <w:r>
        <w:rPr>
          <w:lang w:val="el-GR"/>
        </w:rPr>
        <w:lastRenderedPageBreak/>
        <w:t>4.</w:t>
      </w:r>
      <w:r>
        <w:rPr>
          <w:lang w:val="el-GR"/>
        </w:rPr>
        <w:tab/>
        <w:t>ΟΡΟΙ ΕΚΤΕΛΕΣΗΣ ΤΗΣ ΣΥΜΒΑΣΗΣ</w:t>
      </w:r>
      <w:bookmarkEnd w:id="66"/>
      <w:r>
        <w:rPr>
          <w:lang w:val="el-GR"/>
        </w:rPr>
        <w:t xml:space="preserve"> </w:t>
      </w:r>
    </w:p>
    <w:p w14:paraId="0319664C" w14:textId="05387341" w:rsidR="003929DA" w:rsidRDefault="003929DA">
      <w:pPr>
        <w:pStyle w:val="2"/>
        <w:rPr>
          <w:lang w:val="el-GR"/>
        </w:rPr>
      </w:pPr>
      <w:bookmarkStart w:id="67" w:name="_Toc229037699"/>
      <w:r>
        <w:rPr>
          <w:lang w:val="el-GR"/>
        </w:rPr>
        <w:t>4.1</w:t>
      </w:r>
      <w:r>
        <w:rPr>
          <w:lang w:val="el-GR"/>
        </w:rPr>
        <w:tab/>
        <w:t>Εγγυήσεις</w:t>
      </w:r>
      <w:bookmarkEnd w:id="67"/>
      <w:r>
        <w:rPr>
          <w:lang w:val="el-GR"/>
        </w:rPr>
        <w:t xml:space="preserve"> </w:t>
      </w:r>
    </w:p>
    <w:p w14:paraId="007616B4" w14:textId="2230024E" w:rsidR="003929DA" w:rsidRDefault="003929DA" w:rsidP="00AB5685">
      <w:pPr>
        <w:rPr>
          <w:lang w:val="el-GR"/>
        </w:rPr>
      </w:pPr>
      <w:r w:rsidRPr="00AB5685">
        <w:rPr>
          <w:b/>
          <w:lang w:val="el-GR"/>
        </w:rPr>
        <w:t>4.1.1</w:t>
      </w:r>
      <w:r>
        <w:rPr>
          <w:lang w:val="el-GR"/>
        </w:rPr>
        <w:t xml:space="preserve"> Εγγύηση καλής εκτέλεσης: </w:t>
      </w:r>
    </w:p>
    <w:p w14:paraId="4D51A77F" w14:textId="77777777" w:rsidR="003929DA" w:rsidRDefault="003929DA">
      <w:pPr>
        <w:rPr>
          <w:lang w:val="el-GR"/>
        </w:rPr>
      </w:pPr>
      <w:r>
        <w:rPr>
          <w:lang w:val="el-GR"/>
        </w:rPr>
        <w:t xml:space="preserve">Για την υπογραφή της σύμβασης απαιτείται η παροχή εγγύησης καλής εκτέλεσης, σύμφωνα με το άρθρο 72 παρ. </w:t>
      </w:r>
      <w:r w:rsidR="007D6C77">
        <w:rPr>
          <w:lang w:val="el-GR"/>
        </w:rPr>
        <w:t xml:space="preserve">4 </w:t>
      </w:r>
      <w:r>
        <w:rPr>
          <w:lang w:val="el-GR"/>
        </w:rPr>
        <w:t xml:space="preserve">του ν. 4412/2016, το ύψος της οποίας ανέρχεται σε ποσοστό 4% επί της εκτιμώμενης αξίας της σύμβασης ή του τμήματος της σύμβασης, χωρίς να συμπεριλαμβάνονται τα δικαιώματα προαίρεσης  και κατατίθεται μέχρι και την υπογραφή </w:t>
      </w:r>
      <w:r w:rsidR="00FF52B7">
        <w:rPr>
          <w:lang w:val="el-GR"/>
        </w:rPr>
        <w:t>του συμφωνητικού</w:t>
      </w:r>
      <w:r>
        <w:rPr>
          <w:lang w:val="el-GR"/>
        </w:rPr>
        <w:t xml:space="preserve">. </w:t>
      </w:r>
    </w:p>
    <w:p w14:paraId="50939523" w14:textId="5881E9EF" w:rsidR="003929DA" w:rsidRDefault="003929DA">
      <w:pPr>
        <w:rPr>
          <w:lang w:val="el-GR"/>
        </w:rPr>
      </w:pPr>
      <w:r>
        <w:rPr>
          <w:lang w:val="el-GR"/>
        </w:rPr>
        <w:t xml:space="preserve">Η εγγύηση καλής εκτέλεσης, προκειμένου να γίνει αποδεκτή, πρέπει να περιλαμβάνει κατ' ελάχιστον τα αναφερόμενα στην παράγραφο 2.1.5. στοιχεία της </w:t>
      </w:r>
      <w:r w:rsidR="00037801">
        <w:rPr>
          <w:lang w:val="el-GR"/>
        </w:rPr>
        <w:t xml:space="preserve">παρούσας </w:t>
      </w:r>
      <w:r>
        <w:rPr>
          <w:lang w:val="el-GR"/>
        </w:rPr>
        <w:t>και επιπλέον τον αριθμό και τον τίτλο της σχετικής σύμβασης</w:t>
      </w:r>
      <w:r w:rsidR="007D1D55">
        <w:rPr>
          <w:lang w:val="el-GR"/>
        </w:rPr>
        <w:t xml:space="preserve">. </w:t>
      </w:r>
      <w:r>
        <w:rPr>
          <w:lang w:val="el-GR"/>
        </w:rPr>
        <w:t xml:space="preserve">Το περιεχόμενό της είναι σύμφωνο με το υπόδειγμα που περιλαμβάνεται στο </w:t>
      </w:r>
      <w:r w:rsidRPr="008C64CE">
        <w:rPr>
          <w:lang w:val="el-GR"/>
        </w:rPr>
        <w:t>Παράρτημα</w:t>
      </w:r>
      <w:r w:rsidR="001B0B53" w:rsidRPr="008C64CE">
        <w:rPr>
          <w:lang w:val="el-GR"/>
        </w:rPr>
        <w:t xml:space="preserve"> </w:t>
      </w:r>
      <w:r w:rsidR="00D364A2" w:rsidRPr="008C64CE">
        <w:rPr>
          <w:lang w:val="el-GR"/>
        </w:rPr>
        <w:t>III</w:t>
      </w:r>
      <w:r w:rsidRPr="008C64CE">
        <w:rPr>
          <w:lang w:val="el-GR"/>
        </w:rPr>
        <w:t xml:space="preserve"> της</w:t>
      </w:r>
      <w:r>
        <w:rPr>
          <w:lang w:val="el-GR"/>
        </w:rPr>
        <w:t xml:space="preserve"> Διακήρυξης και τα οριζόμενα στο άρθρο 72 του ν. 4412/2016.</w:t>
      </w:r>
    </w:p>
    <w:p w14:paraId="48CD3CED" w14:textId="77777777" w:rsidR="003929DA" w:rsidRDefault="003929DA">
      <w:pPr>
        <w:rPr>
          <w:lang w:val="el-GR"/>
        </w:rPr>
      </w:pPr>
      <w:r>
        <w:rPr>
          <w:lang w:val="el-GR"/>
        </w:rPr>
        <w:t>Η εγγύηση καλής εκτέλεσης της σύμβασης καλύπτει συνολικά και χωρίς διακρίσεις την εφαρμογή όλων των όρων της σύμβασης και κάθε απαίτηση της αναθέτουσας αρχής έναντι του αναδόχου</w:t>
      </w:r>
      <w:r w:rsidR="005237FA">
        <w:rPr>
          <w:lang w:val="el-GR"/>
        </w:rPr>
        <w:t>.</w:t>
      </w:r>
    </w:p>
    <w:p w14:paraId="04A72871" w14:textId="77777777" w:rsidR="003929DA" w:rsidRDefault="003929DA">
      <w:pPr>
        <w:rPr>
          <w:lang w:val="el-GR"/>
        </w:rPr>
      </w:pPr>
      <w:r>
        <w:rPr>
          <w:lang w:val="el-GR"/>
        </w:rPr>
        <w:t xml:space="preserve">Σε περίπτωση τροποποίησης της σύμβασης κατά την παράγραφο 4.5, η οποία συνεπάγεται αύξηση της συμβατικής αξίας, </w:t>
      </w:r>
      <w:r w:rsidR="005237FA">
        <w:rPr>
          <w:lang w:val="el-GR"/>
        </w:rPr>
        <w:t>ο</w:t>
      </w:r>
      <w:r>
        <w:rPr>
          <w:lang w:val="el-GR"/>
        </w:rPr>
        <w:t xml:space="preserve"> ανάδοχο</w:t>
      </w:r>
      <w:r w:rsidR="005237FA">
        <w:rPr>
          <w:lang w:val="el-GR"/>
        </w:rPr>
        <w:t>ς</w:t>
      </w:r>
      <w:r>
        <w:rPr>
          <w:lang w:val="el-GR"/>
        </w:rPr>
        <w:t xml:space="preserve"> </w:t>
      </w:r>
      <w:r w:rsidR="005237FA">
        <w:rPr>
          <w:lang w:val="el-GR"/>
        </w:rPr>
        <w:t xml:space="preserve">οφείλει </w:t>
      </w:r>
      <w:r>
        <w:rPr>
          <w:lang w:val="el-GR"/>
        </w:rPr>
        <w:t>να καταθέσει μέχρι την υπογραφή της τροποποιημένης σύμβασης, συμπληρωματική εγγύηση καλής εκτέλεσης</w:t>
      </w:r>
      <w:r w:rsidR="005237FA">
        <w:rPr>
          <w:lang w:val="el-GR"/>
        </w:rPr>
        <w:t>,</w:t>
      </w:r>
      <w:r>
        <w:rPr>
          <w:lang w:val="el-GR"/>
        </w:rPr>
        <w:t xml:space="preserve"> το ύψος της οποίας ανέρχεται σε ποσοστό 4% επί του ποσού της αύξησης της αξίας της σύμβασης. </w:t>
      </w:r>
    </w:p>
    <w:p w14:paraId="52F51F87" w14:textId="11A4B121" w:rsidR="00437F44" w:rsidRDefault="00437F44">
      <w:pPr>
        <w:rPr>
          <w:lang w:val="el-GR"/>
        </w:rPr>
      </w:pPr>
      <w:r w:rsidRPr="00437F44">
        <w:rPr>
          <w:lang w:val="el-GR"/>
        </w:rPr>
        <w:t>Σε περίπτωση τροποποίησης της σύμβασης κατά την παράγραφο 4.5, η οποία συνεπάγεται αύξηση της συμβατικής αξίας, ο ανάδοχος οφείλει να καταθέσει μέχρι την υπογραφή της τροποποιημένης σύμβασης, συμπληρωματική εγγύηση καλής εκτέλεσης, το ύψος της οποίας ανέρχεται σε ποσοστό 4% επί του ποσού της αύξησης της αξίας της σύμβασης.</w:t>
      </w:r>
    </w:p>
    <w:p w14:paraId="1BC73073" w14:textId="77777777" w:rsidR="003929DA" w:rsidRDefault="003929DA">
      <w:pPr>
        <w:rPr>
          <w:lang w:val="el-GR"/>
        </w:rPr>
      </w:pPr>
      <w:r>
        <w:rPr>
          <w:lang w:val="el-GR"/>
        </w:rPr>
        <w:t xml:space="preserve">Η εγγύηση καλής εκτέλεσης καταπίπτει υπέρ της αναθέτουσας αρχής στην περίπτωση παραβίασης, από τον ανάδοχο, των όρων της σύμβασης, όπως αυτή ειδικότερα ορίζει. </w:t>
      </w:r>
    </w:p>
    <w:p w14:paraId="439A6480" w14:textId="74FDA871" w:rsidR="003929DA" w:rsidRPr="00416D83" w:rsidRDefault="003929DA">
      <w:pPr>
        <w:rPr>
          <w:i/>
          <w:iCs/>
          <w:spacing w:val="5"/>
          <w:lang w:val="el-GR"/>
        </w:rPr>
      </w:pPr>
      <w:r w:rsidRPr="008C64CE">
        <w:rPr>
          <w:lang w:val="el-GR"/>
        </w:rPr>
        <w:t xml:space="preserve">Ο χρόνος ισχύος της εγγύησης καλής εκτέλεσης πρέπει να είναι μεγαλύτερος από τον συμβατικό χρόνο φόρτωσης ή παράδοσης, για διάστημα </w:t>
      </w:r>
      <w:r w:rsidR="000269C6" w:rsidRPr="00EF2306">
        <w:rPr>
          <w:lang w:val="el-GR"/>
        </w:rPr>
        <w:t>τριών (3) μηνών.</w:t>
      </w:r>
    </w:p>
    <w:p w14:paraId="348ADC4A" w14:textId="77777777" w:rsidR="007D1D55" w:rsidRPr="007D1D55" w:rsidRDefault="007D1D55" w:rsidP="007D1D55">
      <w:pPr>
        <w:rPr>
          <w:lang w:val="el-GR"/>
        </w:rPr>
      </w:pPr>
      <w:r w:rsidRPr="007D1D55">
        <w:rPr>
          <w:lang w:val="el-GR"/>
        </w:rPr>
        <w:t>Η εγγύηση καλής εκτέλεσης επιστρέφεται στο σύνολό της μετά από την ποσοτική και ποιοτική παραλαβή του συνόλου του αντικειμένου της σύμβασης.</w:t>
      </w:r>
    </w:p>
    <w:p w14:paraId="3B52EF53" w14:textId="76C9CE68" w:rsidR="007730D0" w:rsidRDefault="007D1D55" w:rsidP="005237FA">
      <w:pPr>
        <w:rPr>
          <w:lang w:val="el-GR"/>
        </w:rPr>
      </w:pPr>
      <w:r w:rsidRPr="007D1D55">
        <w:rPr>
          <w:lang w:val="el-GR"/>
        </w:rPr>
        <w:t>Σε περίπτωση που στο πρωτόκολλο ποιοτικής και ποσοτικής παραλαβής αναφέρονται παρατηρήσεις ή υπάρχει εκπρόθεσμη παροχή, η επιστροφή της εγγύησης καλής εκτέλεσης γίνεται μετά την αντιμετώπιση, σύμφωνα με όσα προβλέπονται, των παρατηρήσεων και του εκπροθέσμου.</w:t>
      </w:r>
    </w:p>
    <w:p w14:paraId="7240DA71" w14:textId="34AAF801" w:rsidR="00000221" w:rsidRDefault="00000221" w:rsidP="00000221">
      <w:pPr>
        <w:rPr>
          <w:lang w:val="el-GR"/>
        </w:rPr>
      </w:pPr>
      <w:r w:rsidRPr="00AB5685">
        <w:rPr>
          <w:b/>
          <w:lang w:val="el-GR"/>
        </w:rPr>
        <w:t>4.1.2.</w:t>
      </w:r>
      <w:r>
        <w:rPr>
          <w:lang w:val="el-GR"/>
        </w:rPr>
        <w:t xml:space="preserve"> Εγγύηση καλής λειτουργίας</w:t>
      </w:r>
    </w:p>
    <w:p w14:paraId="419E5572" w14:textId="68BB69A4" w:rsidR="00000221" w:rsidRDefault="00000221" w:rsidP="00000221">
      <w:pPr>
        <w:rPr>
          <w:lang w:val="el-GR"/>
        </w:rPr>
      </w:pPr>
      <w:r>
        <w:rPr>
          <w:lang w:val="el-GR"/>
        </w:rPr>
        <w:t xml:space="preserve">Απαιτείται η προσκόμιση «εγγύηση καλής λειτουργίας» για την αποκατάσταση των ελαττωμάτων που ανακύπτουν ή των ζημιών που προκαλούνται από δυσλειτουργία των αγαθών κατά την περίοδο εγγύησης καλής λειτουργίας. Το ύψος της «εγγύησης καλής λειτουργίας» ορίζεται στο ποσό των </w:t>
      </w:r>
      <w:r w:rsidR="00416D83">
        <w:rPr>
          <w:lang w:val="el-GR"/>
        </w:rPr>
        <w:t>δύο χιλιάδων επτακοσίων πενήντα (</w:t>
      </w:r>
      <w:r w:rsidR="00416D83" w:rsidRPr="00416D83">
        <w:rPr>
          <w:lang w:val="el-GR"/>
        </w:rPr>
        <w:t>2.750</w:t>
      </w:r>
      <w:r w:rsidR="00416D83">
        <w:rPr>
          <w:lang w:val="el-GR"/>
        </w:rPr>
        <w:t>)</w:t>
      </w:r>
      <w:r>
        <w:rPr>
          <w:lang w:val="el-GR"/>
        </w:rPr>
        <w:t xml:space="preserve"> </w:t>
      </w:r>
      <w:proofErr w:type="spellStart"/>
      <w:r>
        <w:rPr>
          <w:lang w:val="el-GR"/>
        </w:rPr>
        <w:t>ευρώ.Η</w:t>
      </w:r>
      <w:proofErr w:type="spellEnd"/>
      <w:r>
        <w:rPr>
          <w:lang w:val="el-GR"/>
        </w:rPr>
        <w:t xml:space="preserve"> επιστροφή της ανωτέρω εγγύησης λαμβάνει χώρα μετά  την ολοκλήρωση της περιόδου εγγύησης καλής λειτουργίας, σύμφωνα και με τα οριζόμενα στην παράγραφο 6.6 της παρούσας</w:t>
      </w:r>
    </w:p>
    <w:p w14:paraId="587F5A26" w14:textId="77777777" w:rsidR="003929DA" w:rsidRDefault="003929DA">
      <w:pPr>
        <w:pStyle w:val="2"/>
        <w:rPr>
          <w:lang w:val="el-GR"/>
        </w:rPr>
      </w:pPr>
      <w:bookmarkStart w:id="68" w:name="_Toc229037700"/>
      <w:r>
        <w:rPr>
          <w:lang w:val="el-GR"/>
        </w:rPr>
        <w:t xml:space="preserve">4.2 </w:t>
      </w:r>
      <w:r>
        <w:rPr>
          <w:lang w:val="el-GR"/>
        </w:rPr>
        <w:tab/>
        <w:t>Συμβατικό Πλαίσιο - Εφαρμοστέα Νομοθεσία</w:t>
      </w:r>
      <w:bookmarkEnd w:id="68"/>
      <w:r>
        <w:rPr>
          <w:lang w:val="el-GR"/>
        </w:rPr>
        <w:t xml:space="preserve"> </w:t>
      </w:r>
    </w:p>
    <w:p w14:paraId="28B258B2" w14:textId="6DC3B0DC" w:rsidR="003929DA" w:rsidRDefault="003929DA">
      <w:pPr>
        <w:rPr>
          <w:lang w:val="el-GR"/>
        </w:rPr>
      </w:pPr>
      <w:r>
        <w:rPr>
          <w:lang w:val="el-GR"/>
        </w:rPr>
        <w:t xml:space="preserve">Κατά την εκτέλεση της σύμβασης εφαρμόζονται οι διατάξεις του ν. 4412/2016, οι όροι της </w:t>
      </w:r>
      <w:r w:rsidR="000A44F1">
        <w:rPr>
          <w:lang w:val="el-GR"/>
        </w:rPr>
        <w:t>παρούσας</w:t>
      </w:r>
      <w:r>
        <w:rPr>
          <w:lang w:val="el-GR"/>
        </w:rPr>
        <w:t xml:space="preserve"> </w:t>
      </w:r>
      <w:r w:rsidR="00794EEB">
        <w:rPr>
          <w:lang w:val="el-GR"/>
        </w:rPr>
        <w:t>Δ</w:t>
      </w:r>
      <w:r>
        <w:rPr>
          <w:lang w:val="el-GR"/>
        </w:rPr>
        <w:t xml:space="preserve">ιακήρυξης και συμπληρωματικά ο Αστικός Κώδικας. </w:t>
      </w:r>
    </w:p>
    <w:p w14:paraId="447CE319" w14:textId="77777777" w:rsidR="00E60CCD" w:rsidRDefault="00E60CCD" w:rsidP="00BB65EC">
      <w:pPr>
        <w:spacing w:after="0"/>
        <w:rPr>
          <w:lang w:val="el-GR"/>
        </w:rPr>
      </w:pPr>
    </w:p>
    <w:p w14:paraId="5D0165ED" w14:textId="77777777" w:rsidR="003929DA" w:rsidRDefault="003929DA" w:rsidP="00BB65EC">
      <w:pPr>
        <w:pStyle w:val="2"/>
        <w:spacing w:before="0" w:after="0"/>
        <w:rPr>
          <w:rFonts w:cs="Trebuchet MS"/>
          <w:color w:val="000000"/>
          <w:lang w:val="el-GR" w:eastAsia="el-GR"/>
        </w:rPr>
      </w:pPr>
      <w:bookmarkStart w:id="69" w:name="_Toc229037701"/>
      <w:r>
        <w:rPr>
          <w:lang w:val="el-GR"/>
        </w:rPr>
        <w:t>4.3</w:t>
      </w:r>
      <w:r>
        <w:rPr>
          <w:lang w:val="el-GR"/>
        </w:rPr>
        <w:tab/>
        <w:t>Όροι εκτέλεσης της σύμβασης</w:t>
      </w:r>
      <w:bookmarkEnd w:id="69"/>
    </w:p>
    <w:p w14:paraId="19B016F5" w14:textId="1659678F" w:rsidR="003929DA" w:rsidRPr="00160404" w:rsidRDefault="003929DA" w:rsidP="00BB65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before="240" w:after="0"/>
        <w:rPr>
          <w:rStyle w:val="-"/>
          <w:color w:val="000000"/>
          <w:lang w:val="el-GR"/>
        </w:rPr>
      </w:pPr>
      <w:r>
        <w:rPr>
          <w:rFonts w:cs="Trebuchet MS"/>
          <w:b/>
          <w:color w:val="000000"/>
          <w:szCs w:val="22"/>
          <w:lang w:val="el-GR" w:eastAsia="el-GR"/>
        </w:rPr>
        <w:t>4.3.1</w:t>
      </w:r>
      <w:r>
        <w:rPr>
          <w:rFonts w:cs="Trebuchet MS"/>
          <w:color w:val="000000"/>
          <w:szCs w:val="22"/>
          <w:lang w:val="el-GR" w:eastAsia="el-GR"/>
        </w:rPr>
        <w:t xml:space="preserve"> </w:t>
      </w:r>
      <w:r w:rsidRPr="00CE0AF9">
        <w:rPr>
          <w:lang w:val="el-GR"/>
        </w:rPr>
        <w:t>Κατά την εκτέλεση της σύμβασης ο ανάδοχος τηρεί τις υποχρεώσεις στους τομείς του περιβαλλοντικού, κοινωνικοασφαλιστικού και εργατικού δικαίου, που έχουν θεσπισ</w:t>
      </w:r>
      <w:r w:rsidR="00794EEB">
        <w:rPr>
          <w:lang w:val="el-GR"/>
        </w:rPr>
        <w:t>τ</w:t>
      </w:r>
      <w:r w:rsidRPr="00CE0AF9">
        <w:rPr>
          <w:lang w:val="el-GR"/>
        </w:rPr>
        <w:t xml:space="preserve">εί με το δίκαιο της </w:t>
      </w:r>
      <w:r w:rsidRPr="00CE0AF9">
        <w:rPr>
          <w:lang w:val="el-GR"/>
        </w:rPr>
        <w:lastRenderedPageBreak/>
        <w:t xml:space="preserve">Ένωσης, το εθνικό δίκαιο, συλλογικές συμβάσεις ή διεθνείς διατάξεις περιβαλλοντικού, κοινωνικοασφαλιστικού και εργατικού δικαίου, οι οποίες απαριθμούνται στο </w:t>
      </w:r>
      <w:hyperlink r:id="rId27" w:anchor="pararthma_A_X" w:history="1">
        <w:r w:rsidRPr="00160404">
          <w:rPr>
            <w:rStyle w:val="-"/>
            <w:color w:val="000000"/>
            <w:lang w:val="el-GR"/>
          </w:rPr>
          <w:t xml:space="preserve">Παράρτημα </w:t>
        </w:r>
        <w:r w:rsidRPr="00570C40">
          <w:rPr>
            <w:rStyle w:val="-"/>
            <w:color w:val="000000"/>
            <w:lang w:val="el-GR"/>
          </w:rPr>
          <w:t>X</w:t>
        </w:r>
        <w:r w:rsidRPr="00160404">
          <w:rPr>
            <w:rStyle w:val="-"/>
            <w:color w:val="000000"/>
            <w:lang w:val="el-GR"/>
          </w:rPr>
          <w:t xml:space="preserve"> του Προσαρτήματος Α΄</w:t>
        </w:r>
      </w:hyperlink>
      <w:r w:rsidRPr="00160404">
        <w:rPr>
          <w:rStyle w:val="-"/>
          <w:color w:val="000000"/>
          <w:lang w:val="el-GR"/>
        </w:rPr>
        <w:t>.</w:t>
      </w:r>
    </w:p>
    <w:p w14:paraId="136D7106" w14:textId="77777777" w:rsidR="003929DA" w:rsidRPr="00CE0AF9" w:rsidRDefault="003929DA" w:rsidP="00BC0A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lang w:val="el-GR"/>
        </w:rPr>
      </w:pPr>
      <w:r>
        <w:rPr>
          <w:lang w:val="el-GR"/>
        </w:rPr>
        <w:t>Η τήρηση των εν λόγω υποχρεώσεων από τον ανάδοχο και τους υπεργολάβους του ελέγχεται και βεβαιώνεται από τα όργανα που επιβλέπουν την εκτέλεση της σύμβασης και τις αρμόδιες δημόσιες αρχές και υπηρεσίες που ενεργούν εντός των ορίων της ευθύνης και της αρμοδιότητάς τους.</w:t>
      </w:r>
    </w:p>
    <w:p w14:paraId="52FE8BFC" w14:textId="34C7BBA5" w:rsidR="00567862" w:rsidRPr="007730D0" w:rsidRDefault="003929DA" w:rsidP="007730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Style w:val="-"/>
          <w:color w:val="auto"/>
          <w:u w:val="none"/>
          <w:vertAlign w:val="superscript"/>
          <w:lang w:val="el-GR"/>
        </w:rPr>
      </w:pPr>
      <w:r>
        <w:rPr>
          <w:b/>
          <w:lang w:val="el-GR"/>
        </w:rPr>
        <w:t>4.3.2</w:t>
      </w:r>
      <w:r>
        <w:rPr>
          <w:lang w:val="el-GR"/>
        </w:rPr>
        <w:t xml:space="preserve"> Στις συμβάσεις προμηθειών προϊόντων που εμπίπτουν στο πεδίο εφαρμογής του ν. </w:t>
      </w:r>
      <w:r w:rsidR="00022572">
        <w:rPr>
          <w:lang w:val="el-GR"/>
        </w:rPr>
        <w:t>4819</w:t>
      </w:r>
      <w:r>
        <w:rPr>
          <w:lang w:val="el-GR"/>
        </w:rPr>
        <w:t>/20</w:t>
      </w:r>
      <w:r w:rsidR="00022572">
        <w:rPr>
          <w:lang w:val="el-GR"/>
        </w:rPr>
        <w:t>2</w:t>
      </w:r>
      <w:r>
        <w:rPr>
          <w:lang w:val="el-GR"/>
        </w:rPr>
        <w:t xml:space="preserve">1, επιπλέον του όρου της παρ. </w:t>
      </w:r>
      <w:r w:rsidRPr="000A5B86">
        <w:rPr>
          <w:lang w:val="el-GR"/>
        </w:rPr>
        <w:t xml:space="preserve">4.3.1 περιλαμβάνεται ο όρος ότι ο ανάδοχος υποχρεούται κατά την υπογραφή της σύμβασης και καθ’ όλη τη διάρκεια εκτέλεσης να τηρεί τις υποχρεώσεις των παραγράφων </w:t>
      </w:r>
      <w:r w:rsidR="00022572" w:rsidRPr="000A5B86">
        <w:rPr>
          <w:lang w:val="el-GR"/>
        </w:rPr>
        <w:t xml:space="preserve">1, 4 </w:t>
      </w:r>
      <w:r w:rsidRPr="000A5B86">
        <w:rPr>
          <w:lang w:val="el-GR"/>
        </w:rPr>
        <w:t xml:space="preserve">και </w:t>
      </w:r>
      <w:r w:rsidR="00022572" w:rsidRPr="000A5B86">
        <w:rPr>
          <w:lang w:val="el-GR"/>
        </w:rPr>
        <w:t xml:space="preserve">5 </w:t>
      </w:r>
      <w:r w:rsidRPr="000A5B86">
        <w:rPr>
          <w:lang w:val="el-GR"/>
        </w:rPr>
        <w:t xml:space="preserve">του άρθρου </w:t>
      </w:r>
      <w:r w:rsidR="00022572" w:rsidRPr="000A5B86">
        <w:rPr>
          <w:lang w:val="el-GR"/>
        </w:rPr>
        <w:t>11</w:t>
      </w:r>
      <w:r w:rsidR="005251C4">
        <w:rPr>
          <w:lang w:val="el-GR"/>
        </w:rPr>
        <w:t xml:space="preserve"> </w:t>
      </w:r>
      <w:r w:rsidRPr="000A5B86">
        <w:rPr>
          <w:lang w:val="el-GR"/>
        </w:rPr>
        <w:t>του ν.</w:t>
      </w:r>
      <w:r w:rsidR="00D80B44">
        <w:rPr>
          <w:lang w:val="el-GR"/>
        </w:rPr>
        <w:t xml:space="preserve"> </w:t>
      </w:r>
      <w:r w:rsidR="00022572" w:rsidRPr="000A5B86">
        <w:rPr>
          <w:lang w:val="el-GR"/>
        </w:rPr>
        <w:t>4819/2021</w:t>
      </w:r>
      <w:r w:rsidRPr="000A5B86">
        <w:rPr>
          <w:lang w:val="el-GR"/>
        </w:rPr>
        <w:t>. Η</w:t>
      </w:r>
      <w:r>
        <w:rPr>
          <w:lang w:val="el-GR"/>
        </w:rPr>
        <w:t xml:space="preserve"> τήρηση των υποχρεώσεων ελέγχεται από την αναθέτουσα αρχή μέσω του αρχείου δημοσιοποίησης εγγεγραμμένων παραγωγών στο Εθνικό Μητρώο Παραγωγών (ΕΜΠΑ) που τηρείται στην ηλεκτρονική σελίδα του Ε.Ο.ΑΝ. εντός της προθεσμίας τη</w:t>
      </w:r>
      <w:r>
        <w:rPr>
          <w:color w:val="000000"/>
          <w:lang w:val="el-GR"/>
        </w:rPr>
        <w:t xml:space="preserve">ς </w:t>
      </w:r>
      <w:hyperlink r:id="rId28" w:anchor="art105_4" w:history="1">
        <w:r w:rsidRPr="00281EC7">
          <w:rPr>
            <w:rStyle w:val="-"/>
            <w:color w:val="auto"/>
            <w:u w:val="none"/>
            <w:lang w:val="el-GR"/>
          </w:rPr>
          <w:t>παραγράφου 4 του άρθρου 105</w:t>
        </w:r>
      </w:hyperlink>
      <w:r w:rsidRPr="00281EC7">
        <w:rPr>
          <w:rStyle w:val="-"/>
          <w:color w:val="000000"/>
          <w:u w:val="none"/>
          <w:lang w:val="el-GR"/>
        </w:rPr>
        <w:t xml:space="preserve"> του ν. 4412/2016</w:t>
      </w:r>
      <w:r w:rsidR="00567862" w:rsidRPr="00281EC7">
        <w:rPr>
          <w:rStyle w:val="-"/>
          <w:color w:val="000000"/>
          <w:u w:val="none"/>
          <w:lang w:val="el-GR"/>
        </w:rPr>
        <w:t xml:space="preserve"> </w:t>
      </w:r>
      <w:r>
        <w:rPr>
          <w:color w:val="000000"/>
          <w:lang w:val="el-GR"/>
        </w:rPr>
        <w:t xml:space="preserve">και αποτελεί προϋπόθεση για την υπογραφή του συμφωνητικού, στο οποίο γίνεται υποχρεωτικά μνεία του αριθμού ΕΜΠΑ του υπόχρεου παραγωγού. Η μη τήρηση των υποχρεώσεων της παρούσας παραγράφου έχει τις συνέπειες της </w:t>
      </w:r>
      <w:hyperlink r:id="rId29" w:anchor="art105_5" w:history="1">
        <w:r w:rsidRPr="007626C4">
          <w:rPr>
            <w:rStyle w:val="-"/>
            <w:color w:val="000000"/>
            <w:u w:val="none"/>
            <w:lang w:val="el-GR"/>
          </w:rPr>
          <w:t xml:space="preserve">παραγράφου </w:t>
        </w:r>
      </w:hyperlink>
      <w:hyperlink r:id="rId30" w:anchor="art105_5" w:history="1"/>
      <w:hyperlink r:id="rId31" w:anchor="art105_5" w:history="1">
        <w:r w:rsidRPr="007626C4">
          <w:rPr>
            <w:rStyle w:val="-"/>
            <w:color w:val="000000"/>
            <w:u w:val="none"/>
            <w:lang w:val="el-GR"/>
          </w:rPr>
          <w:t>7 του άρθρου 105</w:t>
        </w:r>
      </w:hyperlink>
      <w:r w:rsidRPr="007626C4">
        <w:rPr>
          <w:rStyle w:val="-"/>
          <w:color w:val="auto"/>
          <w:u w:val="none"/>
          <w:lang w:val="el-GR"/>
        </w:rPr>
        <w:t xml:space="preserve"> του ν. 4412/2016</w:t>
      </w:r>
      <w:r w:rsidR="000072DB" w:rsidRPr="007626C4">
        <w:rPr>
          <w:rStyle w:val="-"/>
          <w:color w:val="auto"/>
          <w:u w:val="none"/>
          <w:lang w:val="el-GR"/>
        </w:rPr>
        <w:t>.</w:t>
      </w:r>
      <w:r w:rsidRPr="007626C4">
        <w:rPr>
          <w:rStyle w:val="-"/>
          <w:color w:val="auto"/>
          <w:u w:val="none"/>
          <w:vertAlign w:val="superscript"/>
          <w:lang w:val="el-GR"/>
        </w:rPr>
        <w:footnoteReference w:id="117"/>
      </w:r>
      <w:r w:rsidR="005237FA" w:rsidRPr="007626C4">
        <w:rPr>
          <w:rStyle w:val="-"/>
          <w:color w:val="auto"/>
          <w:u w:val="none"/>
          <w:vertAlign w:val="superscript"/>
          <w:lang w:val="el-GR"/>
        </w:rPr>
        <w:t>.</w:t>
      </w:r>
    </w:p>
    <w:p w14:paraId="0A4D151F" w14:textId="61FB2053" w:rsidR="003954C0" w:rsidRPr="007626C4" w:rsidRDefault="00567862" w:rsidP="00570C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Style w:val="-"/>
          <w:color w:val="auto"/>
          <w:u w:val="none"/>
          <w:lang w:val="el-GR"/>
        </w:rPr>
      </w:pPr>
      <w:r w:rsidRPr="007626C4">
        <w:rPr>
          <w:rStyle w:val="-"/>
          <w:b/>
          <w:color w:val="auto"/>
          <w:u w:val="none"/>
          <w:lang w:val="el-GR"/>
        </w:rPr>
        <w:t>4.3.3.</w:t>
      </w:r>
      <w:r w:rsidRPr="007626C4">
        <w:rPr>
          <w:rStyle w:val="-"/>
          <w:color w:val="auto"/>
          <w:u w:val="none"/>
          <w:lang w:val="el-GR"/>
        </w:rPr>
        <w:t xml:space="preserve"> Ο ανάδοχος δεσμεύεται ότι : </w:t>
      </w:r>
    </w:p>
    <w:p w14:paraId="4A30002E" w14:textId="77777777" w:rsidR="003954C0" w:rsidRPr="007626C4" w:rsidRDefault="00567862" w:rsidP="00567862">
      <w:pPr>
        <w:rPr>
          <w:rStyle w:val="-"/>
          <w:color w:val="auto"/>
          <w:u w:val="none"/>
          <w:lang w:val="el-GR"/>
        </w:rPr>
      </w:pPr>
      <w:r w:rsidRPr="007626C4">
        <w:rPr>
          <w:rStyle w:val="-"/>
          <w:color w:val="auto"/>
          <w:u w:val="none"/>
          <w:lang w:val="el-GR"/>
        </w:rPr>
        <w:t>α) σε όλα τα στάδια που προηγήθηκαν της σύμβασης δεν ενήργησε αθέμιτα, παράνομα ή καταχρηστικά και ότι θα εξακολουθήσει να μην ενεργεί κατ` αυτόν τον τρόπο κατά το στάδιο εκτέλεσης της σύμβασης</w:t>
      </w:r>
      <w:r w:rsidR="003954C0" w:rsidRPr="007626C4">
        <w:rPr>
          <w:rStyle w:val="-"/>
          <w:color w:val="auto"/>
          <w:u w:val="none"/>
          <w:lang w:val="el-GR"/>
        </w:rPr>
        <w:t xml:space="preserve">, </w:t>
      </w:r>
    </w:p>
    <w:p w14:paraId="2E83CE36" w14:textId="0F584D68" w:rsidR="0002320C" w:rsidRPr="007626C4" w:rsidRDefault="003954C0" w:rsidP="00567862">
      <w:pPr>
        <w:rPr>
          <w:rStyle w:val="-"/>
          <w:color w:val="auto"/>
          <w:u w:val="none"/>
          <w:lang w:val="el-GR"/>
        </w:rPr>
      </w:pPr>
      <w:r w:rsidRPr="007626C4">
        <w:rPr>
          <w:rStyle w:val="-"/>
          <w:color w:val="auto"/>
          <w:u w:val="none"/>
          <w:lang w:val="el-GR"/>
        </w:rPr>
        <w:t>β) ότι θα δηλώσει αμελλητί στην αναθέτουσα αρχή</w:t>
      </w:r>
      <w:r w:rsidR="00857470" w:rsidRPr="007626C4">
        <w:rPr>
          <w:rStyle w:val="-"/>
          <w:color w:val="auto"/>
          <w:u w:val="none"/>
          <w:lang w:val="el-GR"/>
        </w:rPr>
        <w:t>, από τη στιγμή που λάβει γνώση</w:t>
      </w:r>
      <w:r w:rsidR="00F8081A" w:rsidRPr="007626C4">
        <w:rPr>
          <w:rStyle w:val="-"/>
          <w:color w:val="auto"/>
          <w:u w:val="none"/>
          <w:lang w:val="el-GR"/>
        </w:rPr>
        <w:t>,</w:t>
      </w:r>
      <w:r w:rsidR="00857470" w:rsidRPr="007626C4">
        <w:rPr>
          <w:rStyle w:val="-"/>
          <w:color w:val="auto"/>
          <w:u w:val="none"/>
          <w:lang w:val="el-GR"/>
        </w:rPr>
        <w:t xml:space="preserve"> </w:t>
      </w:r>
      <w:r w:rsidRPr="007626C4">
        <w:rPr>
          <w:rStyle w:val="-"/>
          <w:color w:val="auto"/>
          <w:u w:val="none"/>
          <w:lang w:val="el-GR"/>
        </w:rPr>
        <w:t>οποιαδήποτε κατάσταση (ακόμη και ενδεχόμενη) σύγκρουσης συμφερόντων (προσωπικών, οικογενειακών, οικονομικών, πολιτικών ή άλλων κοινών συμφερόντων, συμπεριλαμβανομένων και αντικρουόμενων επαγγελματικών συμφερόντων) μεταξύ των ν</w:t>
      </w:r>
      <w:r w:rsidR="003D6543">
        <w:rPr>
          <w:rStyle w:val="-"/>
          <w:color w:val="auto"/>
          <w:u w:val="none"/>
          <w:lang w:val="el-GR"/>
        </w:rPr>
        <w:t>όμι</w:t>
      </w:r>
      <w:r w:rsidRPr="007626C4">
        <w:rPr>
          <w:rStyle w:val="-"/>
          <w:color w:val="auto"/>
          <w:u w:val="none"/>
          <w:lang w:val="el-GR"/>
        </w:rPr>
        <w:t xml:space="preserve">μων </w:t>
      </w:r>
      <w:r w:rsidR="00F8081A" w:rsidRPr="007626C4">
        <w:rPr>
          <w:rStyle w:val="-"/>
          <w:color w:val="auto"/>
          <w:u w:val="none"/>
          <w:lang w:val="el-GR"/>
        </w:rPr>
        <w:t xml:space="preserve">ή εξουσιοδοτημένων </w:t>
      </w:r>
      <w:r w:rsidRPr="007626C4">
        <w:rPr>
          <w:rStyle w:val="-"/>
          <w:color w:val="auto"/>
          <w:u w:val="none"/>
          <w:lang w:val="el-GR"/>
        </w:rPr>
        <w:t>εκπροσώπων του</w:t>
      </w:r>
      <w:r w:rsidR="00F8081A" w:rsidRPr="007626C4">
        <w:rPr>
          <w:rStyle w:val="-"/>
          <w:color w:val="auto"/>
          <w:u w:val="none"/>
          <w:lang w:val="el-GR"/>
        </w:rPr>
        <w:t xml:space="preserve"> καθώς και</w:t>
      </w:r>
      <w:r w:rsidRPr="007626C4">
        <w:rPr>
          <w:rStyle w:val="-"/>
          <w:color w:val="auto"/>
          <w:u w:val="none"/>
          <w:lang w:val="el-GR"/>
        </w:rPr>
        <w:t xml:space="preserve"> υπαλλήλων ή συνεργατών </w:t>
      </w:r>
      <w:r w:rsidR="001F1DCF" w:rsidRPr="007626C4">
        <w:rPr>
          <w:rStyle w:val="-"/>
          <w:color w:val="auto"/>
          <w:u w:val="none"/>
          <w:lang w:val="el-GR"/>
        </w:rPr>
        <w:t>τους οποίους απασχολεί στην εκτέλεση της σύμβασης</w:t>
      </w:r>
      <w:r w:rsidR="00F8081A" w:rsidRPr="007626C4">
        <w:rPr>
          <w:rStyle w:val="-"/>
          <w:color w:val="auto"/>
          <w:u w:val="none"/>
          <w:lang w:val="el-GR"/>
        </w:rPr>
        <w:t xml:space="preserve"> </w:t>
      </w:r>
      <w:r w:rsidR="00CF2D0C" w:rsidRPr="007626C4">
        <w:rPr>
          <w:rStyle w:val="-"/>
          <w:color w:val="auto"/>
          <w:u w:val="none"/>
          <w:lang w:val="el-GR"/>
        </w:rPr>
        <w:t>(π.χ. με σύμβαση υπεργολαβίας</w:t>
      </w:r>
      <w:r w:rsidRPr="007626C4">
        <w:rPr>
          <w:rStyle w:val="-"/>
          <w:color w:val="auto"/>
          <w:u w:val="none"/>
          <w:lang w:val="el-GR"/>
        </w:rPr>
        <w:t>) και μελών του προσωπικού της αναθέτουσας αρχής που εμπλέκονται καθ’ οιονδήποτε τρόπο στη διαδικασία εκτέλεσης της σύμβασης ή/και μπορούν να επηρεάσουν την έκβαση και τις αποφάσεις της αναθέτουσας αρχής περί την εκτέλεσή της, οποτεδήποτε και εάν η κατάσταση αυτή προκύψει κατά τη διάρκεια εκτέλεσης της σύμβασης</w:t>
      </w:r>
      <w:r w:rsidRPr="007626C4">
        <w:rPr>
          <w:rStyle w:val="ae"/>
          <w:lang w:val="el-GR"/>
        </w:rPr>
        <w:footnoteReference w:id="118"/>
      </w:r>
      <w:r w:rsidRPr="007626C4">
        <w:rPr>
          <w:rStyle w:val="-"/>
          <w:color w:val="auto"/>
          <w:u w:val="none"/>
          <w:lang w:val="el-GR"/>
        </w:rPr>
        <w:t xml:space="preserve">. </w:t>
      </w:r>
    </w:p>
    <w:p w14:paraId="118ABDDE" w14:textId="6D0B93B9" w:rsidR="00BC0A0D" w:rsidRDefault="008146D6" w:rsidP="00420932">
      <w:pPr>
        <w:spacing w:after="0"/>
        <w:rPr>
          <w:rStyle w:val="-"/>
          <w:color w:val="auto"/>
          <w:u w:val="none"/>
          <w:lang w:val="el-GR"/>
        </w:rPr>
      </w:pPr>
      <w:r w:rsidRPr="007626C4">
        <w:rPr>
          <w:rStyle w:val="-"/>
          <w:color w:val="auto"/>
          <w:u w:val="none"/>
          <w:lang w:val="el-GR"/>
        </w:rPr>
        <w:t>Οι υποχρεώσεις και οι απαγορεύσεις της ρήτρας αυτής</w:t>
      </w:r>
      <w:r w:rsidR="000A6A2D">
        <w:rPr>
          <w:rStyle w:val="-"/>
          <w:color w:val="auto"/>
          <w:u w:val="none"/>
          <w:lang w:val="el-GR"/>
        </w:rPr>
        <w:t xml:space="preserve">, στην περίπτωση που ο ανάδοχος είναι ένωση, </w:t>
      </w:r>
      <w:r w:rsidRPr="007626C4">
        <w:rPr>
          <w:rStyle w:val="-"/>
          <w:color w:val="auto"/>
          <w:u w:val="none"/>
          <w:lang w:val="el-GR"/>
        </w:rPr>
        <w:t xml:space="preserve">ισχύουν για όλα τα μέλη της ένωσης, καθώς και για τους υπεργολάβους </w:t>
      </w:r>
      <w:r w:rsidR="00FB5239" w:rsidRPr="007626C4">
        <w:rPr>
          <w:rStyle w:val="-"/>
          <w:color w:val="auto"/>
          <w:u w:val="none"/>
          <w:lang w:val="el-GR"/>
        </w:rPr>
        <w:t>που χρησιμοποιεί</w:t>
      </w:r>
      <w:r w:rsidRPr="007626C4">
        <w:rPr>
          <w:rStyle w:val="-"/>
          <w:color w:val="auto"/>
          <w:u w:val="none"/>
          <w:lang w:val="el-GR"/>
        </w:rPr>
        <w:t xml:space="preserve">. Στο συμφωνητικό περιλαμβάνεται σχετική δεσμευτική δήλωση τόσο του αναδόχου όσο και των υπεργολάβων του. </w:t>
      </w:r>
    </w:p>
    <w:p w14:paraId="022C0A6D" w14:textId="77777777" w:rsidR="00E60CCD" w:rsidRPr="007626C4" w:rsidRDefault="00E60CCD" w:rsidP="00420932">
      <w:pPr>
        <w:spacing w:after="0"/>
        <w:rPr>
          <w:rStyle w:val="-"/>
          <w:color w:val="auto"/>
          <w:u w:val="none"/>
          <w:lang w:val="el-GR"/>
        </w:rPr>
      </w:pPr>
    </w:p>
    <w:p w14:paraId="072296BC" w14:textId="77777777" w:rsidR="003929DA" w:rsidRDefault="003929DA" w:rsidP="00420932">
      <w:pPr>
        <w:pStyle w:val="2"/>
        <w:spacing w:before="0"/>
        <w:rPr>
          <w:bCs/>
          <w:lang w:val="el-GR"/>
        </w:rPr>
      </w:pPr>
      <w:bookmarkStart w:id="70" w:name="_Toc229037702"/>
      <w:r>
        <w:rPr>
          <w:lang w:val="el-GR"/>
        </w:rPr>
        <w:t>4.4</w:t>
      </w:r>
      <w:r>
        <w:rPr>
          <w:lang w:val="el-GR"/>
        </w:rPr>
        <w:tab/>
        <w:t>Υπεργολαβία</w:t>
      </w:r>
      <w:bookmarkEnd w:id="70"/>
    </w:p>
    <w:p w14:paraId="54FD6EEE" w14:textId="3377AD62" w:rsidR="003929DA" w:rsidRDefault="003929DA">
      <w:pPr>
        <w:rPr>
          <w:lang w:val="el-GR"/>
        </w:rPr>
      </w:pPr>
      <w:r>
        <w:rPr>
          <w:b/>
          <w:bCs/>
          <w:lang w:val="el-GR"/>
        </w:rPr>
        <w:t xml:space="preserve">4.4.1. </w:t>
      </w:r>
      <w:r>
        <w:rPr>
          <w:lang w:val="el-GR"/>
        </w:rPr>
        <w:t xml:space="preserve">Ο </w:t>
      </w:r>
      <w:r w:rsidR="000A6A2D">
        <w:rPr>
          <w:lang w:val="el-GR"/>
        </w:rPr>
        <w:t>α</w:t>
      </w:r>
      <w:r>
        <w:rPr>
          <w:lang w:val="el-GR"/>
        </w:rPr>
        <w:t xml:space="preserve">νάδοχος δεν απαλλάσσεται από τις συμβατικές του υποχρεώσεις και ευθύνες λόγω ανάθεσης της εκτέλεσης τμήματος/τμημάτων της σύμβασης σε υπεργολάβους. Η τήρηση των υποχρεώσεων της παρ. 2 του άρθρου 18 του ν. 4412/2016 από υπεργολάβους δεν αίρει την ευθύνη του κυρίου αναδόχου. </w:t>
      </w:r>
    </w:p>
    <w:p w14:paraId="18B5144D" w14:textId="38D9E0AD" w:rsidR="003929DA" w:rsidRDefault="003929DA">
      <w:pPr>
        <w:rPr>
          <w:b/>
          <w:bCs/>
          <w:lang w:val="el-GR"/>
        </w:rPr>
      </w:pPr>
      <w:r>
        <w:rPr>
          <w:b/>
          <w:bCs/>
          <w:lang w:val="el-GR"/>
        </w:rPr>
        <w:t xml:space="preserve">4.4.2. </w:t>
      </w:r>
      <w:r>
        <w:rPr>
          <w:lang w:val="el-GR"/>
        </w:rPr>
        <w:t xml:space="preserve">Κατά την υπογραφή της σύμβασης ο κύριος ανάδοχος υποχρεούται να αναφέρει στην αναθέτουσα αρχή το όνομα, τα στοιχεία επικοινωνίας και τους νόμιμους εκπροσώπους των υπεργολάβων του, οι οποίοι συμμετέχουν στην εκτέλεση αυτής, εφόσον είναι γνωστά τη συγκεκριμένη χρονική στιγμή.  Επιπλέον, υποχρεούται να γνωστοποιεί στην αναθέτουσα αρχή κάθε αλλαγή των πληροφοριών αυτών, κατά τη διάρκεια της σύμβασης, καθώς και τις απαιτούμενες πληροφορίες σχετικά με κάθε νέο υπεργολάβο, τον οποίο ο κύριος ανάδοχος χρησιμοποιεί εν συνεχεία στην εν λόγω σύμβαση, </w:t>
      </w:r>
      <w:r>
        <w:rPr>
          <w:szCs w:val="22"/>
          <w:lang w:val="el-GR"/>
        </w:rPr>
        <w:t>προσκομίζοντας τα σχετικά συμφωνητικά/δηλώσεις συνεργασίας</w:t>
      </w:r>
      <w:r>
        <w:rPr>
          <w:rStyle w:val="WW-FootnoteReference12"/>
          <w:lang w:val="el-GR"/>
        </w:rPr>
        <w:footnoteReference w:id="119"/>
      </w:r>
      <w:r>
        <w:rPr>
          <w:lang w:val="el-GR"/>
        </w:rPr>
        <w:t xml:space="preserve">. Σε περίπτωση διακοπής της συνεργασίας του </w:t>
      </w:r>
      <w:r w:rsidR="003D6543">
        <w:rPr>
          <w:lang w:val="el-GR"/>
        </w:rPr>
        <w:t>α</w:t>
      </w:r>
      <w:r>
        <w:rPr>
          <w:lang w:val="el-GR"/>
        </w:rPr>
        <w:t xml:space="preserve">ναδόχου με υπεργολάβο/ υπεργολάβους της σύμβασης, αυτός υποχρεούται σε άμεση γνωστοποίηση της διακοπής αυτής στην </w:t>
      </w:r>
      <w:r w:rsidR="003D6543">
        <w:rPr>
          <w:lang w:val="el-GR"/>
        </w:rPr>
        <w:t>α</w:t>
      </w:r>
      <w:r>
        <w:rPr>
          <w:lang w:val="el-GR"/>
        </w:rPr>
        <w:t xml:space="preserve">ναθέτουσα </w:t>
      </w:r>
      <w:r w:rsidR="003D6543">
        <w:rPr>
          <w:lang w:val="el-GR"/>
        </w:rPr>
        <w:t>α</w:t>
      </w:r>
      <w:r>
        <w:rPr>
          <w:lang w:val="el-GR"/>
        </w:rPr>
        <w:t>ρχή, οφείλει δε να διασφαλίσει την ομαλή εκτέλεση του τμήματος/ των τμημάτων της σύμβασης είτε από τον ίδιο, είτε από νέο υπεργολάβο</w:t>
      </w:r>
      <w:r w:rsidR="0055520C">
        <w:rPr>
          <w:lang w:val="el-GR"/>
        </w:rPr>
        <w:t>,</w:t>
      </w:r>
      <w:r>
        <w:rPr>
          <w:lang w:val="el-GR"/>
        </w:rPr>
        <w:t xml:space="preserve"> τον οποίο θα γνωστοποιήσει στην αναθέτουσα αρχή κατά την ως άνω διαδικασία. </w:t>
      </w:r>
    </w:p>
    <w:p w14:paraId="75D87EE6" w14:textId="1296CF95" w:rsidR="003929DA" w:rsidRDefault="003929DA">
      <w:pPr>
        <w:rPr>
          <w:lang w:val="el-GR"/>
        </w:rPr>
      </w:pPr>
      <w:r>
        <w:rPr>
          <w:b/>
          <w:bCs/>
          <w:lang w:val="el-GR"/>
        </w:rPr>
        <w:lastRenderedPageBreak/>
        <w:t>4.4.3.</w:t>
      </w:r>
      <w:r>
        <w:rPr>
          <w:lang w:val="el-GR"/>
        </w:rPr>
        <w:t xml:space="preserve"> Η αναθέτουσα αρχή επαληθεύει τη συνδρομή των λόγων αποκλεισμού για τους υπεργολάβους, όπως αυτοί περ</w:t>
      </w:r>
      <w:r w:rsidR="00570C40">
        <w:rPr>
          <w:lang w:val="el-GR"/>
        </w:rPr>
        <w:t>ιγράφονται στην παράγραφο 2.2.3.</w:t>
      </w:r>
      <w:r w:rsidR="003D6543">
        <w:rPr>
          <w:lang w:val="el-GR"/>
        </w:rPr>
        <w:t xml:space="preserve"> </w:t>
      </w:r>
      <w:r>
        <w:rPr>
          <w:lang w:val="el-GR"/>
        </w:rPr>
        <w:t xml:space="preserve">και με τα αποδεικτικά μέσα της παραγράφου 2.2.9.2 της </w:t>
      </w:r>
      <w:r w:rsidR="000A44F1">
        <w:rPr>
          <w:lang w:val="el-GR"/>
        </w:rPr>
        <w:t>παρούσας</w:t>
      </w:r>
      <w:r>
        <w:rPr>
          <w:lang w:val="el-GR"/>
        </w:rPr>
        <w:t xml:space="preserve">, εφόσον το(α) τμήμα(τα) της σύμβασης, το(α) οποίο(α) ο ανάδοχος προτίθεται να αναθέσει υπό μορφή υπεργολαβίας σε </w:t>
      </w:r>
      <w:r w:rsidRPr="00570C40">
        <w:rPr>
          <w:lang w:val="el-GR"/>
        </w:rPr>
        <w:t>τρίτους, υπερβαίνουν σωρευτικά  το ποσοστό του τριάντα τοις εκατό (30%) της συνολικής αξίας της σύμβασης. Επιπλέον, προκειμένου να μην αθετούνται οι υποχρεώσεις της παρ. 2 του άρθρου 18 του ν. 4412/2016, δύναται να επαληθεύσει τους ως άνω λόγους και για τμήμα ή τμήματα της σύμβασης που υπολείπονται του ως άνω ποσοστού.</w:t>
      </w:r>
      <w:r>
        <w:rPr>
          <w:lang w:val="el-GR"/>
        </w:rPr>
        <w:t xml:space="preserve"> </w:t>
      </w:r>
    </w:p>
    <w:p w14:paraId="0D892EDA" w14:textId="77777777" w:rsidR="003929DA" w:rsidRDefault="003929DA" w:rsidP="000D2183">
      <w:pPr>
        <w:spacing w:after="0"/>
        <w:rPr>
          <w:lang w:val="el-GR"/>
        </w:rPr>
      </w:pPr>
      <w:r>
        <w:rPr>
          <w:lang w:val="el-GR"/>
        </w:rPr>
        <w:t xml:space="preserve">Όταν από την ως άνω επαλήθευση προκύπτει ότι συντρέχουν λόγοι αποκλεισμού απαιτεί ή δύναται να απαιτήσει την αντικατάστασή του, κατά τα ειδικότερα αναφερόμενα στις παρ. 5 και 6 του άρθρου 131 του ν. 4412/2016. </w:t>
      </w:r>
    </w:p>
    <w:p w14:paraId="06849223" w14:textId="77777777" w:rsidR="00E60CCD" w:rsidRDefault="00E60CCD" w:rsidP="000D2183">
      <w:pPr>
        <w:spacing w:after="0"/>
        <w:rPr>
          <w:b/>
          <w:bCs/>
          <w:lang w:val="el-GR"/>
        </w:rPr>
      </w:pPr>
    </w:p>
    <w:p w14:paraId="6E2FF3F3" w14:textId="77777777" w:rsidR="003929DA" w:rsidRDefault="003929DA" w:rsidP="00F84AC2">
      <w:pPr>
        <w:pStyle w:val="2"/>
        <w:spacing w:before="0"/>
        <w:rPr>
          <w:lang w:val="el-GR"/>
        </w:rPr>
      </w:pPr>
      <w:bookmarkStart w:id="71" w:name="_Toc229037703"/>
      <w:r>
        <w:rPr>
          <w:lang w:val="el-GR"/>
        </w:rPr>
        <w:t>4.5</w:t>
      </w:r>
      <w:r>
        <w:rPr>
          <w:lang w:val="el-GR"/>
        </w:rPr>
        <w:tab/>
        <w:t>Τροποποίηση σύμβασης κατά τη διάρκειά της</w:t>
      </w:r>
      <w:r>
        <w:rPr>
          <w:rStyle w:val="WW-0"/>
          <w:rFonts w:ascii="Calibri" w:hAnsi="Calibri" w:cs="Calibri"/>
          <w:lang w:val="el-GR"/>
        </w:rPr>
        <w:footnoteReference w:id="120"/>
      </w:r>
      <w:bookmarkEnd w:id="71"/>
    </w:p>
    <w:p w14:paraId="44C94BC8" w14:textId="77777777" w:rsidR="00CD282A" w:rsidRDefault="003929DA" w:rsidP="00F84AC2">
      <w:pPr>
        <w:spacing w:after="0"/>
        <w:rPr>
          <w:vertAlign w:val="superscript"/>
          <w:lang w:val="el-GR"/>
        </w:rPr>
      </w:pPr>
      <w:r>
        <w:rPr>
          <w:lang w:val="el-GR"/>
        </w:rPr>
        <w:t>Η σύμβαση μπορεί να τροποποιείται κατά τη διάρκειά της, χωρίς να απαιτείται νέα διαδικασία σύναψης σύμβασης, μόνο σύμφωνα με τους όρους και τις προϋποθέσεις του άρθρου 132 του ν. 4412/2016 και κατόπιν γνωμοδότησης της Επιτροπής της περ. β</w:t>
      </w:r>
      <w:r w:rsidR="0055520C">
        <w:rPr>
          <w:lang w:val="el-GR"/>
        </w:rPr>
        <w:t>΄</w:t>
      </w:r>
      <w:r>
        <w:rPr>
          <w:lang w:val="el-GR"/>
        </w:rPr>
        <w:t xml:space="preserve">  της παρ. 11 του άρθρου 221 του ν. 4412/</w:t>
      </w:r>
      <w:r w:rsidR="00D80B44">
        <w:rPr>
          <w:lang w:val="el-GR"/>
        </w:rPr>
        <w:t>2016</w:t>
      </w:r>
      <w:r w:rsidR="000269C6" w:rsidRPr="000269C6">
        <w:rPr>
          <w:lang w:val="el-GR"/>
        </w:rPr>
        <w:t xml:space="preserve"> </w:t>
      </w:r>
      <w:r w:rsidR="00437F44" w:rsidRPr="00437F44">
        <w:rPr>
          <w:lang w:val="el-GR"/>
        </w:rPr>
        <w:t>και κατόπιν γνωμοδότησης της Επιτροπής της περ. β΄  της παρ. 11 του άρθρου 221 του ν. 4412/2016.</w:t>
      </w:r>
      <w:r w:rsidR="00437F44" w:rsidRPr="00437F44">
        <w:rPr>
          <w:vertAlign w:val="superscript"/>
        </w:rPr>
        <w:footnoteReference w:id="121"/>
      </w:r>
      <w:r w:rsidR="00437F44" w:rsidRPr="00437F44">
        <w:rPr>
          <w:vertAlign w:val="superscript"/>
          <w:lang w:val="el-GR"/>
        </w:rPr>
        <w:t xml:space="preserve"> </w:t>
      </w:r>
      <w:r w:rsidR="00437F44" w:rsidRPr="00437F44">
        <w:rPr>
          <w:vertAlign w:val="superscript"/>
          <w:lang w:val="el-GR"/>
        </w:rPr>
        <w:footnoteReference w:id="122"/>
      </w:r>
    </w:p>
    <w:p w14:paraId="6D5E00D3" w14:textId="17A38248" w:rsidR="003929DA" w:rsidRPr="000160B0" w:rsidRDefault="00177D6E" w:rsidP="000160B0">
      <w:pPr>
        <w:spacing w:after="0"/>
        <w:rPr>
          <w:iCs/>
          <w:color w:val="5B9BD5"/>
          <w:spacing w:val="5"/>
          <w:kern w:val="1"/>
          <w:lang w:val="el-GR"/>
        </w:rPr>
      </w:pPr>
      <w:r w:rsidRPr="00570C40">
        <w:rPr>
          <w:lang w:val="el-GR"/>
        </w:rPr>
        <w:t>Μετά τη λύση της σύμβασης λόγω της έκπτωσης του αναδόχου</w:t>
      </w:r>
      <w:r w:rsidR="00B4314E" w:rsidRPr="00570C40">
        <w:rPr>
          <w:lang w:val="el-GR"/>
        </w:rPr>
        <w:t>,</w:t>
      </w:r>
      <w:r w:rsidRPr="00570C40">
        <w:rPr>
          <w:lang w:val="el-GR"/>
        </w:rPr>
        <w:t xml:space="preserve"> σύμφωνα με το άρθρο 203 του ν. 4412/2016 και την παράγραφο 5.2. της </w:t>
      </w:r>
      <w:r w:rsidR="000A44F1">
        <w:rPr>
          <w:lang w:val="el-GR"/>
        </w:rPr>
        <w:t>παρούσας</w:t>
      </w:r>
      <w:r w:rsidRPr="00570C40">
        <w:rPr>
          <w:vertAlign w:val="superscript"/>
        </w:rPr>
        <w:footnoteReference w:id="123"/>
      </w:r>
      <w:r w:rsidRPr="00570C40">
        <w:rPr>
          <w:lang w:val="el-GR"/>
        </w:rPr>
        <w:t>, όπως και σε περίπτωση καταγγελίας για όλους λόγους της παραγράφου 4.6, πλην αυτού της περ. (α),  η αναθέτουσα αρχή δύναται να προσκαλέσει τον επόμενο, κατά σειρά κατάταξης οικονομικό φορέα που συμμετέχει στην παρούσα διαδικασία ανάθεσης της συγκεκριμένης σύμβασης και να του προτείνει να αναλάβει</w:t>
      </w:r>
      <w:r w:rsidR="00245B54" w:rsidRPr="00570C40">
        <w:rPr>
          <w:lang w:val="el-GR"/>
        </w:rPr>
        <w:t xml:space="preserve"> </w:t>
      </w:r>
      <w:r w:rsidRPr="00570C40">
        <w:rPr>
          <w:lang w:val="el-GR"/>
        </w:rPr>
        <w:t xml:space="preserve">το ανεκτέλεστο αντικείμενο της σύμβασης, με τους ίδιους όρους και προϋποθέσεις </w:t>
      </w:r>
      <w:r w:rsidR="0039051E" w:rsidRPr="00570C40">
        <w:rPr>
          <w:lang w:val="el-GR"/>
        </w:rPr>
        <w:t xml:space="preserve">και σε τίμημα που δεν θα υπερβαίνει την </w:t>
      </w:r>
      <w:r w:rsidRPr="00570C40">
        <w:rPr>
          <w:lang w:val="el-GR"/>
        </w:rPr>
        <w:t xml:space="preserve">προσφορά που </w:t>
      </w:r>
      <w:r w:rsidR="00FF6C14" w:rsidRPr="00570C40">
        <w:rPr>
          <w:lang w:val="el-GR"/>
        </w:rPr>
        <w:t xml:space="preserve">αυτός </w:t>
      </w:r>
      <w:r w:rsidRPr="00570C40">
        <w:rPr>
          <w:lang w:val="el-GR"/>
        </w:rPr>
        <w:t>είχε υποβάλει (ρήτρα υποκατάστασης)</w:t>
      </w:r>
      <w:r w:rsidRPr="00570C40">
        <w:rPr>
          <w:vertAlign w:val="superscript"/>
          <w:lang w:val="el-GR"/>
        </w:rPr>
        <w:footnoteReference w:id="124"/>
      </w:r>
      <w:r w:rsidRPr="00570C40">
        <w:rPr>
          <w:lang w:val="el-GR"/>
        </w:rPr>
        <w:t>.</w:t>
      </w:r>
      <w:r w:rsidR="004D0C34" w:rsidRPr="00570C40">
        <w:rPr>
          <w:lang w:val="el-GR"/>
        </w:rPr>
        <w:t xml:space="preserve"> Η σύμβαση συνάπτεται εφόσον εντός της τ</w:t>
      </w:r>
      <w:r w:rsidR="0055520C">
        <w:rPr>
          <w:lang w:val="el-GR"/>
        </w:rPr>
        <w:t>αχ</w:t>
      </w:r>
      <w:r w:rsidR="004D0C34" w:rsidRPr="00570C40">
        <w:rPr>
          <w:lang w:val="el-GR"/>
        </w:rPr>
        <w:t xml:space="preserve">θείσας προθεσμίας περιέλθει στην αναθέτουσα αρχή έγγραφη και ανεπιφύλακτη αποδοχή της. Η άπρακτη πάροδος της προθεσμίας θεωρείται ως απόρριψη της πρότασης. </w:t>
      </w:r>
    </w:p>
    <w:p w14:paraId="4A52812F" w14:textId="77777777" w:rsidR="003929DA" w:rsidRDefault="003929DA">
      <w:pPr>
        <w:pStyle w:val="2"/>
        <w:rPr>
          <w:bCs/>
          <w:lang w:val="el-GR"/>
        </w:rPr>
      </w:pPr>
      <w:bookmarkStart w:id="72" w:name="_Toc229037704"/>
      <w:r>
        <w:rPr>
          <w:lang w:val="el-GR"/>
        </w:rPr>
        <w:t>4.6</w:t>
      </w:r>
      <w:r>
        <w:rPr>
          <w:lang w:val="el-GR"/>
        </w:rPr>
        <w:tab/>
        <w:t>Δικαίωμα μονομερούς λύσης της σύμβασης</w:t>
      </w:r>
      <w:r>
        <w:rPr>
          <w:rStyle w:val="WW-FootnoteReference12"/>
          <w:lang w:val="el-GR"/>
        </w:rPr>
        <w:footnoteReference w:id="125"/>
      </w:r>
      <w:bookmarkEnd w:id="72"/>
      <w:r>
        <w:rPr>
          <w:lang w:val="el-GR"/>
        </w:rPr>
        <w:t xml:space="preserve"> </w:t>
      </w:r>
    </w:p>
    <w:p w14:paraId="5A32BC84" w14:textId="77777777" w:rsidR="003929DA" w:rsidRDefault="003929DA">
      <w:pPr>
        <w:rPr>
          <w:lang w:val="el-GR"/>
        </w:rPr>
      </w:pPr>
      <w:r>
        <w:rPr>
          <w:b/>
          <w:bCs/>
          <w:lang w:val="el-GR"/>
        </w:rPr>
        <w:t>4.6.1.</w:t>
      </w:r>
      <w:r>
        <w:rPr>
          <w:lang w:val="el-GR"/>
        </w:rPr>
        <w:t xml:space="preserve"> Η αναθέτουσα αρχή μπορεί, με τις προϋποθέσεις που ορίζουν οι κείμενες διατάξεις, να καταγγείλει τη σύμβαση κατά τη διάρκεια της εκτέλεσής της, εφόσον:</w:t>
      </w:r>
    </w:p>
    <w:p w14:paraId="677708FD" w14:textId="77777777" w:rsidR="003929DA" w:rsidRDefault="003929DA">
      <w:pPr>
        <w:rPr>
          <w:lang w:val="el-GR"/>
        </w:rPr>
      </w:pPr>
      <w:r>
        <w:rPr>
          <w:lang w:val="el-GR"/>
        </w:rPr>
        <w:t xml:space="preserve">α) η σύμβαση υποστεί ουσιώδη τροποποίηση, κατά την έννοια της παρ. 4 του άρθρου 132 του ν. 4412/2016, που θα απαιτούσε νέα διαδικασία σύναψης σύμβασης </w:t>
      </w:r>
    </w:p>
    <w:p w14:paraId="5CA0C779" w14:textId="65FFAE86" w:rsidR="003929DA" w:rsidRDefault="003929DA">
      <w:pPr>
        <w:rPr>
          <w:szCs w:val="22"/>
          <w:lang w:val="el-GR"/>
        </w:rPr>
      </w:pPr>
      <w:r>
        <w:rPr>
          <w:lang w:val="el-GR"/>
        </w:rPr>
        <w:t>β) ο ανάδοχος, κατά το</w:t>
      </w:r>
      <w:r w:rsidR="00946777">
        <w:rPr>
          <w:lang w:val="el-GR"/>
        </w:rPr>
        <w:t>ν</w:t>
      </w:r>
      <w:r>
        <w:rPr>
          <w:lang w:val="el-GR"/>
        </w:rPr>
        <w:t xml:space="preserve"> χρόνο της ανάθεσης της σύμβασης, τελούσε σε μια από τις καταστάσεις που αναφέρονται στην παράγραφο 2.2.3.1 και, ως εκ τούτου, θα έπρεπε να έχει αποκλειστεί από τη διαδικασία σύναψης της σύμβασης,</w:t>
      </w:r>
    </w:p>
    <w:p w14:paraId="1F114693" w14:textId="77777777" w:rsidR="003929DA" w:rsidRDefault="003929DA">
      <w:pPr>
        <w:rPr>
          <w:szCs w:val="22"/>
          <w:lang w:val="el-GR"/>
        </w:rPr>
      </w:pPr>
      <w:r>
        <w:rPr>
          <w:szCs w:val="22"/>
          <w:lang w:val="el-GR"/>
        </w:rPr>
        <w:lastRenderedPageBreak/>
        <w:t>γ) η σύμβαση δεν έπρεπε να ανατεθεί στον ανάδοχο λόγω σοβαρής παραβίασης των υποχρεώσεων που υπέχει από τις Συνθήκες και την Οδηγία 2014/24/ΕΕ, η οποία έχει αναγνωριστεί με απόφαση του Δικαστηρίου της Ένωσης στο πλαίσιο διαδικασίας δυνάμει του άρθρου 258 της ΣΛΕΕ.</w:t>
      </w:r>
    </w:p>
    <w:p w14:paraId="7F0A815F" w14:textId="77777777" w:rsidR="004A654C" w:rsidRPr="001B5915" w:rsidRDefault="007D2D76" w:rsidP="004A654C">
      <w:pPr>
        <w:rPr>
          <w:lang w:val="el-GR"/>
        </w:rPr>
      </w:pPr>
      <w:r w:rsidRPr="001B5915">
        <w:rPr>
          <w:lang w:val="el-GR"/>
        </w:rPr>
        <w:t>δ)</w:t>
      </w:r>
      <w:r w:rsidR="004A654C" w:rsidRPr="001B5915">
        <w:rPr>
          <w:lang w:val="el-GR"/>
        </w:rPr>
        <w:t xml:space="preserve"> ο ανάδοχος καταδικαστεί αμετάκλητα</w:t>
      </w:r>
      <w:r w:rsidR="00A041F7" w:rsidRPr="001B5915">
        <w:rPr>
          <w:lang w:val="el-GR"/>
        </w:rPr>
        <w:t>,</w:t>
      </w:r>
      <w:r w:rsidR="004A654C" w:rsidRPr="001B5915">
        <w:rPr>
          <w:lang w:val="el-GR"/>
        </w:rPr>
        <w:t xml:space="preserve"> </w:t>
      </w:r>
      <w:r w:rsidR="00A041F7" w:rsidRPr="001B5915">
        <w:rPr>
          <w:lang w:val="el-GR"/>
        </w:rPr>
        <w:t xml:space="preserve">κατά τη διάρκεια εκτέλεσης της σύμβασης, </w:t>
      </w:r>
      <w:r w:rsidR="004A654C" w:rsidRPr="001B5915">
        <w:rPr>
          <w:lang w:val="el-GR"/>
        </w:rPr>
        <w:t>για ένα από τα αδικήματα που αναφέρονται στην παρ. 2.2.3.1 της παρούσας</w:t>
      </w:r>
      <w:r w:rsidR="00C65ED2" w:rsidRPr="001B5915">
        <w:rPr>
          <w:lang w:val="el-GR"/>
        </w:rPr>
        <w:t>,</w:t>
      </w:r>
    </w:p>
    <w:p w14:paraId="51120D20" w14:textId="77777777" w:rsidR="00D96451" w:rsidRPr="00D96451" w:rsidRDefault="007D2D76" w:rsidP="00D96451">
      <w:pPr>
        <w:rPr>
          <w:szCs w:val="22"/>
          <w:lang w:val="el-GR" w:eastAsia="zh-CN"/>
        </w:rPr>
      </w:pPr>
      <w:r w:rsidRPr="001B5915">
        <w:rPr>
          <w:lang w:val="el-GR"/>
        </w:rPr>
        <w:t xml:space="preserve">ε) </w:t>
      </w:r>
      <w:r w:rsidR="004A654C" w:rsidRPr="001B5915">
        <w:rPr>
          <w:lang w:val="el-GR"/>
        </w:rPr>
        <w:t>ο ανάδοχος πτωχεύσει ή υπαχθεί σε δι</w:t>
      </w:r>
      <w:r w:rsidR="008B567A" w:rsidRPr="001B5915">
        <w:rPr>
          <w:lang w:val="el-GR"/>
        </w:rPr>
        <w:t xml:space="preserve">αδικασία ειδικής εκκαθάρισης ή </w:t>
      </w:r>
      <w:r w:rsidR="004A654C" w:rsidRPr="001B5915">
        <w:rPr>
          <w:lang w:val="el-GR"/>
        </w:rPr>
        <w:t>τεθεί υπό αναγκαστική διαχείριση από εκκαθαριστή ή από το δικαστήριο ή υπαχθεί σε διαδικασία πτωχευτικού συμβιβασμού ή αναστείλει τις επιχειρηματικές του δραστηριότητες ή υπαχθεί σε διαδικασία εξυγίανσης και δεν τηρεί τους όρους αυτής ή εάν βρεθεί</w:t>
      </w:r>
      <w:r w:rsidR="008B567A" w:rsidRPr="001B5915">
        <w:rPr>
          <w:lang w:val="el-GR"/>
        </w:rPr>
        <w:t xml:space="preserve"> </w:t>
      </w:r>
      <w:r w:rsidR="004A654C" w:rsidRPr="001B5915">
        <w:rPr>
          <w:lang w:val="el-GR"/>
        </w:rPr>
        <w:t>σε οποιαδήποτε ανάλογη κατάσταση, προκύπτουσα από παρόμοια διαδικασία, προβλεπόμενη σε εθνικές διατάξεις νόμου</w:t>
      </w:r>
      <w:r w:rsidR="00CB575F" w:rsidRPr="001B5915">
        <w:rPr>
          <w:lang w:val="el-GR"/>
        </w:rPr>
        <w:t xml:space="preserve">. </w:t>
      </w:r>
    </w:p>
    <w:p w14:paraId="3C8E68F4" w14:textId="3D03E32F" w:rsidR="00D96451" w:rsidRPr="00D96451" w:rsidRDefault="00D96451" w:rsidP="00D96451">
      <w:pPr>
        <w:rPr>
          <w:szCs w:val="22"/>
          <w:lang w:val="el-GR" w:eastAsia="zh-CN"/>
        </w:rPr>
      </w:pPr>
      <w:r w:rsidRPr="007B18F5">
        <w:rPr>
          <w:szCs w:val="22"/>
          <w:lang w:val="el-GR" w:eastAsia="zh-CN"/>
        </w:rPr>
        <w:t xml:space="preserve">Η αναθέτουσα αρχή μπορεί να μην καταγγείλει τη σύμβαση, υπό την προϋπόθεση ότι ο ανάδοχος ο οποίος θα βρεθεί σε μία </w:t>
      </w:r>
      <w:r w:rsidR="00946777">
        <w:rPr>
          <w:szCs w:val="22"/>
          <w:lang w:val="el-GR" w:eastAsia="zh-CN"/>
        </w:rPr>
        <w:t>από τις καταστάσεις</w:t>
      </w:r>
      <w:r w:rsidRPr="007B18F5">
        <w:rPr>
          <w:szCs w:val="22"/>
          <w:lang w:val="el-GR" w:eastAsia="zh-CN"/>
        </w:rPr>
        <w:t xml:space="preserve"> που αναφέρονται στην περίπτωση αυτή αποδεικνύει ότι είναι σε θέση να εκτελέσει τη σύμβαση, λαμβάνοντας υπόψη τις ισχύουσες διατάξεις και τα μέτρα για τη συνέχιση της επιχειρηματικής του λειτουργίας.</w:t>
      </w:r>
      <w:r w:rsidRPr="00D96451">
        <w:rPr>
          <w:szCs w:val="22"/>
          <w:lang w:val="el-GR" w:eastAsia="zh-CN"/>
        </w:rPr>
        <w:t xml:space="preserve"> </w:t>
      </w:r>
    </w:p>
    <w:p w14:paraId="3E5D3ACC" w14:textId="268F11C0" w:rsidR="008B567A" w:rsidRPr="001B5915" w:rsidRDefault="008B567A" w:rsidP="004A654C">
      <w:pPr>
        <w:rPr>
          <w:lang w:val="el-GR"/>
        </w:rPr>
      </w:pPr>
      <w:r w:rsidRPr="001B5915">
        <w:rPr>
          <w:lang w:val="el-GR"/>
        </w:rPr>
        <w:t>στ)</w:t>
      </w:r>
      <w:r w:rsidR="004759D3" w:rsidRPr="001B5915">
        <w:rPr>
          <w:lang w:val="el-GR"/>
        </w:rPr>
        <w:t xml:space="preserve"> ο ανάδοχος παραβεί </w:t>
      </w:r>
      <w:r w:rsidR="00857470" w:rsidRPr="001B5915">
        <w:rPr>
          <w:lang w:val="el-GR"/>
        </w:rPr>
        <w:t xml:space="preserve">αποδεδειγμένα </w:t>
      </w:r>
      <w:r w:rsidR="004759D3" w:rsidRPr="001B5915">
        <w:rPr>
          <w:lang w:val="el-GR"/>
        </w:rPr>
        <w:t xml:space="preserve">τις υποχρεώσεις του που απορρέουν από τη δέσμευση ακεραιότητας της παρ. 4.3.3. της </w:t>
      </w:r>
      <w:r w:rsidR="000A44F1">
        <w:rPr>
          <w:lang w:val="el-GR"/>
        </w:rPr>
        <w:t>παρούσας</w:t>
      </w:r>
      <w:r w:rsidR="004759D3" w:rsidRPr="001B5915">
        <w:rPr>
          <w:lang w:val="el-GR"/>
        </w:rPr>
        <w:t>.</w:t>
      </w:r>
    </w:p>
    <w:p w14:paraId="19A57C01" w14:textId="77777777" w:rsidR="003929DA" w:rsidRDefault="003929DA">
      <w:pPr>
        <w:rPr>
          <w:lang w:val="el-GR"/>
        </w:rPr>
      </w:pPr>
    </w:p>
    <w:p w14:paraId="7C92E84F" w14:textId="77777777" w:rsidR="003929DA" w:rsidRDefault="003929DA">
      <w:pPr>
        <w:rPr>
          <w:lang w:val="el-GR"/>
        </w:rPr>
      </w:pPr>
    </w:p>
    <w:p w14:paraId="2AE71683" w14:textId="77777777" w:rsidR="003929DA" w:rsidRDefault="003929DA">
      <w:pPr>
        <w:pStyle w:val="1"/>
        <w:rPr>
          <w:lang w:val="el-GR"/>
        </w:rPr>
      </w:pPr>
      <w:bookmarkStart w:id="73" w:name="_Toc229037705"/>
      <w:r>
        <w:rPr>
          <w:lang w:val="el-GR"/>
        </w:rPr>
        <w:lastRenderedPageBreak/>
        <w:t>5.</w:t>
      </w:r>
      <w:r>
        <w:rPr>
          <w:lang w:val="el-GR"/>
        </w:rPr>
        <w:tab/>
        <w:t>ΕΙΔΙΚΟΙ ΟΡΟΙ ΕΚΤΕΛΕΣΗΣ ΤΗΣ ΣΥΜΒΑΣΗΣ</w:t>
      </w:r>
      <w:bookmarkEnd w:id="73"/>
      <w:r>
        <w:rPr>
          <w:lang w:val="el-GR"/>
        </w:rPr>
        <w:t xml:space="preserve"> </w:t>
      </w:r>
    </w:p>
    <w:p w14:paraId="7E576425" w14:textId="77777777" w:rsidR="003929DA" w:rsidRDefault="003929DA">
      <w:pPr>
        <w:pStyle w:val="2"/>
        <w:rPr>
          <w:bCs/>
          <w:lang w:val="el-GR"/>
        </w:rPr>
      </w:pPr>
      <w:bookmarkStart w:id="74" w:name="_Toc229037706"/>
      <w:r>
        <w:rPr>
          <w:lang w:val="el-GR"/>
        </w:rPr>
        <w:t>5.1</w:t>
      </w:r>
      <w:r>
        <w:rPr>
          <w:lang w:val="el-GR"/>
        </w:rPr>
        <w:tab/>
        <w:t>Τρόπος πληρωμής</w:t>
      </w:r>
      <w:r w:rsidR="00670518">
        <w:rPr>
          <w:rStyle w:val="ae"/>
          <w:lang w:val="el-GR"/>
        </w:rPr>
        <w:footnoteReference w:id="126"/>
      </w:r>
      <w:bookmarkEnd w:id="74"/>
      <w:r>
        <w:rPr>
          <w:lang w:val="el-GR"/>
        </w:rPr>
        <w:t xml:space="preserve"> </w:t>
      </w:r>
    </w:p>
    <w:p w14:paraId="79A9E75C" w14:textId="42AFDE00" w:rsidR="003929DA" w:rsidRDefault="003929DA" w:rsidP="00416EF3">
      <w:pPr>
        <w:rPr>
          <w:b/>
          <w:lang w:val="el-GR"/>
        </w:rPr>
      </w:pPr>
      <w:r>
        <w:rPr>
          <w:b/>
          <w:bCs/>
          <w:lang w:val="el-GR"/>
        </w:rPr>
        <w:t>5.1.1.</w:t>
      </w:r>
      <w:r>
        <w:rPr>
          <w:lang w:val="el-GR"/>
        </w:rPr>
        <w:t xml:space="preserve"> Η πληρωμή του αναδόχου θα πραγματοποιηθεί με τον πιο κάτω τρόπο </w:t>
      </w:r>
      <w:r>
        <w:rPr>
          <w:b/>
          <w:lang w:val="el-GR"/>
        </w:rPr>
        <w:t xml:space="preserve">: </w:t>
      </w:r>
    </w:p>
    <w:p w14:paraId="061DA172" w14:textId="1B987C33" w:rsidR="003929DA" w:rsidRDefault="003929DA">
      <w:pPr>
        <w:rPr>
          <w:b/>
          <w:lang w:val="el-GR"/>
        </w:rPr>
      </w:pPr>
      <w:r w:rsidRPr="00F52093">
        <w:rPr>
          <w:b/>
          <w:lang w:val="el-GR"/>
        </w:rPr>
        <w:t>α)</w:t>
      </w:r>
      <w:r w:rsidRPr="00F52093">
        <w:rPr>
          <w:lang w:val="el-GR"/>
        </w:rPr>
        <w:t xml:space="preserve"> Το </w:t>
      </w:r>
      <w:r w:rsidRPr="00F52093">
        <w:rPr>
          <w:b/>
          <w:lang w:val="el-GR"/>
        </w:rPr>
        <w:t>100%</w:t>
      </w:r>
      <w:r w:rsidRPr="00F52093">
        <w:rPr>
          <w:lang w:val="el-GR"/>
        </w:rPr>
        <w:t xml:space="preserve"> της συμβατικής αξίας μετά την οριστική παραλαβή των </w:t>
      </w:r>
      <w:r w:rsidR="00A51A17" w:rsidRPr="00F52093">
        <w:rPr>
          <w:lang w:val="el-GR"/>
        </w:rPr>
        <w:t>αγαθ</w:t>
      </w:r>
      <w:r w:rsidRPr="00F52093">
        <w:rPr>
          <w:lang w:val="el-GR"/>
        </w:rPr>
        <w:t>ών</w:t>
      </w:r>
      <w:r w:rsidR="008E1B70" w:rsidRPr="00F52093">
        <w:rPr>
          <w:lang w:val="el-GR"/>
        </w:rPr>
        <w:t>/υπηρεσιώ</w:t>
      </w:r>
      <w:r w:rsidR="00F52093" w:rsidRPr="00F52093">
        <w:rPr>
          <w:lang w:val="el-GR"/>
        </w:rPr>
        <w:t>ν</w:t>
      </w:r>
      <w:r w:rsidR="00CD282A" w:rsidRPr="00F52093">
        <w:rPr>
          <w:lang w:val="el-GR"/>
        </w:rPr>
        <w:t xml:space="preserve"> και</w:t>
      </w:r>
      <w:r w:rsidR="000F46EB" w:rsidRPr="00F52093">
        <w:rPr>
          <w:lang w:val="el-GR"/>
        </w:rPr>
        <w:t xml:space="preserve"> αφού έχει ολοκληρωθεί η εγκατάσταση,</w:t>
      </w:r>
      <w:r w:rsidR="00F52093" w:rsidRPr="00F52093">
        <w:rPr>
          <w:lang w:val="el-GR"/>
        </w:rPr>
        <w:t xml:space="preserve"> παραμετροποίηση</w:t>
      </w:r>
      <w:r w:rsidR="000F46EB" w:rsidRPr="00F52093">
        <w:rPr>
          <w:lang w:val="el-GR"/>
        </w:rPr>
        <w:t xml:space="preserve"> και</w:t>
      </w:r>
      <w:r w:rsidR="008E1B70" w:rsidRPr="00F52093">
        <w:rPr>
          <w:lang w:val="el-GR"/>
        </w:rPr>
        <w:t xml:space="preserve"> η </w:t>
      </w:r>
      <w:r w:rsidR="000F46EB" w:rsidRPr="00F52093">
        <w:rPr>
          <w:lang w:val="el-GR"/>
        </w:rPr>
        <w:t xml:space="preserve"> εκπαίδευση του </w:t>
      </w:r>
      <w:r w:rsidR="008E1B70" w:rsidRPr="00F52093">
        <w:rPr>
          <w:lang w:val="el-GR"/>
        </w:rPr>
        <w:t>προσωπικού της ΕΡΤ Α.Ε.</w:t>
      </w:r>
      <w:r w:rsidR="00E304B6" w:rsidRPr="00F52093">
        <w:rPr>
          <w:lang w:val="el-GR"/>
        </w:rPr>
        <w:t xml:space="preserve">, </w:t>
      </w:r>
      <w:proofErr w:type="spellStart"/>
      <w:r w:rsidR="00E304B6" w:rsidRPr="00F52093">
        <w:rPr>
          <w:lang w:val="el-GR"/>
        </w:rPr>
        <w:t>υπο</w:t>
      </w:r>
      <w:proofErr w:type="spellEnd"/>
      <w:r w:rsidR="00E304B6" w:rsidRPr="00F52093">
        <w:rPr>
          <w:lang w:val="el-GR"/>
        </w:rPr>
        <w:t xml:space="preserve"> την προϋπόθεση της καλής λειτουργίας του συνόλου τ</w:t>
      </w:r>
      <w:r w:rsidR="00A135B7">
        <w:rPr>
          <w:lang w:val="el-GR"/>
        </w:rPr>
        <w:t>ου εξοπλισμού της προμήθειας</w:t>
      </w:r>
      <w:r w:rsidR="00E304B6" w:rsidRPr="00F52093">
        <w:rPr>
          <w:lang w:val="el-GR"/>
        </w:rPr>
        <w:t>.</w:t>
      </w:r>
    </w:p>
    <w:p w14:paraId="020E9E91" w14:textId="310088BD" w:rsidR="00DA1FF2" w:rsidRPr="00B77E91" w:rsidRDefault="00DA1FF2">
      <w:pPr>
        <w:rPr>
          <w:rFonts w:eastAsia="SimSun"/>
          <w:color w:val="000000"/>
          <w:szCs w:val="22"/>
          <w:lang w:val="el-GR"/>
        </w:rPr>
      </w:pPr>
      <w:r>
        <w:rPr>
          <w:rFonts w:eastAsia="SimSun"/>
          <w:color w:val="000000"/>
          <w:szCs w:val="22"/>
          <w:lang w:val="el-GR"/>
        </w:rPr>
        <w:t>Η πληρωμή του συμβατικού τιμήματος</w:t>
      </w:r>
      <w:r w:rsidRPr="002367CC">
        <w:rPr>
          <w:rFonts w:eastAsia="SimSun"/>
          <w:color w:val="000000"/>
          <w:szCs w:val="22"/>
          <w:lang w:val="el-GR"/>
        </w:rPr>
        <w:t xml:space="preserve"> </w:t>
      </w:r>
      <w:r w:rsidRPr="00652E91">
        <w:rPr>
          <w:rFonts w:eastAsia="SimSun"/>
          <w:color w:val="000000"/>
          <w:szCs w:val="22"/>
          <w:lang w:val="el-GR"/>
        </w:rPr>
        <w:t xml:space="preserve">θα </w:t>
      </w:r>
      <w:r>
        <w:rPr>
          <w:rFonts w:eastAsia="SimSun"/>
          <w:color w:val="000000"/>
          <w:szCs w:val="22"/>
          <w:lang w:val="el-GR"/>
        </w:rPr>
        <w:t xml:space="preserve">γίνεται </w:t>
      </w:r>
      <w:r w:rsidRPr="00652E91">
        <w:rPr>
          <w:rFonts w:eastAsia="SimSun"/>
          <w:color w:val="000000"/>
          <w:szCs w:val="22"/>
          <w:lang w:val="el-GR"/>
        </w:rPr>
        <w:t xml:space="preserve"> με την προσκόμιση των νόμιμων παραστατικών και δικαιολογητικών που προβλέπονται στις διατάξεις του άρθρου 200 παρ. </w:t>
      </w:r>
      <w:r>
        <w:rPr>
          <w:rFonts w:eastAsia="SimSun"/>
          <w:color w:val="000000"/>
          <w:szCs w:val="22"/>
          <w:lang w:val="el-GR"/>
        </w:rPr>
        <w:t>4</w:t>
      </w:r>
      <w:r w:rsidRPr="00652E91">
        <w:rPr>
          <w:rFonts w:eastAsia="SimSun"/>
          <w:color w:val="000000"/>
          <w:szCs w:val="22"/>
          <w:lang w:val="el-GR"/>
        </w:rPr>
        <w:t xml:space="preserve"> του ν.4412/2016</w:t>
      </w:r>
      <w:r>
        <w:rPr>
          <w:rStyle w:val="WW-FootnoteReference17"/>
          <w:lang w:val="el-GR"/>
        </w:rPr>
        <w:footnoteReference w:id="127"/>
      </w:r>
      <w:r w:rsidRPr="00652E91">
        <w:rPr>
          <w:rFonts w:eastAsia="SimSun"/>
          <w:color w:val="000000"/>
          <w:szCs w:val="22"/>
          <w:lang w:val="el-GR"/>
        </w:rPr>
        <w:t>, καθώς και κάθε άλλου δικαιολογητικού που τυχόν ήθελε ζητηθεί από τις αρμόδιες υπηρεσίες που διενεργούν τον έλεγχο και την πληρωμή.</w:t>
      </w:r>
    </w:p>
    <w:p w14:paraId="5C9F9C73" w14:textId="07B4489C" w:rsidR="003929DA" w:rsidRDefault="003929DA">
      <w:pPr>
        <w:rPr>
          <w:lang w:val="el-GR"/>
        </w:rPr>
      </w:pPr>
      <w:r>
        <w:rPr>
          <w:b/>
          <w:bCs/>
          <w:lang w:val="el-GR"/>
        </w:rPr>
        <w:t>5.1.2.</w:t>
      </w:r>
      <w:r>
        <w:rPr>
          <w:lang w:val="el-GR"/>
        </w:rPr>
        <w:t xml:space="preserve"> </w:t>
      </w:r>
      <w:proofErr w:type="spellStart"/>
      <w:r>
        <w:rPr>
          <w:lang w:val="el-GR"/>
        </w:rPr>
        <w:t>Toν</w:t>
      </w:r>
      <w:proofErr w:type="spellEnd"/>
      <w:r w:rsidR="00946777">
        <w:rPr>
          <w:lang w:val="el-GR"/>
        </w:rPr>
        <w:t xml:space="preserve"> α</w:t>
      </w:r>
      <w:r>
        <w:rPr>
          <w:lang w:val="el-GR"/>
        </w:rPr>
        <w:t xml:space="preserve">νάδοχο βαρύνουν </w:t>
      </w:r>
      <w:r>
        <w:rPr>
          <w:lang w:val="el-GR" w:eastAsia="el-GR"/>
        </w:rPr>
        <w:t xml:space="preserve">οι υπέρ τρίτων κρατήσεις, </w:t>
      </w:r>
      <w:r w:rsidR="00946777">
        <w:rPr>
          <w:lang w:val="el-GR" w:eastAsia="el-GR"/>
        </w:rPr>
        <w:t>καθ</w:t>
      </w:r>
      <w:r w:rsidR="0037098A">
        <w:rPr>
          <w:lang w:val="el-GR" w:eastAsia="el-GR"/>
        </w:rPr>
        <w:t>ώ</w:t>
      </w:r>
      <w:r>
        <w:rPr>
          <w:lang w:val="el-GR" w:eastAsia="el-GR"/>
        </w:rPr>
        <w:t xml:space="preserve">ς και κάθε άλλη επιβάρυνση, σύμφωνα με την κείμενη νομοθεσία, μη συμπεριλαμβανομένου Φ.Π.Α., για την παράδοση του </w:t>
      </w:r>
      <w:r w:rsidR="00A51A17">
        <w:rPr>
          <w:lang w:val="el-GR" w:eastAsia="el-GR"/>
        </w:rPr>
        <w:t>αγαθ</w:t>
      </w:r>
      <w:r>
        <w:rPr>
          <w:lang w:val="el-GR" w:eastAsia="el-GR"/>
        </w:rPr>
        <w:t xml:space="preserve">ού στον τόπο και με τον τρόπο που προβλέπεται στα έγγραφα της σύμβασης. Ιδίως </w:t>
      </w:r>
      <w:proofErr w:type="spellStart"/>
      <w:r>
        <w:rPr>
          <w:lang w:val="el-GR" w:eastAsia="el-GR"/>
        </w:rPr>
        <w:t>βαρύνεται</w:t>
      </w:r>
      <w:proofErr w:type="spellEnd"/>
      <w:r>
        <w:rPr>
          <w:lang w:val="el-GR" w:eastAsia="el-GR"/>
        </w:rPr>
        <w:t xml:space="preserve"> με τις </w:t>
      </w:r>
      <w:r>
        <w:rPr>
          <w:lang w:val="el-GR"/>
        </w:rPr>
        <w:t xml:space="preserve">ακόλουθες κρατήσεις: </w:t>
      </w:r>
    </w:p>
    <w:p w14:paraId="7241C73C" w14:textId="77777777" w:rsidR="003929DA" w:rsidRPr="0060030B" w:rsidRDefault="003929DA">
      <w:pPr>
        <w:rPr>
          <w:rFonts w:asciiTheme="minorHAnsi" w:hAnsiTheme="minorHAnsi" w:cstheme="minorHAnsi"/>
          <w:szCs w:val="22"/>
          <w:lang w:val="el-GR"/>
        </w:rPr>
      </w:pPr>
      <w:r w:rsidRPr="0060030B">
        <w:rPr>
          <w:rFonts w:asciiTheme="minorHAnsi" w:hAnsiTheme="minorHAnsi" w:cstheme="minorHAnsi"/>
          <w:szCs w:val="22"/>
          <w:lang w:val="el-GR"/>
        </w:rPr>
        <w:t xml:space="preserve">α) </w:t>
      </w:r>
      <w:r w:rsidR="00D5130B" w:rsidRPr="0060030B">
        <w:rPr>
          <w:rFonts w:asciiTheme="minorHAnsi" w:hAnsiTheme="minorHAnsi" w:cstheme="minorHAnsi"/>
          <w:szCs w:val="22"/>
          <w:lang w:val="el-GR"/>
        </w:rPr>
        <w:t xml:space="preserve">Για τις συμβάσεις αξίας </w:t>
      </w:r>
      <w:r w:rsidR="00D5130B" w:rsidRPr="0060030B">
        <w:rPr>
          <w:rFonts w:asciiTheme="minorHAnsi" w:hAnsiTheme="minorHAnsi" w:cstheme="minorHAnsi"/>
          <w:color w:val="000000"/>
          <w:szCs w:val="22"/>
          <w:shd w:val="clear" w:color="auto" w:fill="FFFFFF"/>
          <w:lang w:val="el-GR"/>
        </w:rPr>
        <w:t>άνω των χιλίων (1.000) ευρώ, μη συμπεριλαμβανομένου ΦΠΑ,</w:t>
      </w:r>
      <w:r w:rsidR="00D5130B" w:rsidRPr="0060030B">
        <w:rPr>
          <w:rFonts w:asciiTheme="minorHAnsi" w:hAnsiTheme="minorHAnsi" w:cstheme="minorHAnsi"/>
          <w:color w:val="000000"/>
          <w:szCs w:val="22"/>
          <w:shd w:val="clear" w:color="auto" w:fill="FFFFFF"/>
        </w:rPr>
        <w:t> </w:t>
      </w:r>
      <w:r w:rsidR="00BB4B13" w:rsidRPr="0060030B">
        <w:rPr>
          <w:rFonts w:asciiTheme="minorHAnsi" w:hAnsiTheme="minorHAnsi" w:cstheme="minorHAnsi"/>
          <w:color w:val="000000"/>
          <w:szCs w:val="22"/>
          <w:shd w:val="clear" w:color="auto" w:fill="FFFFFF"/>
          <w:lang w:val="el-GR"/>
        </w:rPr>
        <w:t>ανεξαρτήτως της πηγής προέλευσης της χρηματοδότησης,</w:t>
      </w:r>
      <w:r w:rsidR="00D5130B" w:rsidRPr="0060030B">
        <w:rPr>
          <w:rFonts w:asciiTheme="minorHAnsi" w:hAnsiTheme="minorHAnsi" w:cstheme="minorHAnsi"/>
          <w:szCs w:val="22"/>
          <w:lang w:val="el-GR"/>
        </w:rPr>
        <w:t xml:space="preserve"> κράτηση ύψους </w:t>
      </w:r>
      <w:r w:rsidRPr="0060030B">
        <w:rPr>
          <w:rFonts w:asciiTheme="minorHAnsi" w:hAnsiTheme="minorHAnsi" w:cstheme="minorHAnsi"/>
          <w:szCs w:val="22"/>
          <w:lang w:val="el-GR"/>
        </w:rPr>
        <w:t>0,</w:t>
      </w:r>
      <w:r w:rsidR="00D5130B" w:rsidRPr="0060030B">
        <w:rPr>
          <w:rFonts w:asciiTheme="minorHAnsi" w:hAnsiTheme="minorHAnsi" w:cstheme="minorHAnsi"/>
          <w:szCs w:val="22"/>
          <w:lang w:val="el-GR"/>
        </w:rPr>
        <w:t>1</w:t>
      </w:r>
      <w:r w:rsidRPr="0060030B">
        <w:rPr>
          <w:rFonts w:asciiTheme="minorHAnsi" w:hAnsiTheme="minorHAnsi" w:cstheme="minorHAnsi"/>
          <w:szCs w:val="22"/>
          <w:lang w:val="el-GR"/>
        </w:rPr>
        <w:t>%</w:t>
      </w:r>
      <w:r w:rsidR="00D5130B" w:rsidRPr="0060030B">
        <w:rPr>
          <w:rFonts w:asciiTheme="minorHAnsi" w:hAnsiTheme="minorHAnsi" w:cstheme="minorHAnsi"/>
          <w:szCs w:val="22"/>
          <w:lang w:val="el-GR"/>
        </w:rPr>
        <w:t>,</w:t>
      </w:r>
      <w:r w:rsidRPr="0060030B">
        <w:rPr>
          <w:rFonts w:asciiTheme="minorHAnsi" w:hAnsiTheme="minorHAnsi" w:cstheme="minorHAnsi"/>
          <w:szCs w:val="22"/>
          <w:lang w:val="el-GR"/>
        </w:rPr>
        <w:t xml:space="preserve"> η οποία υπολογίζεται επί της αξίας κάθε πληρωμής προ φόρων και κρατήσεων της αρχικής, καθώς και κάθε συμπληρωματικής σύμβασης</w:t>
      </w:r>
      <w:r w:rsidR="00D5130B" w:rsidRPr="0060030B">
        <w:rPr>
          <w:rFonts w:asciiTheme="minorHAnsi" w:hAnsiTheme="minorHAnsi" w:cstheme="minorHAnsi"/>
          <w:szCs w:val="22"/>
          <w:lang w:val="el-GR"/>
        </w:rPr>
        <w:t xml:space="preserve"> </w:t>
      </w:r>
      <w:r w:rsidR="0002320C" w:rsidRPr="0060030B">
        <w:rPr>
          <w:rFonts w:asciiTheme="minorHAnsi" w:hAnsiTheme="minorHAnsi" w:cstheme="minorHAnsi"/>
          <w:szCs w:val="22"/>
          <w:lang w:val="el-GR"/>
        </w:rPr>
        <w:t>υ</w:t>
      </w:r>
      <w:r w:rsidRPr="0060030B">
        <w:rPr>
          <w:rFonts w:asciiTheme="minorHAnsi" w:hAnsiTheme="minorHAnsi" w:cstheme="minorHAnsi"/>
          <w:szCs w:val="22"/>
          <w:lang w:val="el-GR"/>
        </w:rPr>
        <w:t>πέρ της Ενιαίας Αρχής Δημοσίων Συμβάσεων</w:t>
      </w:r>
      <w:r w:rsidR="009D34B5" w:rsidRPr="0060030B">
        <w:rPr>
          <w:rFonts w:asciiTheme="minorHAnsi" w:hAnsiTheme="minorHAnsi" w:cstheme="minorHAnsi"/>
          <w:szCs w:val="22"/>
          <w:lang w:val="el-GR"/>
        </w:rPr>
        <w:t>.</w:t>
      </w:r>
      <w:r w:rsidRPr="0060030B">
        <w:rPr>
          <w:rStyle w:val="WW-0"/>
          <w:rFonts w:asciiTheme="minorHAnsi" w:hAnsiTheme="minorHAnsi" w:cstheme="minorHAnsi"/>
          <w:szCs w:val="22"/>
          <w:lang w:val="el-GR"/>
        </w:rPr>
        <w:footnoteReference w:id="128"/>
      </w:r>
    </w:p>
    <w:p w14:paraId="1B338579" w14:textId="7FAD13E8" w:rsidR="009E23A8" w:rsidRDefault="003929DA">
      <w:pPr>
        <w:rPr>
          <w:lang w:val="el-GR"/>
        </w:rPr>
      </w:pPr>
      <w:r w:rsidRPr="009D34B5">
        <w:rPr>
          <w:lang w:val="el-GR"/>
        </w:rPr>
        <w:t>β) Κράτηση ύψους 0,02% υπέρ της ανάπτυξης και συ</w:t>
      </w:r>
      <w:r w:rsidR="00871880" w:rsidRPr="009D34B5">
        <w:rPr>
          <w:lang w:val="el-GR"/>
        </w:rPr>
        <w:t>ντήρησης του ΟΠΣ ΕΣΗΔΗΣ</w:t>
      </w:r>
      <w:r w:rsidRPr="009D34B5">
        <w:rPr>
          <w:lang w:val="el-GR"/>
        </w:rPr>
        <w:t>, η οποία υπολογίζεται επί της αξίας, εκτός ΦΠΑ, της αρχικής, καθώς και κάθε συμπληρωματικής σύμβασης. Το ποσό αυτό παρακρατείται σε κάθε πληρωμή από την αναθέτουσα αρχή στο όνομα και για λογαριασμό  του Υπουργείου Ψηφιακής Διακυβέρνησης</w:t>
      </w:r>
      <w:r w:rsidR="0037098A">
        <w:rPr>
          <w:lang w:val="el-GR"/>
        </w:rPr>
        <w:t>,</w:t>
      </w:r>
      <w:r w:rsidRPr="009D34B5">
        <w:rPr>
          <w:lang w:val="el-GR"/>
        </w:rPr>
        <w:t xml:space="preserve"> σύμφωνα με την παρ. 6 του άρθρου 36 του ν. 4412/2016</w:t>
      </w:r>
      <w:r w:rsidR="00095E41" w:rsidRPr="000D2427">
        <w:rPr>
          <w:lang w:val="el-GR"/>
        </w:rPr>
        <w:t>.</w:t>
      </w:r>
      <w:r w:rsidR="00C53FB9" w:rsidRPr="000D2427">
        <w:rPr>
          <w:lang w:val="el-GR"/>
        </w:rPr>
        <w:t xml:space="preserve"> </w:t>
      </w:r>
      <w:r w:rsidR="00C53FB9" w:rsidRPr="000D2427">
        <w:rPr>
          <w:b/>
          <w:lang w:val="el-GR"/>
        </w:rPr>
        <w:t>Μέχρι την έκδοση της κοινής απόφασης της παρ. 6 του άρθρου 36 του ν. 4412/2016, η ως άνω κράτηση δεν επιβάλλεται</w:t>
      </w:r>
      <w:r w:rsidR="000D2427" w:rsidRPr="000D2427">
        <w:rPr>
          <w:vertAlign w:val="superscript"/>
          <w:lang w:val="el-GR" w:eastAsia="zh-CN"/>
        </w:rPr>
        <w:t xml:space="preserve"> </w:t>
      </w:r>
      <w:r w:rsidR="000D2427" w:rsidRPr="000D2427">
        <w:rPr>
          <w:vertAlign w:val="superscript"/>
          <w:lang w:val="el-GR" w:eastAsia="zh-CN"/>
        </w:rPr>
        <w:footnoteReference w:id="129"/>
      </w:r>
      <w:r w:rsidR="00C53FB9" w:rsidRPr="000D2427">
        <w:rPr>
          <w:lang w:val="el-GR"/>
        </w:rPr>
        <w:t>.</w:t>
      </w:r>
    </w:p>
    <w:p w14:paraId="2C240D0D" w14:textId="010FA899" w:rsidR="000269C6" w:rsidRDefault="000269C6">
      <w:pPr>
        <w:rPr>
          <w:lang w:val="el-GR"/>
        </w:rPr>
      </w:pPr>
      <w:r w:rsidRPr="000269C6">
        <w:rPr>
          <w:lang w:val="el-GR"/>
        </w:rPr>
        <w:t>Κάθε άλλη κράτηση που τυχόν προβλεφθεί κατά τη διάρκεια ισχύος  της  σύμβασης που θα υπογραφεί, βαρύνει τον Ανάδοχο.</w:t>
      </w:r>
    </w:p>
    <w:p w14:paraId="7857AFA4" w14:textId="05718573" w:rsidR="00BA5787" w:rsidRPr="00EF2306" w:rsidRDefault="00CF5126" w:rsidP="00BA5787">
      <w:pPr>
        <w:rPr>
          <w:b/>
          <w:bCs/>
          <w:lang w:val="el-GR"/>
        </w:rPr>
      </w:pPr>
      <w:r w:rsidRPr="009D34B5">
        <w:rPr>
          <w:b/>
          <w:bCs/>
          <w:lang w:val="el-GR"/>
        </w:rPr>
        <w:t>5.1.3.</w:t>
      </w:r>
      <w:r w:rsidR="00802C39" w:rsidRPr="009D34B5">
        <w:rPr>
          <w:b/>
          <w:bCs/>
          <w:lang w:val="el-GR"/>
        </w:rPr>
        <w:t xml:space="preserve"> </w:t>
      </w:r>
      <w:r w:rsidR="00BA5787" w:rsidRPr="00BA5787">
        <w:rPr>
          <w:b/>
          <w:bCs/>
          <w:lang w:val="el-GR"/>
        </w:rPr>
        <w:t>Για την πληρωμή του</w:t>
      </w:r>
      <w:r w:rsidR="00BA5787" w:rsidRPr="00BA5787">
        <w:rPr>
          <w:bCs/>
          <w:lang w:val="el-GR"/>
        </w:rPr>
        <w:t xml:space="preserve"> ο ανάδοχος </w:t>
      </w:r>
      <w:r w:rsidR="00CD282A">
        <w:rPr>
          <w:bCs/>
          <w:lang w:val="el-GR"/>
        </w:rPr>
        <w:t xml:space="preserve">υποχρεούται να </w:t>
      </w:r>
      <w:r w:rsidR="00BA5787" w:rsidRPr="00BA5787">
        <w:rPr>
          <w:bCs/>
          <w:lang w:val="el-GR"/>
        </w:rPr>
        <w:t xml:space="preserve">εκδίδει ηλεκτρονικό τιμολόγιο και συμπληρώνει  στο πεδίο </w:t>
      </w:r>
      <w:r w:rsidR="00BA5787" w:rsidRPr="00BA5787">
        <w:rPr>
          <w:bCs/>
          <w:lang w:val="en-US"/>
        </w:rPr>
        <w:t>BT</w:t>
      </w:r>
      <w:r w:rsidR="00BA5787" w:rsidRPr="00BA5787">
        <w:rPr>
          <w:bCs/>
          <w:lang w:val="el-GR"/>
        </w:rPr>
        <w:t xml:space="preserve">-11: Στοιχείο αναφοράς αγαθού του Εθνικού </w:t>
      </w:r>
      <w:proofErr w:type="spellStart"/>
      <w:r w:rsidR="00BA5787" w:rsidRPr="00BA5787">
        <w:rPr>
          <w:bCs/>
          <w:lang w:val="el-GR"/>
        </w:rPr>
        <w:t>Μορφότυπου</w:t>
      </w:r>
      <w:proofErr w:type="spellEnd"/>
      <w:r w:rsidR="00BA5787" w:rsidRPr="00BA5787">
        <w:rPr>
          <w:bCs/>
          <w:lang w:val="el-GR"/>
        </w:rPr>
        <w:t xml:space="preserve"> Ηλεκτρονικού Τιμολογίου</w:t>
      </w:r>
      <w:r w:rsidR="00BA5787" w:rsidRPr="00BA5787">
        <w:rPr>
          <w:bCs/>
          <w:vertAlign w:val="superscript"/>
          <w:lang w:val="el-GR"/>
        </w:rPr>
        <w:footnoteReference w:id="130"/>
      </w:r>
      <w:r w:rsidR="00BA5787" w:rsidRPr="00BA5787">
        <w:rPr>
          <w:bCs/>
          <w:lang w:val="el-GR"/>
        </w:rPr>
        <w:t>:</w:t>
      </w:r>
    </w:p>
    <w:p w14:paraId="56FA2342" w14:textId="57A5B465" w:rsidR="00BA5787" w:rsidRPr="00BA5787" w:rsidRDefault="00BA5787" w:rsidP="00BA5787">
      <w:pPr>
        <w:rPr>
          <w:b/>
          <w:bCs/>
          <w:u w:val="single"/>
          <w:lang w:val="el-GR"/>
        </w:rPr>
      </w:pPr>
      <w:r w:rsidRPr="002A60D8">
        <w:rPr>
          <w:b/>
          <w:bCs/>
          <w:u w:val="single"/>
          <w:lang w:val="el-GR"/>
        </w:rPr>
        <w:t xml:space="preserve">1) ΑΔΑ Ανάληψης : </w:t>
      </w:r>
      <w:r w:rsidR="007E2E79" w:rsidRPr="007E2E79">
        <w:rPr>
          <w:bCs/>
          <w:lang w:val="el-GR"/>
        </w:rPr>
        <w:t>9Ι8Ο465Θ1Ε-24Ζ</w:t>
      </w:r>
    </w:p>
    <w:p w14:paraId="209CA7E7" w14:textId="449A3D2C" w:rsidR="00CF5126" w:rsidRDefault="00BA5787" w:rsidP="00136699">
      <w:pPr>
        <w:spacing w:after="0"/>
        <w:rPr>
          <w:bCs/>
          <w:lang w:val="el-GR"/>
        </w:rPr>
      </w:pPr>
      <w:r w:rsidRPr="00BA5787">
        <w:rPr>
          <w:bCs/>
        </w:rPr>
        <w:t>H</w:t>
      </w:r>
      <w:r w:rsidRPr="00BA5787">
        <w:rPr>
          <w:bCs/>
          <w:lang w:val="el-GR"/>
        </w:rPr>
        <w:t xml:space="preserve"> αποστολή του/των Ηλεκτρονικού/</w:t>
      </w:r>
      <w:proofErr w:type="spellStart"/>
      <w:r w:rsidRPr="00BA5787">
        <w:rPr>
          <w:bCs/>
          <w:lang w:val="el-GR"/>
        </w:rPr>
        <w:t>κών</w:t>
      </w:r>
      <w:proofErr w:type="spellEnd"/>
      <w:r w:rsidRPr="00BA5787">
        <w:rPr>
          <w:bCs/>
          <w:lang w:val="el-GR"/>
        </w:rPr>
        <w:t xml:space="preserve"> Τιμολογίου/ων (</w:t>
      </w:r>
      <w:r w:rsidRPr="00BA5787">
        <w:rPr>
          <w:bCs/>
        </w:rPr>
        <w:t>B</w:t>
      </w:r>
      <w:r w:rsidRPr="00BA5787">
        <w:rPr>
          <w:bCs/>
          <w:lang w:val="el-GR"/>
        </w:rPr>
        <w:t>2</w:t>
      </w:r>
      <w:r w:rsidRPr="00BA5787">
        <w:rPr>
          <w:bCs/>
        </w:rPr>
        <w:t>G</w:t>
      </w:r>
      <w:r w:rsidRPr="00BA5787">
        <w:rPr>
          <w:bCs/>
          <w:lang w:val="el-GR"/>
        </w:rPr>
        <w:t xml:space="preserve">) θα πραγματοποιείται μέσω </w:t>
      </w:r>
      <w:r w:rsidRPr="00BA5787">
        <w:rPr>
          <w:b/>
          <w:bCs/>
          <w:lang w:val="el-GR"/>
        </w:rPr>
        <w:t>Γενικής Γραμματείας Πληροφοριακών Συστημάτων (Γ.Γ.Π.Σ.)</w:t>
      </w:r>
      <w:r w:rsidRPr="00BA5787">
        <w:rPr>
          <w:bCs/>
          <w:lang w:val="el-GR"/>
        </w:rPr>
        <w:t xml:space="preserve"> </w:t>
      </w:r>
      <w:r w:rsidRPr="00BA5787">
        <w:rPr>
          <w:b/>
          <w:bCs/>
          <w:lang w:val="el-GR"/>
        </w:rPr>
        <w:t>στην ψηφιακή πλατφόρμα - εφαρμογή Ε.Δ.Η.Τ.</w:t>
      </w:r>
      <w:r w:rsidRPr="00BA5787">
        <w:rPr>
          <w:bCs/>
          <w:lang w:val="el-GR"/>
        </w:rPr>
        <w:t>, σύμφωνα με την Κ.Υ.Α. με Αριθμ. 52445 ΕΞ 04-04-2023 με Θέμα: «Υποχρέωση υποβολής ηλεκτρονικών τιμολογίων από τους οικονομικούς φορείς.» (Φ.Ε.Κ. Β΄ 2385/12-04-2023) και το Φ.Ε.Κ. Β΄ 3061/09-05-2023 «Διορθώσεις Σφαλμάτων» και την τροποποιητική Κ.Υ.Α. με Αριθμ. 100792 ΕΞ 11-06-2025 (Φ.Ε.Κ. Β΄ 2988/17-06-2025).</w:t>
      </w:r>
    </w:p>
    <w:p w14:paraId="66FA1774" w14:textId="77777777" w:rsidR="00082713" w:rsidRPr="007730D0" w:rsidRDefault="00082713" w:rsidP="00136699">
      <w:pPr>
        <w:spacing w:after="0"/>
        <w:rPr>
          <w:bCs/>
          <w:lang w:val="el-GR"/>
        </w:rPr>
      </w:pPr>
    </w:p>
    <w:p w14:paraId="34E20875" w14:textId="77777777" w:rsidR="003929DA" w:rsidRDefault="003929DA" w:rsidP="00136699">
      <w:pPr>
        <w:pStyle w:val="2"/>
        <w:spacing w:before="0"/>
        <w:rPr>
          <w:bCs/>
          <w:lang w:val="el-GR"/>
        </w:rPr>
      </w:pPr>
      <w:bookmarkStart w:id="75" w:name="_Toc229037707"/>
      <w:r>
        <w:rPr>
          <w:lang w:val="el-GR"/>
        </w:rPr>
        <w:lastRenderedPageBreak/>
        <w:t>5.2</w:t>
      </w:r>
      <w:r>
        <w:rPr>
          <w:lang w:val="el-GR"/>
        </w:rPr>
        <w:tab/>
        <w:t>Κήρυξη οικονομικού φορέα εκπτώτου - Κυρώσεις</w:t>
      </w:r>
      <w:bookmarkEnd w:id="75"/>
      <w:r>
        <w:rPr>
          <w:lang w:val="el-GR"/>
        </w:rPr>
        <w:t xml:space="preserve"> </w:t>
      </w:r>
    </w:p>
    <w:p w14:paraId="5E6B4B8A" w14:textId="77777777" w:rsidR="003929DA" w:rsidRDefault="003929DA">
      <w:pPr>
        <w:suppressAutoHyphens w:val="0"/>
        <w:autoSpaceDE w:val="0"/>
        <w:rPr>
          <w:lang w:val="el-GR"/>
        </w:rPr>
      </w:pPr>
      <w:r>
        <w:rPr>
          <w:b/>
          <w:bCs/>
          <w:lang w:val="el-GR"/>
        </w:rPr>
        <w:t>5.2.1.</w:t>
      </w:r>
      <w:r>
        <w:rPr>
          <w:lang w:val="el-GR"/>
        </w:rPr>
        <w:t xml:space="preserve"> Ο ανάδοχος κηρύσσεται υποχρεωτικά έκπτωτος</w:t>
      </w:r>
      <w:r>
        <w:rPr>
          <w:rStyle w:val="WW-FootnoteReference14"/>
          <w:lang w:val="el-GR"/>
        </w:rPr>
        <w:footnoteReference w:id="131"/>
      </w:r>
      <w:r>
        <w:rPr>
          <w:lang w:val="el-GR"/>
        </w:rPr>
        <w:t xml:space="preserve"> από τη σύμβαση και από κάθε δικαίωμα που απορρέει από αυτήν, με απόφαση της αναθέτουσας αρχής, ύστερα από γνωμοδότηση </w:t>
      </w:r>
      <w:r w:rsidR="00AC7612">
        <w:rPr>
          <w:lang w:val="el-GR"/>
        </w:rPr>
        <w:t>του αρμόδιου συλλογικού οργάνου (Επιτροπή Παρακολούθησης και Παραλαβής):</w:t>
      </w:r>
    </w:p>
    <w:p w14:paraId="553DE192" w14:textId="77777777" w:rsidR="000D263D" w:rsidRPr="00B03F31" w:rsidRDefault="000D263D">
      <w:pPr>
        <w:suppressAutoHyphens w:val="0"/>
        <w:autoSpaceDE w:val="0"/>
        <w:rPr>
          <w:lang w:val="el-GR"/>
        </w:rPr>
      </w:pPr>
      <w:r w:rsidRPr="00845A73">
        <w:rPr>
          <w:lang w:val="el-GR"/>
        </w:rPr>
        <w:t>α) στην περίπτωση της παρ. 7 του άρθρου 105 περί κατακύρωσης και σύναψης σύμβασης</w:t>
      </w:r>
      <w:r w:rsidR="002B301E" w:rsidRPr="007D4F03">
        <w:rPr>
          <w:lang w:val="el-GR"/>
        </w:rPr>
        <w:t>,</w:t>
      </w:r>
    </w:p>
    <w:p w14:paraId="42038238" w14:textId="77777777" w:rsidR="003929DA" w:rsidRPr="00845A73" w:rsidRDefault="000D263D">
      <w:pPr>
        <w:suppressAutoHyphens w:val="0"/>
        <w:autoSpaceDE w:val="0"/>
        <w:rPr>
          <w:lang w:val="el-GR"/>
        </w:rPr>
      </w:pPr>
      <w:r w:rsidRPr="00845A73">
        <w:rPr>
          <w:lang w:val="el-GR"/>
        </w:rPr>
        <w:t>β</w:t>
      </w:r>
      <w:r w:rsidR="003929DA" w:rsidRPr="00845A73">
        <w:rPr>
          <w:lang w:val="el-GR"/>
        </w:rPr>
        <w:t>) στην περίπτωση που δεν εκπληρώσει τις υποχρεώσεις του που απορρέουν από τη σύμβαση ή/και δεν συμμορφωθεί με τις σχετικές γραπτές εντολές της υπηρεσίας, που είναι σύμφωνες με τη σύμβαση ή τις κείμενες διατάξεις, εντός του συμφωνημένου χρόνου εκτέλεσης της σύμβασης,</w:t>
      </w:r>
    </w:p>
    <w:p w14:paraId="1BA77291" w14:textId="7C4ED2B0" w:rsidR="003929DA" w:rsidRPr="00845A73" w:rsidRDefault="000D263D">
      <w:pPr>
        <w:suppressAutoHyphens w:val="0"/>
        <w:autoSpaceDE w:val="0"/>
        <w:rPr>
          <w:lang w:val="el-GR"/>
        </w:rPr>
      </w:pPr>
      <w:r w:rsidRPr="00845A73">
        <w:rPr>
          <w:lang w:val="el-GR"/>
        </w:rPr>
        <w:t>γ</w:t>
      </w:r>
      <w:r w:rsidR="003929DA" w:rsidRPr="00845A73">
        <w:rPr>
          <w:lang w:val="el-GR"/>
        </w:rPr>
        <w:t>) εφόσον δεν φορτώσει, δεν παραδώσει ή δεν αντικαταστήσει τα συμβατικά αγαθά ή δεν επισκευάσει ή δεν συντηρήσει αυτά μέσα στον συμβατικό χρόνο ή στον χρόνο παράτασης που του δόθηκε, σύμφωνα με όσα προβλέπονται στο άρθρο 206 του ν. 4412/2016 και</w:t>
      </w:r>
      <w:r w:rsidR="003929DA">
        <w:rPr>
          <w:lang w:val="el-GR"/>
        </w:rPr>
        <w:t xml:space="preserve"> </w:t>
      </w:r>
      <w:r w:rsidR="00BA5787">
        <w:rPr>
          <w:lang w:val="el-GR"/>
        </w:rPr>
        <w:t xml:space="preserve">στην παρούσα </w:t>
      </w:r>
      <w:r w:rsidR="003929DA" w:rsidRPr="00845A73">
        <w:rPr>
          <w:lang w:val="el-GR"/>
        </w:rPr>
        <w:t>με την επιφύλαξη της επόμενης παραγράφου</w:t>
      </w:r>
      <w:r w:rsidR="00F44003" w:rsidRPr="00845A73">
        <w:rPr>
          <w:lang w:val="el-GR"/>
        </w:rPr>
        <w:t>.</w:t>
      </w:r>
    </w:p>
    <w:p w14:paraId="01E2DE73" w14:textId="17F0E171" w:rsidR="003929DA" w:rsidRDefault="003929DA" w:rsidP="00F44003">
      <w:pPr>
        <w:suppressAutoHyphens w:val="0"/>
        <w:autoSpaceDE w:val="0"/>
        <w:rPr>
          <w:lang w:val="el-GR"/>
        </w:rPr>
      </w:pPr>
      <w:r w:rsidRPr="00845A73">
        <w:rPr>
          <w:lang w:val="el-GR"/>
        </w:rPr>
        <w:t xml:space="preserve">Στην περίπτωση συνδρομής λόγου έκπτωσης του αναδόχου από σύμβαση κατά την </w:t>
      </w:r>
      <w:r w:rsidR="002B301E">
        <w:rPr>
          <w:lang w:val="el-GR"/>
        </w:rPr>
        <w:t xml:space="preserve">ως άνω </w:t>
      </w:r>
      <w:r w:rsidRPr="00845A73">
        <w:rPr>
          <w:lang w:val="el-GR"/>
        </w:rPr>
        <w:t xml:space="preserve">περίπτωση </w:t>
      </w:r>
      <w:r w:rsidR="00F44003" w:rsidRPr="00845A73">
        <w:rPr>
          <w:lang w:val="el-GR"/>
        </w:rPr>
        <w:t>γ</w:t>
      </w:r>
      <w:r w:rsidR="0037098A">
        <w:rPr>
          <w:lang w:val="el-GR"/>
        </w:rPr>
        <w:t>΄</w:t>
      </w:r>
      <w:r w:rsidRPr="00845A73">
        <w:rPr>
          <w:lang w:val="el-GR"/>
        </w:rPr>
        <w:t>, η αναθέτουσα αρχή κοινοποιεί στον ανάδοχο ειδική όχληση,</w:t>
      </w:r>
      <w:r w:rsidR="0037098A">
        <w:rPr>
          <w:lang w:val="el-GR"/>
        </w:rPr>
        <w:t xml:space="preserve"> </w:t>
      </w:r>
      <w:r w:rsidRPr="00845A73">
        <w:rPr>
          <w:lang w:val="el-GR"/>
        </w:rPr>
        <w:t xml:space="preserve"> </w:t>
      </w:r>
      <w:r w:rsidR="0037098A">
        <w:rPr>
          <w:lang w:val="el-GR"/>
        </w:rPr>
        <w:t>στην</w:t>
      </w:r>
      <w:r w:rsidRPr="00845A73">
        <w:rPr>
          <w:lang w:val="el-GR"/>
        </w:rPr>
        <w:t xml:space="preserve"> οποία μνημονεύει τις διατάξεις του άρθρου 203 του ν. 4412/2016</w:t>
      </w:r>
      <w:r w:rsidRPr="00845A73">
        <w:footnoteReference w:id="132"/>
      </w:r>
      <w:r w:rsidRPr="00845A73">
        <w:rPr>
          <w:lang w:val="el-GR"/>
        </w:rPr>
        <w:t xml:space="preserve"> και περιλαμβάνει συγκεκριμένη περιγραφή των ενεργειών στις οποίες οφείλει να προβεί ο ανάδοχος, προκειμένου να συμμορφωθεί, μέσα σε προθεσμία </w:t>
      </w:r>
      <w:r w:rsidR="00BA5787">
        <w:rPr>
          <w:lang w:val="el-GR"/>
        </w:rPr>
        <w:t>είκοσι (20)</w:t>
      </w:r>
      <w:r w:rsidR="00DA78FB">
        <w:rPr>
          <w:lang w:val="el-GR"/>
        </w:rPr>
        <w:t xml:space="preserve"> </w:t>
      </w:r>
      <w:r w:rsidRPr="00845A73">
        <w:rPr>
          <w:lang w:val="el-GR"/>
        </w:rPr>
        <w:t>ημερών από την κοινοποίηση της ανωτέρω όχλησης.</w:t>
      </w:r>
      <w:r w:rsidR="00AC7612" w:rsidRPr="00845A73">
        <w:rPr>
          <w:lang w:val="el-GR"/>
        </w:rPr>
        <w:t xml:space="preserve"> </w:t>
      </w:r>
      <w:r w:rsidRPr="00845A73">
        <w:rPr>
          <w:lang w:val="el-GR"/>
        </w:rPr>
        <w:t>Αν η προθεσμία που</w:t>
      </w:r>
      <w:r w:rsidR="009F06DC">
        <w:rPr>
          <w:lang w:val="el-GR"/>
        </w:rPr>
        <w:t xml:space="preserve"> </w:t>
      </w:r>
      <w:r w:rsidRPr="00845A73">
        <w:rPr>
          <w:lang w:val="el-GR"/>
        </w:rPr>
        <w:t xml:space="preserve"> </w:t>
      </w:r>
      <w:r w:rsidR="00AC7612" w:rsidRPr="00845A73">
        <w:rPr>
          <w:lang w:val="el-GR"/>
        </w:rPr>
        <w:t>τ</w:t>
      </w:r>
      <w:r w:rsidR="009F06DC">
        <w:rPr>
          <w:lang w:val="el-GR"/>
        </w:rPr>
        <w:t>άχθηκε</w:t>
      </w:r>
      <w:r w:rsidR="00AC7612" w:rsidRPr="00845A73">
        <w:rPr>
          <w:lang w:val="el-GR"/>
        </w:rPr>
        <w:t xml:space="preserve"> </w:t>
      </w:r>
      <w:r w:rsidRPr="00845A73">
        <w:rPr>
          <w:lang w:val="el-GR"/>
        </w:rPr>
        <w:t>με την ειδική όχληση, παρέλθει, χωρίς ο ανάδοχος να συμμορφωθεί, κηρύσσεται έκπτωτος μέσα σε προθεσμία τριάντα (30) ημερών από την άπρακτη πάροδο της προθεσμίας συμμόρφωσης, με απόφαση της αναθέτουσας αρχής.</w:t>
      </w:r>
    </w:p>
    <w:p w14:paraId="777C96F9" w14:textId="19F0A5C4" w:rsidR="003929DA" w:rsidRPr="00BD65F6" w:rsidRDefault="003929DA">
      <w:pPr>
        <w:suppressAutoHyphens w:val="0"/>
        <w:autoSpaceDE w:val="0"/>
        <w:rPr>
          <w:lang w:val="el-GR"/>
        </w:rPr>
      </w:pPr>
      <w:r>
        <w:rPr>
          <w:lang w:val="el-GR"/>
        </w:rPr>
        <w:t>Ο ανάδοχος δεν κηρύσσεται έκπτωτος για λόγους που α</w:t>
      </w:r>
      <w:r w:rsidR="009F06DC">
        <w:rPr>
          <w:lang w:val="el-GR"/>
        </w:rPr>
        <w:t>νάγονται</w:t>
      </w:r>
      <w:r>
        <w:rPr>
          <w:lang w:val="el-GR"/>
        </w:rPr>
        <w:t xml:space="preserve"> σε υπαιτιότητα του φορέα εκτέλεσης της σύμβασης ή αν συντρέχουν λόγοι ανωτέρας βίας.</w:t>
      </w:r>
    </w:p>
    <w:p w14:paraId="01B8CD51" w14:textId="77777777" w:rsidR="003929DA" w:rsidRDefault="003929DA">
      <w:pPr>
        <w:suppressAutoHyphens w:val="0"/>
        <w:autoSpaceDE w:val="0"/>
        <w:rPr>
          <w:lang w:val="el-GR"/>
        </w:rPr>
      </w:pPr>
      <w:r>
        <w:rPr>
          <w:lang w:val="el-GR"/>
        </w:rPr>
        <w:t>Στον οικονομικό φορέα, που κηρύσσεται έκπτωτος από τη σύμβαση, επιβάλλονται, με απόφαση του αποφαινόμενου οργάνου, ύστερα από γνωμοδότηση του αρμόδιου οργάνου, το οποίο υποχρεωτικά καλεί τον ενδιαφερόμενο προς παροχή εξηγήσεων, αθροιστικά οι παρακάτω κυρώσεις:</w:t>
      </w:r>
    </w:p>
    <w:p w14:paraId="29A95466" w14:textId="77777777" w:rsidR="003929DA" w:rsidRDefault="003929DA">
      <w:pPr>
        <w:suppressAutoHyphens w:val="0"/>
        <w:autoSpaceDE w:val="0"/>
        <w:rPr>
          <w:lang w:val="el-GR"/>
        </w:rPr>
      </w:pPr>
      <w:r>
        <w:rPr>
          <w:lang w:val="el-GR"/>
        </w:rPr>
        <w:t>α) ολική κατάπτωση της εγγύησης</w:t>
      </w:r>
      <w:r w:rsidR="000D263D">
        <w:rPr>
          <w:lang w:val="el-GR"/>
        </w:rPr>
        <w:t xml:space="preserve"> συμμετοχής ή</w:t>
      </w:r>
      <w:r w:rsidR="00BB3665">
        <w:rPr>
          <w:lang w:val="el-GR"/>
        </w:rPr>
        <w:t xml:space="preserve"> </w:t>
      </w:r>
      <w:r>
        <w:rPr>
          <w:lang w:val="el-GR"/>
        </w:rPr>
        <w:t>καλής εκτέλεσης της σύμβασης</w:t>
      </w:r>
      <w:r w:rsidR="000D263D">
        <w:rPr>
          <w:lang w:val="el-GR"/>
        </w:rPr>
        <w:t xml:space="preserve"> κατά περίπτωση</w:t>
      </w:r>
      <w:r>
        <w:rPr>
          <w:lang w:val="el-GR"/>
        </w:rPr>
        <w:t>,</w:t>
      </w:r>
    </w:p>
    <w:p w14:paraId="049BBCB1" w14:textId="471C5015" w:rsidR="003929DA" w:rsidRDefault="00BA5787">
      <w:pPr>
        <w:suppressAutoHyphens w:val="0"/>
        <w:autoSpaceDE w:val="0"/>
        <w:rPr>
          <w:lang w:val="el-GR"/>
        </w:rPr>
      </w:pPr>
      <w:r>
        <w:rPr>
          <w:lang w:val="el-GR"/>
        </w:rPr>
        <w:t>β)</w:t>
      </w:r>
      <w:r w:rsidR="003929DA">
        <w:rPr>
          <w:lang w:val="el-GR"/>
        </w:rPr>
        <w:t>Καταλογισμός του διαφέροντος, που προκύπτει εις βάρος της αναθέτουσας αρχής, εφόσον αυτή προμηθευτεί τα αγαθά, που δεν προσκομίστηκαν προσηκόντως από τον έκπτωτο οικονομικό φορέα, αναθέτοντας το ανεκτέλεστο αντικείμενο της σύμβασης στον επόμενο κατά σειρά κατάταξης οικονομικό φορέα που είχε λάβει μέρος στη διαδικασία ανάθεσης της σύμβασης. Αν ο οικονομικός φορέας του προηγούμενου εδαφίου δεν αποδεχθεί την ανάθεση της σύμβασης, η αναθέτουσα αρχή μπορεί να προμηθευτεί τα αγαθά, που δεν προσκομίστηκαν προσηκόντως από τον έκπτωτο οικονομικό φορέα, από τρίτο οικονομικό φορέα</w:t>
      </w:r>
      <w:r w:rsidR="009F06DC">
        <w:rPr>
          <w:lang w:val="el-GR"/>
        </w:rPr>
        <w:t>,</w:t>
      </w:r>
      <w:r w:rsidR="003929DA">
        <w:rPr>
          <w:lang w:val="el-GR"/>
        </w:rPr>
        <w:t xml:space="preserve"> είτε με διενέργεια νέας διαδικασίας ανάθεσης σύμβασης</w:t>
      </w:r>
      <w:r w:rsidR="009F06DC">
        <w:rPr>
          <w:lang w:val="el-GR"/>
        </w:rPr>
        <w:t>,</w:t>
      </w:r>
      <w:r w:rsidR="003929DA">
        <w:rPr>
          <w:lang w:val="el-GR"/>
        </w:rPr>
        <w:t xml:space="preserve"> είτε με προσφυγή στη διαδικασία διαπραγμάτευσης, χωρίς προηγούμενη δημοσίευση, εφόσον συντρέχουν οι προϋποθέσεις του άρθρου 32 του ν. 4412/2016. Το διαφέρον υπολογίζεται με τον ακόλουθο τύπο:</w:t>
      </w:r>
    </w:p>
    <w:p w14:paraId="65A28793" w14:textId="77777777" w:rsidR="003929DA" w:rsidRDefault="003929DA">
      <w:pPr>
        <w:suppressAutoHyphens w:val="0"/>
        <w:autoSpaceDE w:val="0"/>
        <w:rPr>
          <w:lang w:val="el-GR"/>
        </w:rPr>
      </w:pPr>
      <w:r>
        <w:rPr>
          <w:lang w:val="el-GR"/>
        </w:rPr>
        <w:t>Δ = (ΤΚΤ ΤΚΕ) x Π Όπου: Δ = Διαφέρον που θα προκύψει εις βάρος της αναθέτουσας αρχής, εφόσον αυτή προμηθευτεί τα αγαθά που δεν προσκομίστηκαν προσηκόντως από τον έκπτωτο οικονομικό φορέα, σύμφωνα με τα ανωτέρω αναφερόμενα. Το διαφέρον λαμβάνει θετικές τιμές, αλλιώς θεωρείται ίσο με μηδέν.</w:t>
      </w:r>
    </w:p>
    <w:p w14:paraId="2737F1DD" w14:textId="77777777" w:rsidR="003929DA" w:rsidRDefault="003929DA">
      <w:pPr>
        <w:suppressAutoHyphens w:val="0"/>
        <w:autoSpaceDE w:val="0"/>
        <w:rPr>
          <w:lang w:val="el-GR"/>
        </w:rPr>
      </w:pPr>
      <w:r>
        <w:rPr>
          <w:lang w:val="el-GR"/>
        </w:rPr>
        <w:t>ΤΚΤ = Τιμή κατακύρωσης της προμήθειας των αγαθών, που δεν προσκομίστηκαν προσηκόντως από τον έκπτωτο οικονομικό φορέα στον νέο ανάδοχο.</w:t>
      </w:r>
    </w:p>
    <w:p w14:paraId="28466E7F" w14:textId="77777777" w:rsidR="003929DA" w:rsidRDefault="003929DA">
      <w:pPr>
        <w:suppressAutoHyphens w:val="0"/>
        <w:autoSpaceDE w:val="0"/>
        <w:rPr>
          <w:lang w:val="el-GR"/>
        </w:rPr>
      </w:pPr>
      <w:r>
        <w:rPr>
          <w:lang w:val="el-GR"/>
        </w:rPr>
        <w:t>ΤΚΕ = Τιμή κατακύρωσης της προμήθειας των αγαθών, που δεν προσκομίστηκαν προσηκόντως από τον έκπτωτο οικονομικό φορέα, σύμφωνα με τη σύμβαση από την οποία κηρύχθηκε έκπτωτος ο οικονομικός φορέας.</w:t>
      </w:r>
    </w:p>
    <w:p w14:paraId="3109D55B" w14:textId="1C5E2194" w:rsidR="003929DA" w:rsidRPr="00F8081A" w:rsidRDefault="003929DA">
      <w:pPr>
        <w:suppressAutoHyphens w:val="0"/>
        <w:autoSpaceDE w:val="0"/>
        <w:rPr>
          <w:i/>
          <w:color w:val="4F81BD"/>
          <w:lang w:val="el-GR"/>
        </w:rPr>
      </w:pPr>
      <w:r>
        <w:rPr>
          <w:lang w:val="el-GR"/>
        </w:rPr>
        <w:t>Π = Συντελεστής προσαύξησης προσδιορισμού της έμμεσης ζημίας που προκαλείται στην αναθέτουσα αρχή από την έκπτωση του αναδόχου</w:t>
      </w:r>
      <w:r w:rsidR="00E52BB0">
        <w:rPr>
          <w:lang w:val="el-GR"/>
        </w:rPr>
        <w:t xml:space="preserve"> ο οποίος λαμβάνει την τιμή </w:t>
      </w:r>
      <w:r w:rsidR="00BA5787">
        <w:rPr>
          <w:lang w:val="el-GR"/>
        </w:rPr>
        <w:t>1,05</w:t>
      </w:r>
    </w:p>
    <w:p w14:paraId="614AC804" w14:textId="77777777" w:rsidR="003929DA" w:rsidRDefault="003929DA">
      <w:pPr>
        <w:suppressAutoHyphens w:val="0"/>
        <w:autoSpaceDE w:val="0"/>
        <w:rPr>
          <w:lang w:val="el-GR"/>
        </w:rPr>
      </w:pPr>
      <w:r>
        <w:rPr>
          <w:lang w:val="el-GR"/>
        </w:rPr>
        <w:lastRenderedPageBreak/>
        <w:t>Ο καταλογισμός του διαφέροντος επιβάλλεται στον έκπτωτο οικονομικό φορέα με απόφαση της αναθέτουσας αρχής, που εκδίδεται σε αποκλειστική προθεσμία δεκαοκτώ (18) μηνών μετά την έκδοση και την κοινοποίηση της απόφασης κήρυξης εκπτώτου, και εφόσον κατακυρωθεί η προμήθεια των αγαθών που δεν προσκομίστηκαν προσηκόντως από τον έκπτωτο οικονομικό φορέα σε τρίτο οικονομικό φορέα. Για την είσπραξη του διαφέροντος από τον έκπτωτο οικονομικό φορέα μπορεί να εφαρμόζεται η διαδικασία του Κώδικα Είσπραξης Δημόσιων Εσόδων. Το διαφέρον εισπράττεται υπέρ της αναθέτουσας αρχής.</w:t>
      </w:r>
    </w:p>
    <w:p w14:paraId="43B8CC63" w14:textId="2A524823" w:rsidR="00DD64DF" w:rsidRPr="004C6031" w:rsidRDefault="00F93A49" w:rsidP="00DD64DF">
      <w:pPr>
        <w:suppressAutoHyphens w:val="0"/>
        <w:autoSpaceDE w:val="0"/>
        <w:rPr>
          <w:rFonts w:eastAsia="SimSun"/>
          <w:spacing w:val="5"/>
          <w:szCs w:val="22"/>
          <w:lang w:val="el-GR"/>
        </w:rPr>
      </w:pPr>
      <w:r>
        <w:rPr>
          <w:lang w:val="el-GR"/>
        </w:rPr>
        <w:t>γ</w:t>
      </w:r>
      <w:r w:rsidR="00DD64DF" w:rsidRPr="00845A73">
        <w:rPr>
          <w:lang w:val="el-GR"/>
        </w:rPr>
        <w:t>) Επιπλέον, μπορεί να επιβληθεί προσωρινός αποκλεισμός του αναδόχου από το σύνολο των συμβάσεων προμηθειών ή υπηρεσιών των φορέων που εμπίπτουν στις διατάξεις του ν. 4412/2016 κατά τα ειδικότερα προβλεπόμενα στο άρθρο 74</w:t>
      </w:r>
      <w:r w:rsidR="002B301E">
        <w:rPr>
          <w:lang w:val="el-GR"/>
        </w:rPr>
        <w:t xml:space="preserve"> του ως άνω νόμου</w:t>
      </w:r>
      <w:r w:rsidR="00DD64DF" w:rsidRPr="00845A73">
        <w:rPr>
          <w:lang w:val="el-GR"/>
        </w:rPr>
        <w:t>, περί αποκλεισμού οικονομικού φορέα από δημόσιες</w:t>
      </w:r>
      <w:r w:rsidR="00F44003" w:rsidRPr="00845A73">
        <w:rPr>
          <w:lang w:val="el-GR"/>
        </w:rPr>
        <w:t xml:space="preserve"> συμβάσεις.</w:t>
      </w:r>
    </w:p>
    <w:p w14:paraId="2385C5E3" w14:textId="38589036" w:rsidR="003929DA" w:rsidRDefault="003929DA">
      <w:pPr>
        <w:suppressAutoHyphens w:val="0"/>
        <w:autoSpaceDE w:val="0"/>
        <w:rPr>
          <w:lang w:val="el-GR"/>
        </w:rPr>
      </w:pPr>
      <w:r>
        <w:rPr>
          <w:b/>
          <w:bCs/>
          <w:lang w:val="el-GR"/>
        </w:rPr>
        <w:t>5.2.2.</w:t>
      </w:r>
      <w:r>
        <w:rPr>
          <w:lang w:val="el-GR"/>
        </w:rPr>
        <w:t xml:space="preserve">  Αν το </w:t>
      </w:r>
      <w:r w:rsidR="00A51A17">
        <w:rPr>
          <w:lang w:val="el-GR"/>
        </w:rPr>
        <w:t>αγαθ</w:t>
      </w:r>
      <w:r>
        <w:rPr>
          <w:lang w:val="el-GR"/>
        </w:rPr>
        <w:t xml:space="preserve">ό φορτωθεί - παραδοθεί ή αντικατασταθεί μετά τη λήξη του συμβατικού χρόνου και μέχρι </w:t>
      </w:r>
      <w:r w:rsidR="00281C28">
        <w:rPr>
          <w:lang w:val="el-GR"/>
        </w:rPr>
        <w:t xml:space="preserve">τη </w:t>
      </w:r>
      <w:r>
        <w:rPr>
          <w:lang w:val="el-GR"/>
        </w:rPr>
        <w:t xml:space="preserve">λήξη του χρόνου της παράτασης που χορηγήθηκε, σύμφωνα με το άρθρο 206 του </w:t>
      </w:r>
      <w:r w:rsidR="00952832">
        <w:rPr>
          <w:lang w:val="el-GR"/>
        </w:rPr>
        <w:t>ν</w:t>
      </w:r>
      <w:r>
        <w:rPr>
          <w:lang w:val="el-GR"/>
        </w:rPr>
        <w:t>.</w:t>
      </w:r>
      <w:r w:rsidR="009B2C8B">
        <w:rPr>
          <w:lang w:val="el-GR"/>
        </w:rPr>
        <w:t xml:space="preserve"> </w:t>
      </w:r>
      <w:r>
        <w:rPr>
          <w:lang w:val="el-GR"/>
        </w:rPr>
        <w:t>4412/16, επιβάλλεται πρόστιμο</w:t>
      </w:r>
      <w:r>
        <w:rPr>
          <w:rStyle w:val="WW-FootnoteReference14"/>
          <w:lang w:val="el-GR"/>
        </w:rPr>
        <w:footnoteReference w:id="133"/>
      </w:r>
      <w:r>
        <w:rPr>
          <w:lang w:val="el-GR"/>
        </w:rPr>
        <w:t xml:space="preserve"> </w:t>
      </w:r>
      <w:r w:rsidR="00A72E12">
        <w:rPr>
          <w:lang w:val="el-GR"/>
        </w:rPr>
        <w:t>πέντε τοις εκατό (</w:t>
      </w:r>
      <w:r>
        <w:rPr>
          <w:lang w:val="el-GR"/>
        </w:rPr>
        <w:t>5%</w:t>
      </w:r>
      <w:r w:rsidR="00A72E12">
        <w:rPr>
          <w:lang w:val="el-GR"/>
        </w:rPr>
        <w:t>)</w:t>
      </w:r>
      <w:r>
        <w:rPr>
          <w:lang w:val="el-GR"/>
        </w:rPr>
        <w:t xml:space="preserve"> επί της συμβατικής αξίας της ποσότητας που παραδόθηκε εκπρόθεσμα.</w:t>
      </w:r>
    </w:p>
    <w:p w14:paraId="5E0559B9" w14:textId="77777777" w:rsidR="003929DA" w:rsidRDefault="003929DA">
      <w:pPr>
        <w:suppressAutoHyphens w:val="0"/>
        <w:autoSpaceDE w:val="0"/>
        <w:rPr>
          <w:lang w:val="el-GR"/>
        </w:rPr>
      </w:pPr>
      <w:r>
        <w:rPr>
          <w:lang w:val="el-GR"/>
        </w:rPr>
        <w:t xml:space="preserve">Το παραπάνω πρόστιμο υπολογίζεται επί της συμβατικής αξίας των εκπρόθεσμα παραδοθέντων </w:t>
      </w:r>
      <w:r w:rsidR="00A51A17">
        <w:rPr>
          <w:lang w:val="el-GR"/>
        </w:rPr>
        <w:t>αγαθ</w:t>
      </w:r>
      <w:r>
        <w:rPr>
          <w:lang w:val="el-GR"/>
        </w:rPr>
        <w:t xml:space="preserve">ών, χωρίς ΦΠΑ. Εάν τα </w:t>
      </w:r>
      <w:r w:rsidR="00A51A17">
        <w:rPr>
          <w:lang w:val="el-GR"/>
        </w:rPr>
        <w:t>αγαθ</w:t>
      </w:r>
      <w:r>
        <w:rPr>
          <w:lang w:val="el-GR"/>
        </w:rPr>
        <w:t xml:space="preserve">ά που παραδόθηκαν εκπρόθεσμα επηρεάζουν τη χρησιμοποίηση των </w:t>
      </w:r>
      <w:r w:rsidR="00A51A17">
        <w:rPr>
          <w:lang w:val="el-GR"/>
        </w:rPr>
        <w:t>αγαθ</w:t>
      </w:r>
      <w:r>
        <w:rPr>
          <w:lang w:val="el-GR"/>
        </w:rPr>
        <w:t>ών που παραδόθηκαν εμπρόθεσμα, το πρόστιμο υπολογίζεται επί της συμβατικής αξίας της συνολικής ποσότητας αυτών.</w:t>
      </w:r>
    </w:p>
    <w:p w14:paraId="0E4FFA42" w14:textId="779328BF" w:rsidR="003929DA" w:rsidRDefault="003929DA">
      <w:pPr>
        <w:suppressAutoHyphens w:val="0"/>
        <w:autoSpaceDE w:val="0"/>
        <w:rPr>
          <w:lang w:val="el-GR"/>
        </w:rPr>
      </w:pPr>
      <w:r>
        <w:rPr>
          <w:lang w:val="el-GR"/>
        </w:rPr>
        <w:t xml:space="preserve">Κατά τον υπολογισμό του χρονικού διαστήματος της καθυστέρησης για φόρτωση- παράδοση ή αντικατάσταση των </w:t>
      </w:r>
      <w:r w:rsidR="00A51A17">
        <w:rPr>
          <w:lang w:val="el-GR"/>
        </w:rPr>
        <w:t>αγαθ</w:t>
      </w:r>
      <w:r>
        <w:rPr>
          <w:lang w:val="el-GR"/>
        </w:rPr>
        <w:t>ών, με απόφαση του αποφαιν</w:t>
      </w:r>
      <w:r w:rsidR="00281C28">
        <w:rPr>
          <w:lang w:val="el-GR"/>
        </w:rPr>
        <w:t>όμε</w:t>
      </w:r>
      <w:r>
        <w:rPr>
          <w:lang w:val="el-GR"/>
        </w:rPr>
        <w:t>νου οργάνου, ύστερα από γνωμοδότηση του αρμ</w:t>
      </w:r>
      <w:r w:rsidR="00952832">
        <w:rPr>
          <w:lang w:val="el-GR"/>
        </w:rPr>
        <w:t>όδι</w:t>
      </w:r>
      <w:r>
        <w:rPr>
          <w:lang w:val="el-GR"/>
        </w:rPr>
        <w:t>ου οργάνου, δεν λαμβάνεται υπόψη ο χρόνος που παρήλθε πέραν του εύλογου, κατά τα διάφορα στάδια των διαδικασιών, για το</w:t>
      </w:r>
      <w:r w:rsidR="00952832">
        <w:rPr>
          <w:lang w:val="el-GR"/>
        </w:rPr>
        <w:t>ν</w:t>
      </w:r>
      <w:r>
        <w:rPr>
          <w:lang w:val="el-GR"/>
        </w:rPr>
        <w:t xml:space="preserve"> οποίο δεν ευθύνεται ο ανάδοχος και παρατείνεται, αντίστοιχα, ο χρόνος φόρτωσης - παράδοσης.</w:t>
      </w:r>
    </w:p>
    <w:p w14:paraId="13FC8504" w14:textId="062E15B2" w:rsidR="00E60CCD" w:rsidRDefault="003929DA" w:rsidP="00136699">
      <w:pPr>
        <w:suppressAutoHyphens w:val="0"/>
        <w:autoSpaceDE w:val="0"/>
        <w:spacing w:after="0"/>
        <w:rPr>
          <w:lang w:val="el-GR"/>
        </w:rPr>
      </w:pPr>
      <w:r>
        <w:rPr>
          <w:lang w:val="el-GR"/>
        </w:rPr>
        <w:t>Σε περίπτωση ένωσης οικονομικών φορέων, το πρόστιμο και οι τόκοι επιβάλλονται αναλόγως σε όλα τα μέλη της ένωσης.</w:t>
      </w:r>
    </w:p>
    <w:p w14:paraId="1EE32778" w14:textId="77777777" w:rsidR="00136699" w:rsidRDefault="00136699" w:rsidP="00136699">
      <w:pPr>
        <w:suppressAutoHyphens w:val="0"/>
        <w:autoSpaceDE w:val="0"/>
        <w:spacing w:after="0"/>
        <w:rPr>
          <w:lang w:val="el-GR"/>
        </w:rPr>
      </w:pPr>
    </w:p>
    <w:p w14:paraId="681A0329" w14:textId="77777777" w:rsidR="003929DA" w:rsidRDefault="003929DA" w:rsidP="00C4496A">
      <w:pPr>
        <w:pStyle w:val="2"/>
        <w:suppressAutoHyphens w:val="0"/>
        <w:autoSpaceDE w:val="0"/>
        <w:spacing w:before="0"/>
        <w:rPr>
          <w:lang w:val="el-GR"/>
        </w:rPr>
      </w:pPr>
      <w:bookmarkStart w:id="76" w:name="_Toc229037708"/>
      <w:r>
        <w:rPr>
          <w:lang w:val="el-GR"/>
        </w:rPr>
        <w:t>5.3</w:t>
      </w:r>
      <w:r>
        <w:rPr>
          <w:lang w:val="el-GR"/>
        </w:rPr>
        <w:tab/>
        <w:t>Διοικητικές προσφυγές κατά τη διαδικασία εκτέλεσης των συμβάσεων</w:t>
      </w:r>
      <w:r>
        <w:rPr>
          <w:rStyle w:val="WW-FootnoteReference14"/>
        </w:rPr>
        <w:footnoteReference w:id="134"/>
      </w:r>
      <w:bookmarkEnd w:id="76"/>
      <w:r>
        <w:rPr>
          <w:lang w:val="el-GR"/>
        </w:rPr>
        <w:t xml:space="preserve">  </w:t>
      </w:r>
    </w:p>
    <w:p w14:paraId="6AE3B071" w14:textId="1BEA4A38" w:rsidR="00E60CCD" w:rsidRDefault="003929DA" w:rsidP="00805ADE">
      <w:pPr>
        <w:suppressAutoHyphens w:val="0"/>
        <w:autoSpaceDE w:val="0"/>
        <w:spacing w:after="0"/>
        <w:rPr>
          <w:lang w:val="el-GR"/>
        </w:rPr>
      </w:pPr>
      <w:r>
        <w:rPr>
          <w:lang w:val="el-GR"/>
        </w:rPr>
        <w:t xml:space="preserve">Ο ανάδοχος μπορεί κατά των αποφάσεων που επιβάλλουν σε βάρος του κυρώσεις, δυνάμει των όρων των άρθρων 5.2 (Κήρυξη οικονομικού φορέα εκπτώτου - Κυρώσεις), 6.1. (Χρόνος παράδοσης </w:t>
      </w:r>
      <w:r w:rsidR="00A51A17">
        <w:rPr>
          <w:lang w:val="el-GR"/>
        </w:rPr>
        <w:t>αγαθ</w:t>
      </w:r>
      <w:r>
        <w:rPr>
          <w:lang w:val="el-GR"/>
        </w:rPr>
        <w:t xml:space="preserve">ών), 6.4. (Απόρριψη συμβατικών </w:t>
      </w:r>
      <w:r w:rsidR="00A51A17">
        <w:rPr>
          <w:lang w:val="el-GR"/>
        </w:rPr>
        <w:t>αγαθ</w:t>
      </w:r>
      <w:r>
        <w:rPr>
          <w:lang w:val="el-GR"/>
        </w:rPr>
        <w:t>ών – αντικατάσταση), καθώς και κατ’ εφαρμογή των συμβατικών όρων</w:t>
      </w:r>
      <w:r w:rsidR="00952832">
        <w:rPr>
          <w:lang w:val="el-GR"/>
        </w:rPr>
        <w:t>,</w:t>
      </w:r>
      <w:r>
        <w:rPr>
          <w:lang w:val="el-GR"/>
        </w:rPr>
        <w:t xml:space="preserve"> να ασκήσει προσφυγή για λόγους νομιμότητας και ουσίας ενώπιον του φορέα που εκτελεί τη σύμβαση μέσα σε ανατρεπτική προθεσμία (30) ημερών από την ημερομηνία της κοινοποίησης ή της πλήρους γνώσης της σχετικής απόφασης. Η εμπρόθεσμη άσκηση της προσφυγής αναστέλλει τις επιβαλλόμενες κυρώσεις. Επί της προσφυγής αποφασίζει το αρμοδίως αποφαινόμενο όργανο, ύστερα από γνωμοδότηση του προβλεπόμενου στο τελευταίο εδάφιο της περίπτωσης β΄ της παραγράφου 11 του άρθρου 221 του ν.4412/2016 οργάνου, εντός προθεσμίας τριάντα (30) ημερών από την άσκησή της, άλλως θεωρείται ως σιωπηρώς απορριφθείσα. Κατά της απόφασης αυτής δεν χωρεί η άσκηση άλλης οποιασδήποτε φύσης διοικητικής προσφυγής. Αν κατά της απόφασης που επιβάλλει κυρώσεις δεν ασκηθεί εμπρόθεσμα η προσφυγή ή αν απορριφθεί αυτή από το αποφαινόμενο αρμοδίως όργανο, η απόφαση καθίσταται οριστική. Αν ασκηθεί εμπρόθεσμα προσφυγή, αναστέλλονται οι συνέπειες της απόφασης μέχρι αυτή να οριστικοποιηθεί.</w:t>
      </w:r>
    </w:p>
    <w:p w14:paraId="615CA93C" w14:textId="77777777" w:rsidR="00805ADE" w:rsidRDefault="00805ADE" w:rsidP="00805ADE">
      <w:pPr>
        <w:suppressAutoHyphens w:val="0"/>
        <w:autoSpaceDE w:val="0"/>
        <w:spacing w:after="0"/>
        <w:rPr>
          <w:lang w:val="el-GR"/>
        </w:rPr>
      </w:pPr>
    </w:p>
    <w:p w14:paraId="711E96B0" w14:textId="77777777" w:rsidR="003929DA" w:rsidRDefault="003929DA" w:rsidP="007E1BEE">
      <w:pPr>
        <w:pStyle w:val="2"/>
        <w:suppressAutoHyphens w:val="0"/>
        <w:autoSpaceDE w:val="0"/>
        <w:spacing w:before="0"/>
        <w:rPr>
          <w:lang w:val="el-GR"/>
        </w:rPr>
      </w:pPr>
      <w:bookmarkStart w:id="77" w:name="_Toc229037709"/>
      <w:r>
        <w:rPr>
          <w:lang w:val="el-GR"/>
        </w:rPr>
        <w:t>5.4</w:t>
      </w:r>
      <w:r>
        <w:rPr>
          <w:lang w:val="el-GR"/>
        </w:rPr>
        <w:tab/>
        <w:t>Δικαστική επίλυση διαφορών</w:t>
      </w:r>
      <w:bookmarkEnd w:id="77"/>
    </w:p>
    <w:p w14:paraId="3D87E27C" w14:textId="43CB6ED9" w:rsidR="003929DA" w:rsidRDefault="003929DA" w:rsidP="00FF52B7">
      <w:pPr>
        <w:rPr>
          <w:lang w:val="el-GR"/>
        </w:rPr>
      </w:pPr>
      <w:r>
        <w:rPr>
          <w:szCs w:val="22"/>
          <w:lang w:val="el-GR"/>
        </w:rPr>
        <w:t>Κάθε διαφορά μεταξύ των συμβαλλόμενων μερών που</w:t>
      </w:r>
      <w:r w:rsidR="00C528FE">
        <w:rPr>
          <w:szCs w:val="22"/>
          <w:lang w:val="el-GR"/>
        </w:rPr>
        <w:t xml:space="preserve">  </w:t>
      </w:r>
      <w:r w:rsidR="00C528FE" w:rsidRPr="00C528FE">
        <w:rPr>
          <w:szCs w:val="22"/>
          <w:lang w:val="el-GR"/>
        </w:rPr>
        <w:t>προκύπτει</w:t>
      </w:r>
      <w:r w:rsidR="00C528FE">
        <w:rPr>
          <w:szCs w:val="22"/>
          <w:lang w:val="el-GR"/>
        </w:rPr>
        <w:t xml:space="preserve">  </w:t>
      </w:r>
      <w:r>
        <w:rPr>
          <w:szCs w:val="22"/>
          <w:lang w:val="el-GR"/>
        </w:rPr>
        <w:t>από</w:t>
      </w:r>
      <w:r w:rsidR="00C528FE">
        <w:rPr>
          <w:szCs w:val="22"/>
          <w:lang w:val="el-GR"/>
        </w:rPr>
        <w:t xml:space="preserve"> τη σύμβαση</w:t>
      </w:r>
      <w:r>
        <w:rPr>
          <w:szCs w:val="22"/>
          <w:lang w:val="el-GR"/>
        </w:rPr>
        <w:t xml:space="preserve">  που συνάπτ</w:t>
      </w:r>
      <w:r w:rsidR="00C528FE">
        <w:rPr>
          <w:szCs w:val="22"/>
          <w:lang w:val="el-GR"/>
        </w:rPr>
        <w:t>ε</w:t>
      </w:r>
      <w:r w:rsidR="009B2C8B">
        <w:rPr>
          <w:szCs w:val="22"/>
          <w:lang w:val="el-GR"/>
        </w:rPr>
        <w:t>τ</w:t>
      </w:r>
      <w:r>
        <w:rPr>
          <w:szCs w:val="22"/>
          <w:lang w:val="el-GR"/>
        </w:rPr>
        <w:t xml:space="preserve">αι στο πλαίσιο της παρούσας </w:t>
      </w:r>
      <w:r w:rsidR="00C528FE">
        <w:rPr>
          <w:szCs w:val="22"/>
          <w:lang w:val="el-GR"/>
        </w:rPr>
        <w:t>Δ</w:t>
      </w:r>
      <w:r>
        <w:rPr>
          <w:szCs w:val="22"/>
          <w:lang w:val="el-GR"/>
        </w:rPr>
        <w:t>ιακήρυξης</w:t>
      </w:r>
      <w:r w:rsidR="00D97704">
        <w:rPr>
          <w:szCs w:val="22"/>
          <w:lang w:val="el-GR"/>
        </w:rPr>
        <w:t>,</w:t>
      </w:r>
      <w:r>
        <w:rPr>
          <w:szCs w:val="22"/>
          <w:lang w:val="el-GR"/>
        </w:rPr>
        <w:t xml:space="preserve">  επιλύεται με την άσκηση</w:t>
      </w:r>
      <w:r>
        <w:rPr>
          <w:lang w:val="el-GR"/>
        </w:rPr>
        <w:t xml:space="preserve"> προσφυγής ή αγωγής στο Διοικητικό Εφετείο της Περιφέρειας στην οποία εκτελείται </w:t>
      </w:r>
      <w:r w:rsidR="00C528FE">
        <w:rPr>
          <w:lang w:val="el-GR"/>
        </w:rPr>
        <w:t xml:space="preserve"> η </w:t>
      </w:r>
      <w:r>
        <w:rPr>
          <w:lang w:val="el-GR"/>
        </w:rPr>
        <w:t xml:space="preserve"> σύμβαση, κατά τα ειδικότερα οριζόμενα στις παρ. 1 έως και 6 του </w:t>
      </w:r>
      <w:r>
        <w:rPr>
          <w:lang w:val="el-GR"/>
        </w:rPr>
        <w:lastRenderedPageBreak/>
        <w:t>άρθρου 205Α του ν. 4412/2016</w:t>
      </w:r>
      <w:r>
        <w:rPr>
          <w:rStyle w:val="WW-0"/>
          <w:lang w:val="el-GR"/>
        </w:rPr>
        <w:footnoteReference w:id="135"/>
      </w:r>
      <w:r>
        <w:rPr>
          <w:lang w:val="el-GR"/>
        </w:rPr>
        <w:t xml:space="preserve">. Πριν από την άσκηση της προσφυγής στο Διοικητικό Εφετείο προηγείται υποχρεωτικά η τήρηση της </w:t>
      </w:r>
      <w:proofErr w:type="spellStart"/>
      <w:r w:rsidR="00D77A37">
        <w:rPr>
          <w:lang w:val="el-GR"/>
        </w:rPr>
        <w:t>ενδικοφανούς</w:t>
      </w:r>
      <w:proofErr w:type="spellEnd"/>
      <w:r w:rsidR="00D77A37">
        <w:rPr>
          <w:lang w:val="el-GR"/>
        </w:rPr>
        <w:t xml:space="preserve"> διαδικασίας που προβλέπεται </w:t>
      </w:r>
      <w:r>
        <w:rPr>
          <w:lang w:val="el-GR"/>
        </w:rPr>
        <w:t xml:space="preserve">στο άρθρο 205 </w:t>
      </w:r>
      <w:r w:rsidR="00D77A37">
        <w:rPr>
          <w:lang w:val="el-GR"/>
        </w:rPr>
        <w:t xml:space="preserve">του ν. 4412/2016 και την παράγραφο 5.3 της </w:t>
      </w:r>
      <w:r w:rsidR="000A44F1">
        <w:rPr>
          <w:lang w:val="el-GR"/>
        </w:rPr>
        <w:t>παρούσας</w:t>
      </w:r>
      <w:r>
        <w:rPr>
          <w:lang w:val="el-GR"/>
        </w:rPr>
        <w:t>, διαφορετικά η προσφυγή απορρίπτεται ως απαράδεκτη.</w:t>
      </w:r>
      <w:r w:rsidR="00FF52B7" w:rsidRPr="00BD65F6">
        <w:rPr>
          <w:lang w:val="el-GR"/>
        </w:rPr>
        <w:t xml:space="preserve"> </w:t>
      </w:r>
      <w:r w:rsidR="00D77A37" w:rsidRPr="00D77A37">
        <w:rPr>
          <w:lang w:val="el-GR"/>
        </w:rPr>
        <w:t xml:space="preserve">Αν ο ανάδοχος της σύμβασης είναι κοινοπραξία, η προσφυγή ασκείται είτε από την ίδια είτε από όλα τα μέλη </w:t>
      </w:r>
      <w:r w:rsidR="00D77A37">
        <w:rPr>
          <w:lang w:val="el-GR"/>
        </w:rPr>
        <w:t>της.</w:t>
      </w:r>
      <w:r w:rsidR="00D77A37" w:rsidRPr="00D77A37">
        <w:rPr>
          <w:lang w:val="el-GR"/>
        </w:rPr>
        <w:t xml:space="preserve"> </w:t>
      </w:r>
      <w:r w:rsidR="00FF52B7" w:rsidRPr="00FF52B7">
        <w:rPr>
          <w:lang w:val="el-GR"/>
        </w:rPr>
        <w:t xml:space="preserve">Δεν απαιτείται η τήρηση </w:t>
      </w:r>
      <w:proofErr w:type="spellStart"/>
      <w:r w:rsidR="00FF52B7" w:rsidRPr="00FF52B7">
        <w:rPr>
          <w:lang w:val="el-GR"/>
        </w:rPr>
        <w:t>ενδικοφανούς</w:t>
      </w:r>
      <w:proofErr w:type="spellEnd"/>
      <w:r w:rsidR="00FF52B7" w:rsidRPr="00FF52B7">
        <w:rPr>
          <w:lang w:val="el-GR"/>
        </w:rPr>
        <w:t xml:space="preserve"> διαδικασίας αν ασκείται από τον ενδιαφερόμενο αγωγή</w:t>
      </w:r>
      <w:r w:rsidR="00FF52B7">
        <w:rPr>
          <w:lang w:val="el-GR"/>
        </w:rPr>
        <w:t xml:space="preserve">, στο δικόγραφο της οποίας δεν </w:t>
      </w:r>
      <w:r w:rsidR="00FF52B7" w:rsidRPr="00FF52B7">
        <w:rPr>
          <w:lang w:val="el-GR"/>
        </w:rPr>
        <w:t>σωρεύεται αίτημα ακύρωσης ή τροποποίησης διοικητικής πράξης ή παράλειψης</w:t>
      </w:r>
      <w:r w:rsidR="00D77A37">
        <w:rPr>
          <w:lang w:val="el-GR"/>
        </w:rPr>
        <w:t>.</w:t>
      </w:r>
    </w:p>
    <w:p w14:paraId="21089554" w14:textId="77777777" w:rsidR="003929DA" w:rsidRDefault="003929DA">
      <w:pPr>
        <w:pStyle w:val="1"/>
        <w:tabs>
          <w:tab w:val="left" w:pos="851"/>
        </w:tabs>
        <w:ind w:left="851" w:hanging="851"/>
        <w:rPr>
          <w:lang w:val="el-GR"/>
        </w:rPr>
      </w:pPr>
      <w:bookmarkStart w:id="78" w:name="_Toc229037710"/>
      <w:r>
        <w:rPr>
          <w:lang w:val="el-GR"/>
        </w:rPr>
        <w:lastRenderedPageBreak/>
        <w:t>6.</w:t>
      </w:r>
      <w:r>
        <w:rPr>
          <w:lang w:val="el-GR"/>
        </w:rPr>
        <w:tab/>
      </w:r>
      <w:r w:rsidR="00FD79FD">
        <w:rPr>
          <w:lang w:val="el-GR"/>
        </w:rPr>
        <w:t>ΧΡΟΝΟΣ ΚΑΙ ΤΡΟΠΟΣ ΕΚΤΕΛΕΣΗΣ</w:t>
      </w:r>
      <w:bookmarkEnd w:id="78"/>
      <w:r>
        <w:rPr>
          <w:lang w:val="el-GR"/>
        </w:rPr>
        <w:t xml:space="preserve"> </w:t>
      </w:r>
    </w:p>
    <w:p w14:paraId="615568AB" w14:textId="06D7182E" w:rsidR="003929DA" w:rsidRPr="00BD65F6" w:rsidRDefault="003929DA">
      <w:pPr>
        <w:pStyle w:val="2"/>
        <w:rPr>
          <w:rFonts w:ascii="Calibri" w:hAnsi="Calibri" w:cs="Calibri"/>
          <w:bCs/>
          <w:sz w:val="22"/>
          <w:lang w:val="el-GR"/>
        </w:rPr>
      </w:pPr>
      <w:bookmarkStart w:id="79" w:name="_Toc229037711"/>
      <w:r>
        <w:rPr>
          <w:lang w:val="el-GR"/>
        </w:rPr>
        <w:t xml:space="preserve">6.1 </w:t>
      </w:r>
      <w:r>
        <w:rPr>
          <w:lang w:val="el-GR"/>
        </w:rPr>
        <w:tab/>
        <w:t xml:space="preserve">Χρόνος παράδοσης </w:t>
      </w:r>
      <w:r w:rsidR="00D47DC3">
        <w:rPr>
          <w:lang w:val="el-GR"/>
        </w:rPr>
        <w:t xml:space="preserve">και Τόπος παράδοσης των </w:t>
      </w:r>
      <w:r w:rsidR="00A51A17">
        <w:rPr>
          <w:lang w:val="el-GR"/>
        </w:rPr>
        <w:t>αγαθ</w:t>
      </w:r>
      <w:r>
        <w:rPr>
          <w:lang w:val="el-GR"/>
        </w:rPr>
        <w:t>ών</w:t>
      </w:r>
      <w:bookmarkEnd w:id="79"/>
    </w:p>
    <w:p w14:paraId="24BB16B7" w14:textId="06596F9B" w:rsidR="00234AAF" w:rsidRPr="005E6BA4" w:rsidRDefault="003929DA" w:rsidP="00EF2306">
      <w:pPr>
        <w:pStyle w:val="Standard"/>
        <w:spacing w:after="120"/>
        <w:jc w:val="both"/>
        <w:rPr>
          <w:rFonts w:ascii="Calibri" w:hAnsi="Calibri" w:cs="Calibri"/>
          <w:sz w:val="22"/>
          <w:szCs w:val="22"/>
        </w:rPr>
      </w:pPr>
      <w:r>
        <w:rPr>
          <w:rFonts w:ascii="Calibri" w:hAnsi="Calibri" w:cs="Calibri"/>
          <w:b/>
          <w:bCs/>
          <w:sz w:val="22"/>
          <w:lang w:eastAsia="ar-SA" w:bidi="ar-SA"/>
        </w:rPr>
        <w:t>6.1.1.</w:t>
      </w:r>
      <w:r>
        <w:rPr>
          <w:rFonts w:ascii="Calibri" w:hAnsi="Calibri" w:cs="Calibri"/>
          <w:sz w:val="22"/>
          <w:lang w:eastAsia="ar-SA" w:bidi="ar-SA"/>
        </w:rPr>
        <w:t xml:space="preserve"> </w:t>
      </w:r>
      <w:bookmarkStart w:id="80" w:name="_Toc212636651"/>
      <w:bookmarkStart w:id="81" w:name="_Toc212638295"/>
      <w:r w:rsidR="00234AAF" w:rsidRPr="00234AAF">
        <w:rPr>
          <w:rFonts w:ascii="Calibri" w:hAnsi="Calibri" w:cs="Calibri"/>
          <w:b/>
          <w:bCs/>
        </w:rPr>
        <w:t xml:space="preserve"> </w:t>
      </w:r>
      <w:bookmarkEnd w:id="80"/>
      <w:bookmarkEnd w:id="81"/>
      <w:r w:rsidR="00DA1FF2" w:rsidRPr="0060030B">
        <w:rPr>
          <w:rFonts w:ascii="Calibri" w:hAnsi="Calibri" w:cs="Calibri"/>
        </w:rPr>
        <w:t>Ο Ανάδοχος</w:t>
      </w:r>
      <w:r w:rsidR="00DA1FF2">
        <w:rPr>
          <w:rFonts w:ascii="Calibri" w:hAnsi="Calibri" w:cs="Calibri"/>
          <w:b/>
          <w:bCs/>
        </w:rPr>
        <w:t xml:space="preserve"> </w:t>
      </w:r>
      <w:r w:rsidR="00DA1FF2">
        <w:rPr>
          <w:rFonts w:ascii="Calibri" w:hAnsi="Calibri" w:cs="Calibri"/>
          <w:sz w:val="22"/>
          <w:szCs w:val="22"/>
        </w:rPr>
        <w:t>υποχρεούται να παραδώσει</w:t>
      </w:r>
      <w:r w:rsidR="00B11E02">
        <w:rPr>
          <w:rFonts w:ascii="Calibri" w:hAnsi="Calibri" w:cs="Calibri"/>
          <w:sz w:val="22"/>
          <w:szCs w:val="22"/>
        </w:rPr>
        <w:t xml:space="preserve"> </w:t>
      </w:r>
      <w:r w:rsidR="00C31915" w:rsidRPr="00C31915">
        <w:rPr>
          <w:rFonts w:ascii="Calibri" w:hAnsi="Calibri" w:cs="Calibri"/>
          <w:sz w:val="22"/>
          <w:szCs w:val="22"/>
        </w:rPr>
        <w:t>το σύνολο της προμήθειας στις εγκαταστάσεις της ΕΡΤ Α.Ε. στην Αγία Παρασκευή Αττικής (Λεωφ. Μεσογείων αρ. 432)</w:t>
      </w:r>
      <w:r w:rsidR="00C31915">
        <w:rPr>
          <w:rFonts w:ascii="Calibri" w:hAnsi="Calibri" w:cs="Calibri"/>
          <w:sz w:val="22"/>
          <w:szCs w:val="22"/>
        </w:rPr>
        <w:t>,</w:t>
      </w:r>
      <w:r w:rsidR="00C31915" w:rsidRPr="00C31915">
        <w:rPr>
          <w:rFonts w:ascii="Calibri" w:hAnsi="Calibri" w:cs="Calibri"/>
          <w:sz w:val="22"/>
          <w:szCs w:val="22"/>
        </w:rPr>
        <w:t xml:space="preserve"> </w:t>
      </w:r>
      <w:r w:rsidR="001F440B">
        <w:rPr>
          <w:rFonts w:ascii="Calibri" w:hAnsi="Calibri" w:cs="Calibri"/>
          <w:sz w:val="22"/>
          <w:szCs w:val="22"/>
        </w:rPr>
        <w:t>εντός</w:t>
      </w:r>
      <w:r w:rsidR="00B11E02">
        <w:rPr>
          <w:rFonts w:ascii="Calibri" w:hAnsi="Calibri" w:cs="Calibri"/>
          <w:sz w:val="22"/>
          <w:szCs w:val="22"/>
        </w:rPr>
        <w:t xml:space="preserve"> τριών (3) </w:t>
      </w:r>
      <w:proofErr w:type="spellStart"/>
      <w:r w:rsidR="00B11E02">
        <w:rPr>
          <w:rFonts w:ascii="Calibri" w:hAnsi="Calibri" w:cs="Calibri"/>
          <w:sz w:val="22"/>
          <w:szCs w:val="22"/>
        </w:rPr>
        <w:t>μηνων</w:t>
      </w:r>
      <w:proofErr w:type="spellEnd"/>
      <w:r w:rsidR="00B11E02">
        <w:rPr>
          <w:rFonts w:ascii="Calibri" w:hAnsi="Calibri" w:cs="Calibri"/>
          <w:sz w:val="22"/>
          <w:szCs w:val="22"/>
        </w:rPr>
        <w:t xml:space="preserve"> από την υπογραφή της σύμβασης, να</w:t>
      </w:r>
      <w:r w:rsidR="00DA1FF2">
        <w:rPr>
          <w:rFonts w:ascii="Calibri" w:hAnsi="Calibri" w:cs="Calibri"/>
          <w:sz w:val="22"/>
          <w:szCs w:val="22"/>
        </w:rPr>
        <w:t xml:space="preserve"> </w:t>
      </w:r>
      <w:proofErr w:type="spellStart"/>
      <w:r w:rsidR="00DA1FF2">
        <w:rPr>
          <w:rFonts w:ascii="Calibri" w:hAnsi="Calibri" w:cs="Calibri"/>
          <w:sz w:val="22"/>
          <w:szCs w:val="22"/>
        </w:rPr>
        <w:t>παραμετροποιήσει</w:t>
      </w:r>
      <w:proofErr w:type="spellEnd"/>
      <w:r w:rsidR="00B11E02">
        <w:rPr>
          <w:rFonts w:ascii="Calibri" w:hAnsi="Calibri" w:cs="Calibri"/>
          <w:sz w:val="22"/>
          <w:szCs w:val="22"/>
        </w:rPr>
        <w:t xml:space="preserve"> το </w:t>
      </w:r>
      <w:proofErr w:type="spellStart"/>
      <w:r w:rsidR="0087042E">
        <w:rPr>
          <w:rFonts w:ascii="Calibri" w:hAnsi="Calibri" w:cs="Calibri"/>
          <w:sz w:val="22"/>
          <w:szCs w:val="22"/>
        </w:rPr>
        <w:t>ενίαιο</w:t>
      </w:r>
      <w:proofErr w:type="spellEnd"/>
      <w:r w:rsidR="0087042E">
        <w:rPr>
          <w:rFonts w:ascii="Calibri" w:hAnsi="Calibri" w:cs="Calibri"/>
          <w:sz w:val="22"/>
          <w:szCs w:val="22"/>
        </w:rPr>
        <w:t xml:space="preserve"> </w:t>
      </w:r>
      <w:r w:rsidR="00B11E02">
        <w:rPr>
          <w:rFonts w:ascii="Calibri" w:hAnsi="Calibri" w:cs="Calibri"/>
          <w:sz w:val="22"/>
          <w:szCs w:val="22"/>
        </w:rPr>
        <w:t>σύστημα</w:t>
      </w:r>
      <w:r w:rsidR="00DA1FF2">
        <w:rPr>
          <w:rFonts w:ascii="Calibri" w:hAnsi="Calibri" w:cs="Calibri"/>
          <w:sz w:val="22"/>
          <w:szCs w:val="22"/>
        </w:rPr>
        <w:t xml:space="preserve"> </w:t>
      </w:r>
      <w:r w:rsidR="00935C3C">
        <w:rPr>
          <w:rFonts w:ascii="Calibri" w:hAnsi="Calibri" w:cs="Calibri"/>
          <w:sz w:val="22"/>
          <w:szCs w:val="22"/>
        </w:rPr>
        <w:t>και να εκπαιδεύσει το προσωπικό της ΕΡΤ Α</w:t>
      </w:r>
      <w:r w:rsidR="00B11E02">
        <w:rPr>
          <w:rFonts w:ascii="Calibri" w:hAnsi="Calibri" w:cs="Calibri"/>
          <w:sz w:val="22"/>
          <w:szCs w:val="22"/>
        </w:rPr>
        <w:t>.</w:t>
      </w:r>
      <w:r w:rsidR="00935C3C">
        <w:rPr>
          <w:rFonts w:ascii="Calibri" w:hAnsi="Calibri" w:cs="Calibri"/>
          <w:sz w:val="22"/>
          <w:szCs w:val="22"/>
        </w:rPr>
        <w:t>Ε</w:t>
      </w:r>
      <w:r w:rsidR="00B11E02">
        <w:rPr>
          <w:rFonts w:ascii="Calibri" w:hAnsi="Calibri" w:cs="Calibri"/>
          <w:sz w:val="22"/>
          <w:szCs w:val="22"/>
        </w:rPr>
        <w:t>.</w:t>
      </w:r>
      <w:r w:rsidR="00504B48">
        <w:rPr>
          <w:rFonts w:ascii="Calibri" w:hAnsi="Calibri" w:cs="Calibri"/>
          <w:sz w:val="22"/>
          <w:szCs w:val="22"/>
        </w:rPr>
        <w:t xml:space="preserve"> σύμφωνα με τα ειδικότερα προβλεπόμενα του Παραρτήματος Ι -</w:t>
      </w:r>
      <w:r w:rsidR="004B4E53">
        <w:rPr>
          <w:rFonts w:ascii="Calibri" w:hAnsi="Calibri" w:cs="Calibri"/>
          <w:sz w:val="22"/>
          <w:szCs w:val="22"/>
        </w:rPr>
        <w:t xml:space="preserve"> </w:t>
      </w:r>
      <w:r w:rsidR="00504B48">
        <w:rPr>
          <w:rFonts w:ascii="Calibri" w:hAnsi="Calibri" w:cs="Calibri"/>
          <w:sz w:val="22"/>
          <w:szCs w:val="22"/>
        </w:rPr>
        <w:t>Τεχνικές Προδιαγραφές της παρούσας Διακήρυξης</w:t>
      </w:r>
      <w:r w:rsidR="00234AAF" w:rsidRPr="005E6BA4">
        <w:rPr>
          <w:rFonts w:ascii="Calibri" w:hAnsi="Calibri" w:cs="Calibri"/>
          <w:sz w:val="22"/>
          <w:szCs w:val="22"/>
        </w:rPr>
        <w:t>.</w:t>
      </w:r>
    </w:p>
    <w:p w14:paraId="40DE41B1" w14:textId="5657B804" w:rsidR="00A72E12" w:rsidRDefault="003929DA" w:rsidP="00B11E02">
      <w:pPr>
        <w:pStyle w:val="Standard"/>
        <w:jc w:val="both"/>
        <w:rPr>
          <w:rFonts w:ascii="Calibri" w:hAnsi="Calibri" w:cs="Calibri"/>
          <w:sz w:val="22"/>
          <w:lang w:eastAsia="ar-SA" w:bidi="ar-SA"/>
        </w:rPr>
      </w:pPr>
      <w:r>
        <w:rPr>
          <w:rFonts w:ascii="Calibri" w:hAnsi="Calibri" w:cs="Calibri"/>
          <w:sz w:val="22"/>
          <w:lang w:eastAsia="ar-SA" w:bidi="ar-SA"/>
        </w:rPr>
        <w:t xml:space="preserve">Ο συμβατικός χρόνος παράδοσης των </w:t>
      </w:r>
      <w:r w:rsidR="00A51A17">
        <w:rPr>
          <w:rFonts w:ascii="Calibri" w:hAnsi="Calibri" w:cs="Calibri"/>
          <w:sz w:val="22"/>
          <w:lang w:eastAsia="ar-SA" w:bidi="ar-SA"/>
        </w:rPr>
        <w:t>αγαθ</w:t>
      </w:r>
      <w:r>
        <w:rPr>
          <w:rFonts w:ascii="Calibri" w:hAnsi="Calibri" w:cs="Calibri"/>
          <w:sz w:val="22"/>
          <w:lang w:eastAsia="ar-SA" w:bidi="ar-SA"/>
        </w:rPr>
        <w:t>ών</w:t>
      </w:r>
      <w:r w:rsidR="006F650E">
        <w:rPr>
          <w:rFonts w:ascii="Calibri" w:hAnsi="Calibri" w:cs="Calibri"/>
          <w:sz w:val="22"/>
          <w:lang w:eastAsia="ar-SA" w:bidi="ar-SA"/>
        </w:rPr>
        <w:t>/υπηρεσιών</w:t>
      </w:r>
      <w:r>
        <w:rPr>
          <w:rFonts w:ascii="Calibri" w:hAnsi="Calibri" w:cs="Calibri"/>
          <w:sz w:val="22"/>
          <w:lang w:eastAsia="ar-SA" w:bidi="ar-SA"/>
        </w:rPr>
        <w:t xml:space="preserve"> μπορεί να παρατείνεται, πριν από τη λήξη του αρχικού συμβατικού χρόνου παράδοσης, </w:t>
      </w:r>
      <w:r w:rsidR="00A72E12" w:rsidRPr="00A72E12">
        <w:rPr>
          <w:rFonts w:ascii="Calibri" w:hAnsi="Calibri" w:cs="Calibri"/>
          <w:sz w:val="22"/>
          <w:lang w:eastAsia="ar-SA" w:bidi="ar-SA"/>
        </w:rPr>
        <w:t>υπό τις ακόλουθες σωρευτικές προϋποθέσεις: α) τηρούνται οι όροι του άρθρου 132 περί τροποποίησης συμβάσεων κατά τη διάρκειά τους, β) έχει εκδοθεί αιτιολογημένη απόφαση του αρμόδιου αποφαινόμενου οργάνου της αναθέτουσας αρχής μετά από γνωμοδότηση αρμόδιου συλλογικού οργάνου</w:t>
      </w:r>
      <w:r w:rsidR="00F8081A">
        <w:rPr>
          <w:rFonts w:ascii="Calibri" w:hAnsi="Calibri" w:cs="Calibri"/>
          <w:sz w:val="22"/>
          <w:lang w:eastAsia="ar-SA" w:bidi="ar-SA"/>
        </w:rPr>
        <w:t>,</w:t>
      </w:r>
      <w:r w:rsidR="00A72E12" w:rsidRPr="00A72E12">
        <w:rPr>
          <w:rFonts w:ascii="Calibri" w:hAnsi="Calibri" w:cs="Calibri"/>
          <w:sz w:val="22"/>
          <w:lang w:eastAsia="ar-SA" w:bidi="ar-SA"/>
        </w:rPr>
        <w:t xml:space="preserve"> είτε με πρωτοβουλία της αναθέτουσας αρχής και εφόσον συμφωνεί ο </w:t>
      </w:r>
      <w:r w:rsidR="00A72E12">
        <w:rPr>
          <w:rFonts w:ascii="Calibri" w:hAnsi="Calibri" w:cs="Calibri"/>
          <w:sz w:val="22"/>
          <w:lang w:eastAsia="ar-SA" w:bidi="ar-SA"/>
        </w:rPr>
        <w:t>ανάδοχος</w:t>
      </w:r>
      <w:r w:rsidR="00F8081A">
        <w:rPr>
          <w:rFonts w:ascii="Calibri" w:hAnsi="Calibri" w:cs="Calibri"/>
          <w:sz w:val="22"/>
          <w:lang w:eastAsia="ar-SA" w:bidi="ar-SA"/>
        </w:rPr>
        <w:t xml:space="preserve">, </w:t>
      </w:r>
      <w:r w:rsidR="00A72E12" w:rsidRPr="00A72E12">
        <w:rPr>
          <w:rFonts w:ascii="Calibri" w:hAnsi="Calibri" w:cs="Calibri"/>
          <w:sz w:val="22"/>
          <w:lang w:eastAsia="ar-SA" w:bidi="ar-SA"/>
        </w:rPr>
        <w:t xml:space="preserve">είτε ύστερα από σχετικό αίτημα του </w:t>
      </w:r>
      <w:r w:rsidR="00A72E12">
        <w:rPr>
          <w:rFonts w:ascii="Calibri" w:hAnsi="Calibri" w:cs="Calibri"/>
          <w:sz w:val="22"/>
          <w:lang w:eastAsia="ar-SA" w:bidi="ar-SA"/>
        </w:rPr>
        <w:t>αναδόχου</w:t>
      </w:r>
      <w:r w:rsidR="00A72E12" w:rsidRPr="00A72E12">
        <w:rPr>
          <w:rFonts w:ascii="Calibri" w:hAnsi="Calibri" w:cs="Calibri"/>
          <w:sz w:val="22"/>
          <w:lang w:eastAsia="ar-SA" w:bidi="ar-SA"/>
        </w:rPr>
        <w:t>, το οποίο υποβάλλεται υποχρεωτικά πριν από τη λήξη του συμβατικού χρόνου, γ) το χρονικό διάστημα της παράτασης είναι ίσο ή μικρότερο από τον αρχικό συμβατικό χρόνο παράδοσης</w:t>
      </w:r>
      <w:r>
        <w:rPr>
          <w:rFonts w:ascii="Calibri" w:hAnsi="Calibri" w:cs="Calibri"/>
          <w:sz w:val="22"/>
          <w:lang w:eastAsia="ar-SA" w:bidi="ar-SA"/>
        </w:rPr>
        <w:t xml:space="preserve">.  </w:t>
      </w:r>
      <w:r w:rsidR="00A72E12" w:rsidRPr="00A72E12">
        <w:rPr>
          <w:rFonts w:ascii="Calibri" w:hAnsi="Calibri" w:cs="Calibri"/>
          <w:sz w:val="22"/>
          <w:lang w:eastAsia="ar-SA" w:bidi="ar-SA"/>
        </w:rPr>
        <w:t>Στην περίπτωση παράτασης του συμβατικού χρόνου</w:t>
      </w:r>
      <w:r w:rsidR="00A72E12">
        <w:rPr>
          <w:rFonts w:ascii="Calibri" w:hAnsi="Calibri" w:cs="Calibri"/>
          <w:sz w:val="22"/>
          <w:lang w:eastAsia="ar-SA" w:bidi="ar-SA"/>
        </w:rPr>
        <w:t xml:space="preserve"> </w:t>
      </w:r>
      <w:r w:rsidR="00A72E12" w:rsidRPr="00A72E12">
        <w:rPr>
          <w:rFonts w:ascii="Calibri" w:hAnsi="Calibri" w:cs="Calibri"/>
          <w:sz w:val="22"/>
          <w:lang w:eastAsia="ar-SA" w:bidi="ar-SA"/>
        </w:rPr>
        <w:t>παράδοσης, ο χρόνος παράτασης δεν συνυπολογίζεται</w:t>
      </w:r>
      <w:r w:rsidR="00A72E12">
        <w:rPr>
          <w:rFonts w:ascii="Calibri" w:hAnsi="Calibri" w:cs="Calibri"/>
          <w:sz w:val="22"/>
          <w:lang w:eastAsia="ar-SA" w:bidi="ar-SA"/>
        </w:rPr>
        <w:t xml:space="preserve"> </w:t>
      </w:r>
      <w:r w:rsidR="00A72E12" w:rsidRPr="00A72E12">
        <w:rPr>
          <w:rFonts w:ascii="Calibri" w:hAnsi="Calibri" w:cs="Calibri"/>
          <w:sz w:val="22"/>
          <w:lang w:eastAsia="ar-SA" w:bidi="ar-SA"/>
        </w:rPr>
        <w:t>στον συμβατικό χρόνο παράδοσης</w:t>
      </w:r>
      <w:r w:rsidR="00A72E12">
        <w:rPr>
          <w:rStyle w:val="ae"/>
          <w:rFonts w:ascii="Calibri" w:hAnsi="Calibri" w:cs="Calibri"/>
          <w:sz w:val="22"/>
          <w:lang w:eastAsia="ar-SA" w:bidi="ar-SA"/>
        </w:rPr>
        <w:footnoteReference w:id="136"/>
      </w:r>
      <w:r w:rsidR="00A72E12" w:rsidRPr="00A72E12">
        <w:rPr>
          <w:rFonts w:ascii="Calibri" w:hAnsi="Calibri" w:cs="Calibri"/>
          <w:sz w:val="22"/>
          <w:lang w:eastAsia="ar-SA" w:bidi="ar-SA"/>
        </w:rPr>
        <w:t>.</w:t>
      </w:r>
    </w:p>
    <w:p w14:paraId="298B0C47" w14:textId="2656F99F" w:rsidR="003929DA" w:rsidRDefault="003929DA" w:rsidP="00B11E02">
      <w:pPr>
        <w:pStyle w:val="Standard"/>
        <w:spacing w:before="240"/>
        <w:jc w:val="both"/>
        <w:rPr>
          <w:rFonts w:ascii="Calibri" w:hAnsi="Calibri" w:cs="Calibri"/>
          <w:sz w:val="22"/>
          <w:lang w:eastAsia="ar-SA" w:bidi="ar-SA"/>
        </w:rPr>
      </w:pPr>
      <w:r>
        <w:rPr>
          <w:rFonts w:ascii="Calibri" w:hAnsi="Calibri" w:cs="Calibri"/>
          <w:sz w:val="22"/>
          <w:lang w:eastAsia="ar-SA" w:bidi="ar-SA"/>
        </w:rPr>
        <w:t>Στην περίπτωση παράτασης του συμβατικού χρόνου παράδοσης</w:t>
      </w:r>
      <w:r w:rsidR="00A72E12">
        <w:rPr>
          <w:rFonts w:ascii="Calibri" w:hAnsi="Calibri" w:cs="Calibri"/>
          <w:sz w:val="22"/>
          <w:lang w:eastAsia="ar-SA" w:bidi="ar-SA"/>
        </w:rPr>
        <w:t xml:space="preserve"> έπειτα από αίτημα του αναδόχου</w:t>
      </w:r>
      <w:r>
        <w:rPr>
          <w:rFonts w:ascii="Calibri" w:hAnsi="Calibri" w:cs="Calibri"/>
          <w:sz w:val="22"/>
          <w:lang w:eastAsia="ar-SA" w:bidi="ar-SA"/>
        </w:rPr>
        <w:t xml:space="preserve">, </w:t>
      </w:r>
      <w:r w:rsidR="00A72E12">
        <w:rPr>
          <w:rFonts w:ascii="Calibri" w:hAnsi="Calibri" w:cs="Calibri"/>
          <w:sz w:val="22"/>
          <w:lang w:eastAsia="ar-SA" w:bidi="ar-SA"/>
        </w:rPr>
        <w:t>ε</w:t>
      </w:r>
      <w:r>
        <w:rPr>
          <w:rFonts w:ascii="Calibri" w:hAnsi="Calibri" w:cs="Calibri"/>
          <w:sz w:val="22"/>
          <w:lang w:eastAsia="ar-SA" w:bidi="ar-SA"/>
        </w:rPr>
        <w:t xml:space="preserve">πιβάλλονται οι κυρώσεις που προβλέπονται στην παράγραφο </w:t>
      </w:r>
      <w:r w:rsidR="00FF3D30">
        <w:rPr>
          <w:rFonts w:ascii="Calibri" w:hAnsi="Calibri" w:cs="Calibri"/>
          <w:sz w:val="22"/>
          <w:lang w:eastAsia="ar-SA" w:bidi="ar-SA"/>
        </w:rPr>
        <w:t xml:space="preserve">5.2.2 </w:t>
      </w:r>
      <w:r>
        <w:rPr>
          <w:rFonts w:ascii="Calibri" w:hAnsi="Calibri" w:cs="Calibri"/>
          <w:sz w:val="22"/>
          <w:lang w:eastAsia="ar-SA" w:bidi="ar-SA"/>
        </w:rPr>
        <w:t xml:space="preserve">της </w:t>
      </w:r>
      <w:r w:rsidR="000A44F1">
        <w:rPr>
          <w:rFonts w:ascii="Calibri" w:hAnsi="Calibri" w:cs="Calibri"/>
          <w:sz w:val="22"/>
          <w:lang w:eastAsia="ar-SA" w:bidi="ar-SA"/>
        </w:rPr>
        <w:t>παρούσας</w:t>
      </w:r>
      <w:r>
        <w:rPr>
          <w:rFonts w:ascii="Calibri" w:hAnsi="Calibri" w:cs="Calibri"/>
          <w:sz w:val="22"/>
          <w:lang w:eastAsia="ar-SA" w:bidi="ar-SA"/>
        </w:rPr>
        <w:t>.</w:t>
      </w:r>
    </w:p>
    <w:p w14:paraId="5662C5A0" w14:textId="442FA9D8" w:rsidR="003929DA" w:rsidRDefault="003929DA">
      <w:pPr>
        <w:pStyle w:val="Standard"/>
        <w:widowControl/>
        <w:spacing w:after="120"/>
        <w:jc w:val="both"/>
        <w:textAlignment w:val="auto"/>
        <w:rPr>
          <w:rFonts w:ascii="Calibri" w:hAnsi="Calibri" w:cs="Calibri"/>
          <w:b/>
          <w:bCs/>
          <w:sz w:val="22"/>
          <w:lang w:eastAsia="ar-SA" w:bidi="ar-SA"/>
        </w:rPr>
      </w:pPr>
      <w:r>
        <w:rPr>
          <w:rFonts w:ascii="Calibri" w:hAnsi="Calibri" w:cs="Calibri"/>
          <w:sz w:val="22"/>
          <w:lang w:eastAsia="ar-SA" w:bidi="ar-SA"/>
        </w:rPr>
        <w:t xml:space="preserve">Με αιτιολογημένη απόφαση του αρμόδιου αποφαινόμενου οργάνου, η οποία εκδίδεται ύστερα από γνωμοδότηση του οργάνου της περ. β’ της παρ. 11 του άρθρου 221 του ν. 4412/2016, ο συμβατικός χρόνος φόρτωσης παράδοσης των </w:t>
      </w:r>
      <w:r w:rsidR="00A51A17">
        <w:rPr>
          <w:rFonts w:ascii="Calibri" w:hAnsi="Calibri" w:cs="Calibri"/>
          <w:sz w:val="22"/>
          <w:lang w:eastAsia="ar-SA" w:bidi="ar-SA"/>
        </w:rPr>
        <w:t>αγαθ</w:t>
      </w:r>
      <w:r>
        <w:rPr>
          <w:rFonts w:ascii="Calibri" w:hAnsi="Calibri" w:cs="Calibri"/>
          <w:sz w:val="22"/>
          <w:lang w:eastAsia="ar-SA" w:bidi="ar-SA"/>
        </w:rPr>
        <w:t>ών</w:t>
      </w:r>
      <w:r w:rsidR="006F650E">
        <w:rPr>
          <w:rFonts w:ascii="Calibri" w:hAnsi="Calibri" w:cs="Calibri"/>
          <w:sz w:val="22"/>
          <w:lang w:eastAsia="ar-SA" w:bidi="ar-SA"/>
        </w:rPr>
        <w:t>/υπηρεσιών</w:t>
      </w:r>
      <w:r>
        <w:rPr>
          <w:rFonts w:ascii="Calibri" w:hAnsi="Calibri" w:cs="Calibri"/>
          <w:sz w:val="22"/>
          <w:lang w:eastAsia="ar-SA" w:bidi="ar-SA"/>
        </w:rPr>
        <w:t xml:space="preserve"> μπορεί να μετατίθεται. Μετάθεση επιτρέπεται μόνο όταν συντρέχουν λόγοι ανωτέρας βίας ή άλλοι ιδιαιτέρως σοβαροί λόγοι, που καθιστούν αντικειμενικώς αδύνατη την εμπρόθεσμη παράδοση των συμβατικών ειδών. Στις περιπτώσεις μετάθεσης του συμβατικού χρόνου φόρτωσης παράδοσης δεν επιβάλλονται κυρώσεις.</w:t>
      </w:r>
    </w:p>
    <w:p w14:paraId="2644700E" w14:textId="77777777" w:rsidR="003929DA" w:rsidRDefault="003929DA">
      <w:pPr>
        <w:pStyle w:val="Standard"/>
        <w:widowControl/>
        <w:spacing w:after="120"/>
        <w:jc w:val="both"/>
        <w:textAlignment w:val="auto"/>
        <w:rPr>
          <w:rFonts w:ascii="Calibri" w:hAnsi="Calibri" w:cs="Calibri"/>
          <w:b/>
          <w:bCs/>
          <w:sz w:val="22"/>
          <w:lang w:eastAsia="ar-SA" w:bidi="ar-SA"/>
        </w:rPr>
      </w:pPr>
      <w:r>
        <w:rPr>
          <w:rFonts w:ascii="Calibri" w:hAnsi="Calibri" w:cs="Calibri"/>
          <w:b/>
          <w:bCs/>
          <w:sz w:val="22"/>
          <w:lang w:eastAsia="ar-SA" w:bidi="ar-SA"/>
        </w:rPr>
        <w:t xml:space="preserve">6.1.2. </w:t>
      </w:r>
      <w:r>
        <w:rPr>
          <w:rFonts w:ascii="Calibri" w:hAnsi="Calibri" w:cs="Calibri"/>
          <w:sz w:val="22"/>
          <w:lang w:eastAsia="ar-SA" w:bidi="ar-SA"/>
        </w:rPr>
        <w:t xml:space="preserve">Εάν λήξει ο συμβατικός χρόνος παράδοσης, χωρίς να υποβληθεί εγκαίρως αίτημα παράτασης ή, εάν λήξει ο παραταθείς, κατά τα ανωτέρω, χρόνος, χωρίς να παραδοθεί το </w:t>
      </w:r>
      <w:r w:rsidR="00A51A17">
        <w:rPr>
          <w:rFonts w:ascii="Calibri" w:hAnsi="Calibri" w:cs="Calibri"/>
          <w:sz w:val="22"/>
          <w:lang w:eastAsia="ar-SA" w:bidi="ar-SA"/>
        </w:rPr>
        <w:t>αγαθ</w:t>
      </w:r>
      <w:r>
        <w:rPr>
          <w:rFonts w:ascii="Calibri" w:hAnsi="Calibri" w:cs="Calibri"/>
          <w:sz w:val="22"/>
          <w:lang w:eastAsia="ar-SA" w:bidi="ar-SA"/>
        </w:rPr>
        <w:t>ό, ο ανάδοχος κηρύσσεται έκπτωτος.</w:t>
      </w:r>
    </w:p>
    <w:p w14:paraId="2A8B9644" w14:textId="77777777" w:rsidR="003929DA" w:rsidRDefault="003929DA">
      <w:pPr>
        <w:pStyle w:val="Standard"/>
        <w:widowControl/>
        <w:spacing w:after="120"/>
        <w:jc w:val="both"/>
        <w:textAlignment w:val="auto"/>
        <w:rPr>
          <w:rFonts w:ascii="Calibri" w:hAnsi="Calibri" w:cs="Calibri"/>
          <w:sz w:val="22"/>
          <w:lang w:eastAsia="ar-SA" w:bidi="ar-SA"/>
        </w:rPr>
      </w:pPr>
      <w:r>
        <w:rPr>
          <w:rFonts w:ascii="Calibri" w:hAnsi="Calibri" w:cs="Calibri"/>
          <w:b/>
          <w:bCs/>
          <w:sz w:val="22"/>
          <w:lang w:eastAsia="ar-SA" w:bidi="ar-SA"/>
        </w:rPr>
        <w:t>6.1.3.</w:t>
      </w:r>
      <w:r>
        <w:rPr>
          <w:rFonts w:ascii="Calibri" w:hAnsi="Calibri" w:cs="Calibri"/>
          <w:sz w:val="22"/>
          <w:lang w:eastAsia="ar-SA" w:bidi="ar-SA"/>
        </w:rPr>
        <w:t xml:space="preserve"> Ο ανάδοχος υποχρεούται να ειδοποιεί την υπηρεσία που εκτελεί την προμήθεια, την αποθήκη υποδοχής των </w:t>
      </w:r>
      <w:r w:rsidR="00A51A17">
        <w:rPr>
          <w:rFonts w:ascii="Calibri" w:hAnsi="Calibri" w:cs="Calibri"/>
          <w:sz w:val="22"/>
          <w:lang w:eastAsia="ar-SA" w:bidi="ar-SA"/>
        </w:rPr>
        <w:t>αγαθ</w:t>
      </w:r>
      <w:r>
        <w:rPr>
          <w:rFonts w:ascii="Calibri" w:hAnsi="Calibri" w:cs="Calibri"/>
          <w:sz w:val="22"/>
          <w:lang w:eastAsia="ar-SA" w:bidi="ar-SA"/>
        </w:rPr>
        <w:t xml:space="preserve">ών και την επιτροπή παραλαβής, για την ημερομηνία που προτίθεται να παραδώσει το </w:t>
      </w:r>
      <w:r w:rsidR="00A51A17">
        <w:rPr>
          <w:rFonts w:ascii="Calibri" w:hAnsi="Calibri" w:cs="Calibri"/>
          <w:sz w:val="22"/>
          <w:lang w:eastAsia="ar-SA" w:bidi="ar-SA"/>
        </w:rPr>
        <w:t>αγαθ</w:t>
      </w:r>
      <w:r>
        <w:rPr>
          <w:rFonts w:ascii="Calibri" w:hAnsi="Calibri" w:cs="Calibri"/>
          <w:sz w:val="22"/>
          <w:lang w:eastAsia="ar-SA" w:bidi="ar-SA"/>
        </w:rPr>
        <w:t>ό, τουλάχιστον πέντε (5) εργάσιμες ημέρες νωρίτερα.</w:t>
      </w:r>
    </w:p>
    <w:p w14:paraId="481065A0" w14:textId="77777777" w:rsidR="003929DA" w:rsidRDefault="003929DA" w:rsidP="00FF05FF">
      <w:pPr>
        <w:pStyle w:val="Standard"/>
        <w:widowControl/>
        <w:jc w:val="both"/>
        <w:textAlignment w:val="auto"/>
        <w:rPr>
          <w:rFonts w:ascii="Calibri" w:hAnsi="Calibri" w:cs="Calibri"/>
          <w:sz w:val="22"/>
          <w:lang w:eastAsia="ar-SA" w:bidi="ar-SA"/>
        </w:rPr>
      </w:pPr>
      <w:r>
        <w:rPr>
          <w:rFonts w:ascii="Calibri" w:hAnsi="Calibri" w:cs="Calibri"/>
          <w:sz w:val="22"/>
          <w:lang w:eastAsia="ar-SA" w:bidi="ar-SA"/>
        </w:rPr>
        <w:t xml:space="preserve">Μετά από κάθε προσκόμιση </w:t>
      </w:r>
      <w:r w:rsidR="00A51A17">
        <w:rPr>
          <w:rFonts w:ascii="Calibri" w:hAnsi="Calibri" w:cs="Calibri"/>
          <w:sz w:val="22"/>
          <w:lang w:eastAsia="ar-SA" w:bidi="ar-SA"/>
        </w:rPr>
        <w:t>αγαθ</w:t>
      </w:r>
      <w:r>
        <w:rPr>
          <w:rFonts w:ascii="Calibri" w:hAnsi="Calibri" w:cs="Calibri"/>
          <w:sz w:val="22"/>
          <w:lang w:eastAsia="ar-SA" w:bidi="ar-SA"/>
        </w:rPr>
        <w:t xml:space="preserve">ού στην αποθήκη υποδοχής αυτών, ο ανάδοχος υποχρεούται να υποβάλει στην υπηρεσία αποδεικτικό, θεωρημένο από τον υπεύθυνο της αποθήκης, στο οποίο αναφέρεται η ημερομηνία προσκόμισης, το </w:t>
      </w:r>
      <w:r w:rsidR="00A51A17">
        <w:rPr>
          <w:rFonts w:ascii="Calibri" w:hAnsi="Calibri" w:cs="Calibri"/>
          <w:sz w:val="22"/>
          <w:lang w:eastAsia="ar-SA" w:bidi="ar-SA"/>
        </w:rPr>
        <w:t>αγαθ</w:t>
      </w:r>
      <w:r>
        <w:rPr>
          <w:rFonts w:ascii="Calibri" w:hAnsi="Calibri" w:cs="Calibri"/>
          <w:sz w:val="22"/>
          <w:lang w:eastAsia="ar-SA" w:bidi="ar-SA"/>
        </w:rPr>
        <w:t>ό, η ποσότητα και ο αριθμός της σύμβασης σε εκτέλεση της οποίας προσκομίστηκε.</w:t>
      </w:r>
    </w:p>
    <w:p w14:paraId="3B1D4F08" w14:textId="77777777" w:rsidR="00097C70" w:rsidRDefault="00097C70" w:rsidP="00FF05FF">
      <w:pPr>
        <w:pStyle w:val="Standard"/>
        <w:widowControl/>
        <w:jc w:val="both"/>
        <w:textAlignment w:val="auto"/>
      </w:pPr>
    </w:p>
    <w:p w14:paraId="38178A6F" w14:textId="0AD4B45B" w:rsidR="003929DA" w:rsidRDefault="003929DA" w:rsidP="00DD0410">
      <w:pPr>
        <w:pStyle w:val="2"/>
        <w:spacing w:before="0"/>
        <w:ind w:left="0" w:firstLine="0"/>
        <w:rPr>
          <w:lang w:val="el-GR"/>
        </w:rPr>
      </w:pPr>
      <w:bookmarkStart w:id="82" w:name="_Toc229037712"/>
      <w:r w:rsidRPr="0060030B">
        <w:rPr>
          <w:rFonts w:asciiTheme="minorHAnsi" w:hAnsiTheme="minorHAnsi" w:cstheme="minorHAnsi"/>
          <w:lang w:val="el-GR"/>
        </w:rPr>
        <w:t xml:space="preserve">6.2 </w:t>
      </w:r>
      <w:r w:rsidRPr="0060030B">
        <w:rPr>
          <w:rFonts w:asciiTheme="minorHAnsi" w:hAnsiTheme="minorHAnsi" w:cstheme="minorHAnsi"/>
          <w:lang w:val="el-GR"/>
        </w:rPr>
        <w:tab/>
      </w:r>
      <w:r w:rsidRPr="0060030B">
        <w:rPr>
          <w:rFonts w:ascii="Calibri" w:hAnsi="Calibri" w:cs="Calibri"/>
          <w:lang w:val="el-GR"/>
        </w:rPr>
        <w:t xml:space="preserve">Παραλαβή </w:t>
      </w:r>
      <w:r w:rsidR="00A51A17" w:rsidRPr="0060030B">
        <w:rPr>
          <w:rFonts w:ascii="Calibri" w:hAnsi="Calibri" w:cs="Calibri"/>
          <w:lang w:val="el-GR"/>
        </w:rPr>
        <w:t>αγαθ</w:t>
      </w:r>
      <w:r w:rsidRPr="0060030B">
        <w:rPr>
          <w:rFonts w:ascii="Calibri" w:hAnsi="Calibri" w:cs="Calibri"/>
          <w:lang w:val="el-GR"/>
        </w:rPr>
        <w:t>ών</w:t>
      </w:r>
      <w:r w:rsidR="00935C3C" w:rsidRPr="0060030B">
        <w:rPr>
          <w:rFonts w:ascii="Calibri" w:hAnsi="Calibri" w:cs="Calibri"/>
          <w:lang w:val="el-GR"/>
        </w:rPr>
        <w:t>/υπηρεσιών</w:t>
      </w:r>
      <w:r w:rsidRPr="0060030B">
        <w:rPr>
          <w:rFonts w:ascii="Calibri" w:hAnsi="Calibri" w:cs="Calibri"/>
          <w:lang w:val="el-GR"/>
        </w:rPr>
        <w:t xml:space="preserve"> - Χρόνος και τρόπος παραλαβής</w:t>
      </w:r>
      <w:bookmarkEnd w:id="82"/>
      <w:r w:rsidRPr="0060030B">
        <w:rPr>
          <w:rFonts w:ascii="Calibri" w:hAnsi="Calibri" w:cs="Calibri"/>
          <w:lang w:val="el-GR"/>
        </w:rPr>
        <w:t xml:space="preserve"> </w:t>
      </w:r>
    </w:p>
    <w:p w14:paraId="7A269FF5" w14:textId="54EFEF6D" w:rsidR="003929DA" w:rsidRDefault="003929DA">
      <w:pPr>
        <w:rPr>
          <w:lang w:val="el-GR"/>
        </w:rPr>
      </w:pPr>
      <w:r>
        <w:rPr>
          <w:b/>
          <w:lang w:val="el-GR"/>
        </w:rPr>
        <w:t>6.2.1.</w:t>
      </w:r>
      <w:r>
        <w:rPr>
          <w:lang w:val="el-GR"/>
        </w:rPr>
        <w:t xml:space="preserve"> H παραλαβή των </w:t>
      </w:r>
      <w:r w:rsidR="00A51A17">
        <w:rPr>
          <w:lang w:val="el-GR"/>
        </w:rPr>
        <w:t>αγαθ</w:t>
      </w:r>
      <w:r>
        <w:rPr>
          <w:lang w:val="el-GR"/>
        </w:rPr>
        <w:t>ών</w:t>
      </w:r>
      <w:r w:rsidR="00935C3C">
        <w:rPr>
          <w:lang w:val="el-GR"/>
        </w:rPr>
        <w:t>/υπηρεσιών</w:t>
      </w:r>
      <w:r>
        <w:rPr>
          <w:lang w:val="el-GR"/>
        </w:rPr>
        <w:t xml:space="preserve"> γίνεται από επιτροπές, πρωτοβάθμιες ή και δευτεροβάθμιες, που συγκροτούνται σύμφωνα με την παρ. 11 </w:t>
      </w:r>
      <w:r w:rsidR="00AD60A6">
        <w:rPr>
          <w:lang w:val="el-GR"/>
        </w:rPr>
        <w:t>περ.</w:t>
      </w:r>
      <w:r>
        <w:rPr>
          <w:lang w:val="el-GR"/>
        </w:rPr>
        <w:t xml:space="preserve"> β του άρθρου 221 του </w:t>
      </w:r>
      <w:r w:rsidR="009B2C8B">
        <w:rPr>
          <w:lang w:val="el-GR"/>
        </w:rPr>
        <w:t>ν</w:t>
      </w:r>
      <w:r>
        <w:rPr>
          <w:lang w:val="el-GR"/>
        </w:rPr>
        <w:t>.</w:t>
      </w:r>
      <w:r w:rsidR="009B2C8B">
        <w:rPr>
          <w:lang w:val="el-GR"/>
        </w:rPr>
        <w:t xml:space="preserve"> </w:t>
      </w:r>
      <w:r>
        <w:rPr>
          <w:lang w:val="el-GR"/>
        </w:rPr>
        <w:t>4412/16</w:t>
      </w:r>
      <w:r>
        <w:rPr>
          <w:rStyle w:val="WW-FootnoteReference15"/>
          <w:lang w:val="el-GR"/>
        </w:rPr>
        <w:footnoteReference w:id="137"/>
      </w:r>
      <w:r>
        <w:rPr>
          <w:lang w:val="el-GR"/>
        </w:rPr>
        <w:t xml:space="preserve"> </w:t>
      </w:r>
      <w:r w:rsidR="009B2C8B">
        <w:rPr>
          <w:lang w:val="el-GR"/>
        </w:rPr>
        <w:t xml:space="preserve">κατά τα </w:t>
      </w:r>
      <w:r>
        <w:rPr>
          <w:lang w:val="el-GR"/>
        </w:rPr>
        <w:t xml:space="preserve">οριζόμενα </w:t>
      </w:r>
      <w:r>
        <w:rPr>
          <w:lang w:val="el-GR"/>
        </w:rPr>
        <w:lastRenderedPageBreak/>
        <w:t xml:space="preserve">στο άρθρο 208 του ως άνω νόμου </w:t>
      </w:r>
      <w:bookmarkStart w:id="83" w:name="_Hlk213761322"/>
      <w:r>
        <w:rPr>
          <w:lang w:val="el-GR"/>
        </w:rPr>
        <w:t>και το Παράρτημα</w:t>
      </w:r>
      <w:r w:rsidR="00234AAF">
        <w:rPr>
          <w:lang w:val="el-GR"/>
        </w:rPr>
        <w:t xml:space="preserve"> </w:t>
      </w:r>
      <w:r w:rsidR="00234AAF" w:rsidRPr="00234AAF">
        <w:rPr>
          <w:lang w:val="en-US"/>
        </w:rPr>
        <w:t>I</w:t>
      </w:r>
      <w:r w:rsidR="00234AAF" w:rsidRPr="00234AAF">
        <w:rPr>
          <w:lang w:val="el-GR"/>
        </w:rPr>
        <w:t xml:space="preserve"> </w:t>
      </w:r>
      <w:r>
        <w:rPr>
          <w:lang w:val="el-GR"/>
        </w:rPr>
        <w:t>της παρούσας</w:t>
      </w:r>
      <w:bookmarkEnd w:id="83"/>
      <w:r w:rsidRPr="00845A73">
        <w:rPr>
          <w:rFonts w:eastAsia="SimSun"/>
          <w:i/>
          <w:iCs/>
          <w:color w:val="5B9BD5"/>
          <w:spacing w:val="5"/>
          <w:kern w:val="1"/>
          <w:lang w:val="el-GR"/>
        </w:rPr>
        <w:t>.</w:t>
      </w:r>
      <w:r>
        <w:rPr>
          <w:lang w:val="el-GR"/>
        </w:rPr>
        <w:t xml:space="preserve"> Κατά την διαδικασία παραλαβής  διενεργείται ποσοτικός και ποιοτικός έλεγχος και εφόσον το επιθυμεί μπορεί να παραστεί και ο</w:t>
      </w:r>
      <w:r w:rsidR="00AD60A6">
        <w:rPr>
          <w:lang w:val="el-GR"/>
        </w:rPr>
        <w:t xml:space="preserve"> προμηθευτής</w:t>
      </w:r>
      <w:r>
        <w:rPr>
          <w:lang w:val="el-GR"/>
        </w:rPr>
        <w:t xml:space="preserve">. </w:t>
      </w:r>
    </w:p>
    <w:p w14:paraId="36D37FD4" w14:textId="77777777" w:rsidR="003929DA" w:rsidRDefault="003929DA">
      <w:pPr>
        <w:rPr>
          <w:lang w:val="el-GR"/>
        </w:rPr>
      </w:pPr>
      <w:r>
        <w:rPr>
          <w:lang w:val="el-GR"/>
        </w:rPr>
        <w:t>Το κόστος της διενέργειας των ελέγχων βαρύνει τον ανάδοχο.</w:t>
      </w:r>
    </w:p>
    <w:p w14:paraId="6ADBAB60" w14:textId="0BE2E7F9" w:rsidR="003929DA" w:rsidRDefault="003929DA">
      <w:pPr>
        <w:rPr>
          <w:lang w:val="el-GR"/>
        </w:rPr>
      </w:pPr>
      <w:r>
        <w:rPr>
          <w:lang w:val="el-GR"/>
        </w:rPr>
        <w:t xml:space="preserve">Η επιτροπή παραλαβής, μετά τους προβλεπόμενους ελέγχους συντάσσει πρωτόκολλα (μακροσκοπικό – οριστικό- παραλαβής  με παρατηρήσεις –απόρριψης  των </w:t>
      </w:r>
      <w:r w:rsidR="00A51A17">
        <w:rPr>
          <w:lang w:val="el-GR"/>
        </w:rPr>
        <w:t>αγαθ</w:t>
      </w:r>
      <w:r>
        <w:rPr>
          <w:lang w:val="el-GR"/>
        </w:rPr>
        <w:t>ών</w:t>
      </w:r>
      <w:r w:rsidR="00935C3C">
        <w:rPr>
          <w:lang w:val="el-GR"/>
        </w:rPr>
        <w:t>/υπηρεσιών</w:t>
      </w:r>
      <w:r>
        <w:rPr>
          <w:lang w:val="el-GR"/>
        </w:rPr>
        <w:t>) σύμφωνα με την παρ.3 του άρθρου 208 του ν. 4412/16.</w:t>
      </w:r>
    </w:p>
    <w:p w14:paraId="084A6708" w14:textId="77777777" w:rsidR="003929DA" w:rsidRDefault="003929DA">
      <w:pPr>
        <w:rPr>
          <w:lang w:val="el-GR"/>
        </w:rPr>
      </w:pPr>
      <w:r>
        <w:rPr>
          <w:lang w:val="el-GR"/>
        </w:rPr>
        <w:t>Τα πρωτόκολλα που συντάσσονται από τις επιτροπές (πρωτοβάθμιες – δευτεροβάθμιες) κοινοποιούνται υποχρεωτικά και στους αναδόχους.</w:t>
      </w:r>
    </w:p>
    <w:p w14:paraId="295F59C7" w14:textId="64FE8E97" w:rsidR="003929DA" w:rsidRDefault="00A51A17">
      <w:pPr>
        <w:rPr>
          <w:lang w:val="el-GR"/>
        </w:rPr>
      </w:pPr>
      <w:r>
        <w:rPr>
          <w:lang w:val="el-GR"/>
        </w:rPr>
        <w:t>Αγαθ</w:t>
      </w:r>
      <w:r w:rsidR="003929DA">
        <w:rPr>
          <w:lang w:val="el-GR"/>
        </w:rPr>
        <w:t>ά</w:t>
      </w:r>
      <w:r w:rsidR="00935C3C">
        <w:rPr>
          <w:lang w:val="el-GR"/>
        </w:rPr>
        <w:t>/υπηρεσίες</w:t>
      </w:r>
      <w:r w:rsidR="003929DA">
        <w:rPr>
          <w:lang w:val="el-GR"/>
        </w:rPr>
        <w:t xml:space="preserve"> που απορρίφθηκαν ή κρίθηκαν παραληπτέα με έκπτωση επί της συμβατικής τιμής, με βάση τους ελέγχους που πραγματοποίησε η πρωτοβάθμια επιτροπή παραλαβής, μπορούν να παραπέμπονται για επανεξέταση σε δευτεροβάθμια επιτροπή παραλαβής ύστερα από αίτημα του αναδόχου ή αυτεπάγγελτα σύμφωνα με την παρ. 5 του άρθρου 208 του ν.4412/16. Τα έξοδα βαρύνουν σε κάθε περίπτωση τον ανάδοχο.</w:t>
      </w:r>
    </w:p>
    <w:p w14:paraId="4A03DFCA" w14:textId="66CC4A74" w:rsidR="003929DA" w:rsidRDefault="003929DA">
      <w:pPr>
        <w:rPr>
          <w:lang w:val="el-GR"/>
        </w:rPr>
      </w:pPr>
      <w:r>
        <w:rPr>
          <w:lang w:val="el-GR"/>
        </w:rPr>
        <w:t xml:space="preserve">Επίσης, εάν ο τελευταίος διαφωνεί με τα αποτελέσματα των εργαστηριακών εξετάσεων που  διενεργήθηκαν από πρωτοβάθμιες ή δευτεροβάθμιες επιτροπές παραλαβής μπορεί να ζητήσει εγγράφως εξέταση </w:t>
      </w:r>
      <w:proofErr w:type="spellStart"/>
      <w:r>
        <w:rPr>
          <w:lang w:val="el-GR"/>
        </w:rPr>
        <w:t>κατ΄</w:t>
      </w:r>
      <w:r w:rsidR="006060EE">
        <w:rPr>
          <w:lang w:val="el-GR"/>
        </w:rPr>
        <w:t>έ</w:t>
      </w:r>
      <w:r>
        <w:rPr>
          <w:lang w:val="el-GR"/>
        </w:rPr>
        <w:t>φεση</w:t>
      </w:r>
      <w:proofErr w:type="spellEnd"/>
      <w:r>
        <w:rPr>
          <w:lang w:val="el-GR"/>
        </w:rPr>
        <w:t xml:space="preserve"> των οικείων </w:t>
      </w:r>
      <w:proofErr w:type="spellStart"/>
      <w:r>
        <w:rPr>
          <w:lang w:val="el-GR"/>
        </w:rPr>
        <w:t>αντιδειγμάτων</w:t>
      </w:r>
      <w:proofErr w:type="spellEnd"/>
      <w:r>
        <w:rPr>
          <w:lang w:val="el-GR"/>
        </w:rPr>
        <w:t xml:space="preserve">, μέσα σε ανατρεπτική προθεσμία είκοσι (20) ημερών από την γνωστοποίηση σε αυτόν των αποτελεσμάτων της αρχικής εξέτασης,  με τον τρόπο  που περιγράφεται στην παρ. 8 του άρθρου 208 του </w:t>
      </w:r>
      <w:r w:rsidR="006060EE">
        <w:rPr>
          <w:lang w:val="el-GR"/>
        </w:rPr>
        <w:t>ν</w:t>
      </w:r>
      <w:r>
        <w:rPr>
          <w:lang w:val="el-GR"/>
        </w:rPr>
        <w:t>.</w:t>
      </w:r>
      <w:r w:rsidR="009B2C8B">
        <w:rPr>
          <w:lang w:val="el-GR"/>
        </w:rPr>
        <w:t xml:space="preserve"> </w:t>
      </w:r>
      <w:r>
        <w:rPr>
          <w:lang w:val="el-GR"/>
        </w:rPr>
        <w:t>4412/</w:t>
      </w:r>
      <w:r w:rsidR="009B2C8B">
        <w:rPr>
          <w:lang w:val="el-GR"/>
        </w:rPr>
        <w:t>20</w:t>
      </w:r>
      <w:r>
        <w:rPr>
          <w:lang w:val="el-GR"/>
        </w:rPr>
        <w:t>16.</w:t>
      </w:r>
    </w:p>
    <w:p w14:paraId="11AD2094" w14:textId="77777777" w:rsidR="003929DA" w:rsidRDefault="003929DA">
      <w:pPr>
        <w:rPr>
          <w:lang w:val="el-GR"/>
        </w:rPr>
      </w:pPr>
      <w:r>
        <w:rPr>
          <w:lang w:val="el-GR"/>
        </w:rPr>
        <w:t>Το αποτέλεσμα  της κατ’ έφεση εξέτασης είναι υποχρεωτικό και τελεσίδικο και για τα δύο μέρη.</w:t>
      </w:r>
    </w:p>
    <w:p w14:paraId="39C7793A" w14:textId="77777777" w:rsidR="003929DA" w:rsidRDefault="003929DA">
      <w:pPr>
        <w:rPr>
          <w:b/>
          <w:lang w:val="el-GR"/>
        </w:rPr>
      </w:pPr>
      <w:r>
        <w:rPr>
          <w:lang w:val="el-GR"/>
        </w:rPr>
        <w:t>Ο ανάδοχος δεν μπορεί να ζητήσει παραπομπή σε δευτεροβάθμια επιτροπή παραλαβής μετά τα αποτελέσματα της κατ’ έφεση εξέτασης.</w:t>
      </w:r>
    </w:p>
    <w:p w14:paraId="0E3B7363" w14:textId="360EE703" w:rsidR="00040464" w:rsidRPr="0060030B" w:rsidRDefault="003929DA" w:rsidP="0060030B">
      <w:pPr>
        <w:pStyle w:val="Standard"/>
        <w:spacing w:after="120"/>
        <w:jc w:val="both"/>
        <w:rPr>
          <w:rFonts w:asciiTheme="minorHAnsi" w:hAnsiTheme="minorHAnsi" w:cstheme="minorHAnsi"/>
          <w:spacing w:val="5"/>
          <w:szCs w:val="22"/>
        </w:rPr>
      </w:pPr>
      <w:r w:rsidRPr="0060030B">
        <w:rPr>
          <w:rFonts w:asciiTheme="minorHAnsi" w:hAnsiTheme="minorHAnsi" w:cstheme="minorHAnsi"/>
          <w:b/>
          <w:sz w:val="22"/>
          <w:szCs w:val="22"/>
        </w:rPr>
        <w:t>6.2.2.</w:t>
      </w:r>
      <w:r w:rsidR="00606BA9" w:rsidRPr="00606BA9">
        <w:rPr>
          <w:rFonts w:asciiTheme="minorHAnsi" w:hAnsiTheme="minorHAnsi" w:cstheme="minorHAnsi"/>
          <w:i/>
          <w:iCs/>
          <w:sz w:val="22"/>
          <w:szCs w:val="22"/>
          <w:lang w:val="en-GB"/>
        </w:rPr>
        <w:t> </w:t>
      </w:r>
      <w:r w:rsidR="00606BA9" w:rsidRPr="00606BA9">
        <w:rPr>
          <w:rFonts w:asciiTheme="minorHAnsi" w:hAnsiTheme="minorHAnsi" w:cstheme="minorHAnsi"/>
          <w:sz w:val="22"/>
          <w:szCs w:val="22"/>
        </w:rPr>
        <w:t>Η παραλαβή των αγαθών/υπηρεσιών και η έκδοση των σχετικών πρωτοκόλλων παραλαβής θα πραγματοποιηθεί εντός δέκα (10) εργασίμων ημερών</w:t>
      </w:r>
      <w:r w:rsidR="00606BA9" w:rsidRPr="00606BA9">
        <w:rPr>
          <w:rFonts w:asciiTheme="minorHAnsi" w:hAnsiTheme="minorHAnsi" w:cstheme="minorHAnsi"/>
          <w:sz w:val="22"/>
          <w:szCs w:val="22"/>
          <w:lang w:val="en-GB"/>
        </w:rPr>
        <w:t> </w:t>
      </w:r>
      <w:r w:rsidR="00606BA9" w:rsidRPr="00606BA9">
        <w:rPr>
          <w:rFonts w:asciiTheme="minorHAnsi" w:hAnsiTheme="minorHAnsi" w:cstheme="minorHAnsi"/>
          <w:sz w:val="22"/>
          <w:szCs w:val="22"/>
        </w:rPr>
        <w:t>από την ολοκλήρωση της παράδοσης,</w:t>
      </w:r>
      <w:r w:rsidR="005D6484">
        <w:rPr>
          <w:rFonts w:asciiTheme="minorHAnsi" w:hAnsiTheme="minorHAnsi" w:cstheme="minorHAnsi"/>
          <w:sz w:val="22"/>
          <w:szCs w:val="22"/>
        </w:rPr>
        <w:t xml:space="preserve"> παραμετροποίησης </w:t>
      </w:r>
      <w:r w:rsidR="00606BA9" w:rsidRPr="00606BA9">
        <w:rPr>
          <w:rFonts w:asciiTheme="minorHAnsi" w:hAnsiTheme="minorHAnsi" w:cstheme="minorHAnsi"/>
          <w:sz w:val="22"/>
          <w:szCs w:val="22"/>
        </w:rPr>
        <w:t>της εκπαίδευσης του προσωπικού της ΕΡΤ Α.Ε. και υπό</w:t>
      </w:r>
      <w:r w:rsidR="00606BA9" w:rsidRPr="00606BA9">
        <w:rPr>
          <w:rFonts w:asciiTheme="minorHAnsi" w:hAnsiTheme="minorHAnsi" w:cstheme="minorHAnsi"/>
          <w:sz w:val="22"/>
          <w:szCs w:val="22"/>
          <w:lang w:val="en-GB"/>
        </w:rPr>
        <w:t> </w:t>
      </w:r>
      <w:r w:rsidR="00606BA9" w:rsidRPr="00606BA9">
        <w:rPr>
          <w:rFonts w:asciiTheme="minorHAnsi" w:hAnsiTheme="minorHAnsi" w:cstheme="minorHAnsi"/>
          <w:sz w:val="22"/>
          <w:szCs w:val="22"/>
        </w:rPr>
        <w:t xml:space="preserve"> την προϋπόθεση της καλής λειτουργίας του συνόλου </w:t>
      </w:r>
      <w:r w:rsidR="005D6484">
        <w:rPr>
          <w:rFonts w:asciiTheme="minorHAnsi" w:hAnsiTheme="minorHAnsi" w:cstheme="minorHAnsi"/>
          <w:sz w:val="22"/>
          <w:szCs w:val="22"/>
        </w:rPr>
        <w:t>της προμήθειας</w:t>
      </w:r>
      <w:r w:rsidR="00606BA9" w:rsidRPr="00606BA9">
        <w:rPr>
          <w:rFonts w:asciiTheme="minorHAnsi" w:hAnsiTheme="minorHAnsi" w:cstheme="minorHAnsi"/>
          <w:sz w:val="22"/>
          <w:szCs w:val="22"/>
        </w:rPr>
        <w:t xml:space="preserve"> και την ολοκλήρωση της εκπαίδευσης του προσωπικού της ΕΡΤ Α.Ε.</w:t>
      </w:r>
    </w:p>
    <w:p w14:paraId="613FAC1D" w14:textId="454FF202" w:rsidR="003929DA" w:rsidRDefault="003929DA">
      <w:pPr>
        <w:rPr>
          <w:lang w:val="el-GR"/>
        </w:rPr>
      </w:pPr>
      <w:r>
        <w:rPr>
          <w:lang w:val="el-GR"/>
        </w:rPr>
        <w:t xml:space="preserve">Αν η παραλαβή των </w:t>
      </w:r>
      <w:r w:rsidR="00A51A17">
        <w:rPr>
          <w:lang w:val="el-GR"/>
        </w:rPr>
        <w:t>αγαθ</w:t>
      </w:r>
      <w:r>
        <w:rPr>
          <w:lang w:val="el-GR"/>
        </w:rPr>
        <w:t>ών</w:t>
      </w:r>
      <w:r w:rsidR="00935C3C">
        <w:rPr>
          <w:lang w:val="el-GR"/>
        </w:rPr>
        <w:t>/υπηρεσιών</w:t>
      </w:r>
      <w:r>
        <w:rPr>
          <w:lang w:val="el-GR"/>
        </w:rPr>
        <w:t xml:space="preserve"> και η σύνταξη του σχετικού πρωτοκόλλου δεν πραγματοποιηθεί από την επιτροπή </w:t>
      </w:r>
      <w:r w:rsidR="00900485">
        <w:rPr>
          <w:lang w:val="el-GR"/>
        </w:rPr>
        <w:t xml:space="preserve">παρακολούθησης και </w:t>
      </w:r>
      <w:r>
        <w:rPr>
          <w:lang w:val="el-GR"/>
        </w:rPr>
        <w:t xml:space="preserve">παραλαβής μέσα στον οριζόμενο από τη σύμβαση </w:t>
      </w:r>
      <w:r w:rsidRPr="00416EF3">
        <w:rPr>
          <w:lang w:val="el-GR"/>
        </w:rPr>
        <w:t>χρόνο</w:t>
      </w:r>
      <w:r w:rsidR="00900485">
        <w:rPr>
          <w:lang w:val="el-GR"/>
        </w:rPr>
        <w:t xml:space="preserve">, </w:t>
      </w:r>
      <w:r>
        <w:rPr>
          <w:lang w:val="el-GR"/>
        </w:rPr>
        <w:t>θεωρείται ότι η παραλαβή συντελέσ</w:t>
      </w:r>
      <w:r w:rsidR="007441C1">
        <w:rPr>
          <w:lang w:val="el-GR"/>
        </w:rPr>
        <w:t>τ</w:t>
      </w:r>
      <w:r>
        <w:rPr>
          <w:lang w:val="el-GR"/>
        </w:rPr>
        <w:t>ηκε αυτοδίκαια, με κάθε επιφύλαξη των δικαιωμάτων του Δημοσίου και εκδίδεται προς τούτο σχετική απόφαση του αρμ</w:t>
      </w:r>
      <w:r w:rsidR="007441C1">
        <w:rPr>
          <w:lang w:val="el-GR"/>
        </w:rPr>
        <w:t>όδι</w:t>
      </w:r>
      <w:r>
        <w:rPr>
          <w:lang w:val="el-GR"/>
        </w:rPr>
        <w:t>ου αποφαιν</w:t>
      </w:r>
      <w:r w:rsidR="007441C1">
        <w:rPr>
          <w:lang w:val="el-GR"/>
        </w:rPr>
        <w:t>όμε</w:t>
      </w:r>
      <w:r>
        <w:rPr>
          <w:lang w:val="el-GR"/>
        </w:rPr>
        <w:t xml:space="preserve">νου οργάνου, με βάση μόνο το θεωρημένο από την υπηρεσία που παραλαμβάνει τα </w:t>
      </w:r>
      <w:r w:rsidR="00A51A17">
        <w:rPr>
          <w:lang w:val="el-GR"/>
        </w:rPr>
        <w:t>αγαθ</w:t>
      </w:r>
      <w:r>
        <w:rPr>
          <w:lang w:val="el-GR"/>
        </w:rPr>
        <w:t xml:space="preserve">ά αποδεικτικό προσκόμισης τούτων, σύμφωνα δε με την απόφαση αυτή η αποθήκη του φορέα εκδίδει δελτίο εισαγωγής του </w:t>
      </w:r>
      <w:r w:rsidR="00A51A17">
        <w:rPr>
          <w:lang w:val="el-GR"/>
        </w:rPr>
        <w:t>αγαθ</w:t>
      </w:r>
      <w:r>
        <w:rPr>
          <w:lang w:val="el-GR"/>
        </w:rPr>
        <w:t>ού και εγγραφής του στα βιβλία της, προκειμένου να πραγματοποιηθεί η πληρωμή του αναδόχου.</w:t>
      </w:r>
    </w:p>
    <w:p w14:paraId="62BABFD5" w14:textId="3F36BD59" w:rsidR="003929DA" w:rsidRDefault="003929DA" w:rsidP="006A6AC8">
      <w:pPr>
        <w:spacing w:after="0"/>
        <w:rPr>
          <w:lang w:val="el-GR"/>
        </w:rPr>
      </w:pPr>
      <w:r>
        <w:rPr>
          <w:lang w:val="el-GR"/>
        </w:rPr>
        <w:t>Ανεξάρτητα από την, κατά τα ανωτέρω, αυτοδίκαιη παραλαβή και την πληρωμή του αναδόχου, πραγματοποιούνται οι προβλεπόμενοι από τη σύμβαση έλεγχοι από επιτροπή που συγκροτείται με απόφαση του αρμ</w:t>
      </w:r>
      <w:r w:rsidR="007441C1">
        <w:rPr>
          <w:lang w:val="el-GR"/>
        </w:rPr>
        <w:t>όδι</w:t>
      </w:r>
      <w:r>
        <w:rPr>
          <w:lang w:val="el-GR"/>
        </w:rPr>
        <w:t>ου αποφαιν</w:t>
      </w:r>
      <w:r w:rsidR="007441C1">
        <w:rPr>
          <w:lang w:val="el-GR"/>
        </w:rPr>
        <w:t>όμε</w:t>
      </w:r>
      <w:r>
        <w:rPr>
          <w:lang w:val="el-GR"/>
        </w:rPr>
        <w:t>νου οργάνου, στην οποία δεν μπορεί να συμμετέχουν ο πρόεδρος και τα μέλη της επιτροπής που δεν πραγματοποίησε την παραλαβή στον προβλεπόμενο από τη σύμβαση χρόνο. Η παραπάνω επιτροπή παραλαβής προβαίνει σε όλες τις διαδικασίες παραλαβής που προβλέπονται από την ως άνω παράγραφο 1 και το άρθρο 208 του ν. 4412/2016 και συντάσσει τα σχετικά πρωτόκολλα. Οι εγγυητικές επιστολές προκαταβολής και καλής εκτέλεσης δεν επιστρέφονται πριν από την ολοκλήρωση όλων των προβλεπ</w:t>
      </w:r>
      <w:r w:rsidR="007441C1">
        <w:rPr>
          <w:lang w:val="el-GR"/>
        </w:rPr>
        <w:t>όμε</w:t>
      </w:r>
      <w:r>
        <w:rPr>
          <w:lang w:val="el-GR"/>
        </w:rPr>
        <w:t>νων από τη σύμβαση ελέγχων και τη σύνταξη των σχετικών πρωτοκόλλων.</w:t>
      </w:r>
      <w:r>
        <w:rPr>
          <w:rStyle w:val="WW-FootnoteReference15"/>
          <w:lang w:val="el-GR"/>
        </w:rPr>
        <w:footnoteReference w:id="138"/>
      </w:r>
    </w:p>
    <w:p w14:paraId="021D02AD" w14:textId="77777777" w:rsidR="00097C70" w:rsidRDefault="00097C70" w:rsidP="006A6AC8">
      <w:pPr>
        <w:spacing w:after="0"/>
        <w:rPr>
          <w:lang w:val="el-GR"/>
        </w:rPr>
      </w:pPr>
    </w:p>
    <w:p w14:paraId="315E2C6A" w14:textId="77777777" w:rsidR="003929DA" w:rsidRDefault="003929DA" w:rsidP="006A6AC8">
      <w:pPr>
        <w:pStyle w:val="2"/>
        <w:tabs>
          <w:tab w:val="clear" w:pos="567"/>
          <w:tab w:val="left" w:pos="563"/>
        </w:tabs>
        <w:spacing w:before="0"/>
        <w:rPr>
          <w:lang w:val="el-GR"/>
        </w:rPr>
      </w:pPr>
      <w:bookmarkStart w:id="84" w:name="_Toc229037713"/>
      <w:r>
        <w:rPr>
          <w:lang w:val="el-GR"/>
        </w:rPr>
        <w:lastRenderedPageBreak/>
        <w:t>6.3</w:t>
      </w:r>
      <w:r w:rsidR="00C513BF" w:rsidRPr="00C513BF">
        <w:rPr>
          <w:lang w:val="el-GR"/>
        </w:rPr>
        <w:t xml:space="preserve"> </w:t>
      </w:r>
      <w:r>
        <w:rPr>
          <w:lang w:val="el-GR"/>
        </w:rPr>
        <w:tab/>
        <w:t>Ειδικοί όροι ναύλωσης – ασφάλισης - ανακοίνωσης φόρτωσης και ποιοτικού ελέγχου στο εξωτερικό</w:t>
      </w:r>
      <w:bookmarkEnd w:id="84"/>
    </w:p>
    <w:p w14:paraId="60BED2EA" w14:textId="16E9B317" w:rsidR="005E6BA4" w:rsidRDefault="005E6BA4" w:rsidP="006A6AC8">
      <w:pPr>
        <w:spacing w:after="0"/>
        <w:rPr>
          <w:b/>
          <w:bCs/>
          <w:lang w:val="el-GR"/>
        </w:rPr>
      </w:pPr>
      <w:r w:rsidRPr="005E6BA4">
        <w:rPr>
          <w:b/>
          <w:bCs/>
          <w:lang w:val="el-GR"/>
        </w:rPr>
        <w:t>ΔΕΝ ΕΦΑΡΜΟΖΕΤΑΙ.</w:t>
      </w:r>
    </w:p>
    <w:p w14:paraId="55A2A2B8" w14:textId="24A7E4E9" w:rsidR="003929DA" w:rsidRDefault="003929DA" w:rsidP="006A6AC8">
      <w:pPr>
        <w:pStyle w:val="2"/>
        <w:spacing w:before="0"/>
        <w:rPr>
          <w:rFonts w:eastAsia="SimSun"/>
          <w:bCs/>
          <w:lang w:val="el-GR"/>
        </w:rPr>
      </w:pPr>
      <w:bookmarkStart w:id="85" w:name="_Toc229037714"/>
      <w:r>
        <w:rPr>
          <w:lang w:val="el-GR"/>
        </w:rPr>
        <w:t xml:space="preserve">6.4 </w:t>
      </w:r>
      <w:r>
        <w:rPr>
          <w:lang w:val="el-GR"/>
        </w:rPr>
        <w:tab/>
        <w:t xml:space="preserve">Απόρριψη συμβατικών </w:t>
      </w:r>
      <w:r w:rsidR="00A51A17">
        <w:rPr>
          <w:lang w:val="el-GR"/>
        </w:rPr>
        <w:t>αγαθ</w:t>
      </w:r>
      <w:r>
        <w:rPr>
          <w:lang w:val="el-GR"/>
        </w:rPr>
        <w:t>ών – Αντικατάσταση</w:t>
      </w:r>
      <w:bookmarkEnd w:id="85"/>
    </w:p>
    <w:p w14:paraId="5B49500C" w14:textId="12E1BF0C" w:rsidR="003929DA" w:rsidRDefault="003929DA">
      <w:pPr>
        <w:rPr>
          <w:rFonts w:eastAsia="SimSun"/>
          <w:b/>
          <w:bCs/>
          <w:szCs w:val="22"/>
          <w:lang w:val="el-GR"/>
        </w:rPr>
      </w:pPr>
      <w:r>
        <w:rPr>
          <w:rFonts w:eastAsia="SimSun"/>
          <w:b/>
          <w:bCs/>
          <w:szCs w:val="22"/>
          <w:lang w:val="el-GR"/>
        </w:rPr>
        <w:t>6.4.1.</w:t>
      </w:r>
      <w:r>
        <w:rPr>
          <w:rFonts w:eastAsia="SimSun"/>
          <w:szCs w:val="22"/>
          <w:lang w:val="el-GR"/>
        </w:rPr>
        <w:t xml:space="preserve"> Σε περίπτωση οριστικής απόρριψης ολόκληρης ή μέρους της συμβατικής ποσότητας των </w:t>
      </w:r>
      <w:r w:rsidR="00A51A17">
        <w:rPr>
          <w:rFonts w:eastAsia="SimSun"/>
          <w:szCs w:val="22"/>
          <w:lang w:val="el-GR"/>
        </w:rPr>
        <w:t>αγαθ</w:t>
      </w:r>
      <w:r>
        <w:rPr>
          <w:rFonts w:eastAsia="SimSun"/>
          <w:szCs w:val="22"/>
          <w:lang w:val="el-GR"/>
        </w:rPr>
        <w:t>ών</w:t>
      </w:r>
      <w:r w:rsidR="00935C3C">
        <w:rPr>
          <w:rFonts w:eastAsia="SimSun"/>
          <w:szCs w:val="22"/>
          <w:lang w:val="el-GR"/>
        </w:rPr>
        <w:t>/υπηρεσιών</w:t>
      </w:r>
      <w:r>
        <w:rPr>
          <w:rFonts w:eastAsia="SimSun"/>
          <w:szCs w:val="22"/>
          <w:lang w:val="el-GR"/>
        </w:rPr>
        <w:t>, με απόφαση του αποφαιν</w:t>
      </w:r>
      <w:r w:rsidR="007441C1">
        <w:rPr>
          <w:rFonts w:eastAsia="SimSun"/>
          <w:szCs w:val="22"/>
          <w:lang w:val="el-GR"/>
        </w:rPr>
        <w:t>όμε</w:t>
      </w:r>
      <w:r>
        <w:rPr>
          <w:rFonts w:eastAsia="SimSun"/>
          <w:szCs w:val="22"/>
          <w:lang w:val="el-GR"/>
        </w:rPr>
        <w:t>νου οργάνου ύστερα από γνωμοδότηση του αρμόδιου οργάνου, μπορεί να εγκρίνεται αντικατάστασή της με άλλη, που να είναι σύμφωνη με τους όρους της σύμβασης, μέσα σε τακτή προθεσμία που ορίζεται από την απόφαση αυτή.</w:t>
      </w:r>
    </w:p>
    <w:p w14:paraId="2690C915" w14:textId="77777777" w:rsidR="003929DA" w:rsidRDefault="003929DA">
      <w:pPr>
        <w:rPr>
          <w:rFonts w:eastAsia="SimSun"/>
          <w:b/>
          <w:bCs/>
          <w:szCs w:val="22"/>
          <w:lang w:val="el-GR"/>
        </w:rPr>
      </w:pPr>
      <w:r>
        <w:rPr>
          <w:rFonts w:eastAsia="SimSun"/>
          <w:b/>
          <w:bCs/>
          <w:szCs w:val="22"/>
          <w:lang w:val="el-GR"/>
        </w:rPr>
        <w:t>6.4.2.</w:t>
      </w:r>
      <w:r>
        <w:rPr>
          <w:rFonts w:eastAsia="SimSun"/>
          <w:szCs w:val="22"/>
          <w:lang w:val="el-GR"/>
        </w:rPr>
        <w:t xml:space="preserve"> Αν η αντικατάσταση γίνεται μετά τη λήξη του συμβατικού χρόνου, η προθεσμία που ορίζεται για την αντικατάσταση δεν μπορεί να είναι μεγαλύτερη του 1/2 του συνολικού συμβατικού χρόνου, ο δε ανάδοχος θεωρείται ως εκπρόθεσμος και υπόκειται σε κυρώσεις λόγω εκπρόθεσμης παράδοσης.</w:t>
      </w:r>
      <w:r>
        <w:rPr>
          <w:rFonts w:eastAsia="SimSun"/>
          <w:szCs w:val="22"/>
          <w:lang w:val="el-GR"/>
        </w:rPr>
        <w:br/>
        <w:t xml:space="preserve">Αν ο ανάδοχος δεν αντικαταστήσει τα </w:t>
      </w:r>
      <w:r w:rsidR="00A51A17">
        <w:rPr>
          <w:rFonts w:eastAsia="SimSun"/>
          <w:szCs w:val="22"/>
          <w:lang w:val="el-GR"/>
        </w:rPr>
        <w:t>αγαθ</w:t>
      </w:r>
      <w:r>
        <w:rPr>
          <w:rFonts w:eastAsia="SimSun"/>
          <w:szCs w:val="22"/>
          <w:lang w:val="el-GR"/>
        </w:rPr>
        <w:t>ά που απορρίφθηκαν μέσα στην προθεσμία που του τάχθηκε και εφόσον έχει λήξει ο συμβατικός χρόνος, κηρύσσεται έκπτωτος και υπόκειται στις προβλεπόμενες κυρώσεις.</w:t>
      </w:r>
    </w:p>
    <w:p w14:paraId="1B7EF39D" w14:textId="77777777" w:rsidR="003929DA" w:rsidRDefault="003929DA" w:rsidP="006A6AC8">
      <w:pPr>
        <w:spacing w:after="0"/>
        <w:rPr>
          <w:rFonts w:eastAsia="SimSun"/>
          <w:szCs w:val="22"/>
          <w:lang w:val="el-GR"/>
        </w:rPr>
      </w:pPr>
      <w:r>
        <w:rPr>
          <w:rFonts w:eastAsia="SimSun"/>
          <w:b/>
          <w:bCs/>
          <w:szCs w:val="22"/>
          <w:lang w:val="el-GR"/>
        </w:rPr>
        <w:t>6.4.3.</w:t>
      </w:r>
      <w:r>
        <w:rPr>
          <w:rFonts w:eastAsia="SimSun"/>
          <w:szCs w:val="22"/>
          <w:lang w:val="el-GR"/>
        </w:rPr>
        <w:t xml:space="preserve"> Η επιστροφή των </w:t>
      </w:r>
      <w:r w:rsidR="00A51A17">
        <w:rPr>
          <w:rFonts w:eastAsia="SimSun"/>
          <w:szCs w:val="22"/>
          <w:lang w:val="el-GR"/>
        </w:rPr>
        <w:t>αγαθ</w:t>
      </w:r>
      <w:r>
        <w:rPr>
          <w:rFonts w:eastAsia="SimSun"/>
          <w:szCs w:val="22"/>
          <w:lang w:val="el-GR"/>
        </w:rPr>
        <w:t>ών που απορρίφθηκαν γίνεται σύμφωνα με τα προβλεπόμενα στις παρ. 2 και 3  του άρθρου 213 του ν. 4412/2016.</w:t>
      </w:r>
    </w:p>
    <w:p w14:paraId="4358349F" w14:textId="77777777" w:rsidR="00097C70" w:rsidRDefault="00097C70" w:rsidP="006A6AC8">
      <w:pPr>
        <w:spacing w:after="0"/>
        <w:rPr>
          <w:lang w:val="el-GR"/>
        </w:rPr>
      </w:pPr>
    </w:p>
    <w:p w14:paraId="70547E5C" w14:textId="77777777" w:rsidR="003929DA" w:rsidRDefault="003929DA" w:rsidP="006A6AC8">
      <w:pPr>
        <w:pStyle w:val="2"/>
        <w:spacing w:before="0"/>
        <w:rPr>
          <w:lang w:val="el-GR"/>
        </w:rPr>
      </w:pPr>
      <w:bookmarkStart w:id="86" w:name="_Toc229037715"/>
      <w:r>
        <w:rPr>
          <w:lang w:val="el-GR"/>
        </w:rPr>
        <w:t>6.5</w:t>
      </w:r>
      <w:r w:rsidR="00C513BF" w:rsidRPr="00947EF4">
        <w:rPr>
          <w:lang w:val="el-GR"/>
        </w:rPr>
        <w:t xml:space="preserve"> </w:t>
      </w:r>
      <w:r>
        <w:rPr>
          <w:lang w:val="el-GR"/>
        </w:rPr>
        <w:tab/>
        <w:t>Δείγματα – Δειγματοληψία – Εργαστηριακές εξετάσεις</w:t>
      </w:r>
      <w:bookmarkEnd w:id="86"/>
    </w:p>
    <w:p w14:paraId="5D4B59EF" w14:textId="7C8A824A" w:rsidR="006A6AC8" w:rsidRPr="005E6BA4" w:rsidRDefault="005E6BA4" w:rsidP="005E6BA4">
      <w:pPr>
        <w:rPr>
          <w:b/>
          <w:bCs/>
          <w:lang w:val="el-GR"/>
        </w:rPr>
      </w:pPr>
      <w:r w:rsidRPr="005E6BA4">
        <w:rPr>
          <w:b/>
          <w:bCs/>
          <w:lang w:val="el-GR"/>
        </w:rPr>
        <w:t>ΔΕΝ ΕΦΑΡΜΟΖΕΤΑΙ</w:t>
      </w:r>
      <w:r>
        <w:rPr>
          <w:b/>
          <w:bCs/>
          <w:lang w:val="el-GR"/>
        </w:rPr>
        <w:t>.</w:t>
      </w:r>
    </w:p>
    <w:p w14:paraId="03FB9453" w14:textId="43C12ACE" w:rsidR="003929DA" w:rsidRDefault="003929DA">
      <w:pPr>
        <w:pStyle w:val="2"/>
        <w:rPr>
          <w:i/>
          <w:iCs/>
          <w:color w:val="5B9BD5"/>
          <w:spacing w:val="5"/>
          <w:kern w:val="1"/>
          <w:lang w:val="el-GR"/>
        </w:rPr>
      </w:pPr>
      <w:bookmarkStart w:id="87" w:name="_Toc229037716"/>
      <w:r>
        <w:rPr>
          <w:lang w:val="el-GR"/>
        </w:rPr>
        <w:t>6.6</w:t>
      </w:r>
      <w:r w:rsidR="00C513BF" w:rsidRPr="00947EF4">
        <w:rPr>
          <w:lang w:val="el-GR"/>
        </w:rPr>
        <w:t xml:space="preserve"> </w:t>
      </w:r>
      <w:r>
        <w:rPr>
          <w:lang w:val="el-GR"/>
        </w:rPr>
        <w:tab/>
        <w:t>Εγγυημένη λειτουργία προμήθειας</w:t>
      </w:r>
      <w:r>
        <w:rPr>
          <w:rStyle w:val="WW-FootnoteReference15"/>
          <w:lang w:val="el-GR"/>
        </w:rPr>
        <w:footnoteReference w:id="139"/>
      </w:r>
      <w:bookmarkEnd w:id="87"/>
      <w:r>
        <w:rPr>
          <w:lang w:val="el-GR"/>
        </w:rPr>
        <w:t xml:space="preserve"> </w:t>
      </w:r>
    </w:p>
    <w:p w14:paraId="78ED4A04" w14:textId="5DD14B2B" w:rsidR="003929DA" w:rsidRDefault="003929DA">
      <w:pPr>
        <w:rPr>
          <w:lang w:val="el-GR"/>
        </w:rPr>
      </w:pPr>
      <w:r>
        <w:rPr>
          <w:lang w:val="el-GR"/>
        </w:rPr>
        <w:t xml:space="preserve">Κατά την περίοδο της εγγυημένης λειτουργίας, ο ανάδοχος ευθύνεται για την καλή λειτουργία του </w:t>
      </w:r>
      <w:r w:rsidRPr="00034ABD">
        <w:rPr>
          <w:lang w:val="el-GR"/>
        </w:rPr>
        <w:t>αντικειμένου της προμήθειας</w:t>
      </w:r>
      <w:r w:rsidR="002B301E" w:rsidRPr="00034ABD">
        <w:rPr>
          <w:lang w:val="el-GR"/>
        </w:rPr>
        <w:t>.</w:t>
      </w:r>
      <w:r w:rsidRPr="00034ABD">
        <w:rPr>
          <w:lang w:val="el-GR"/>
        </w:rPr>
        <w:t xml:space="preserve"> Επίσης, οφείλει κατά το</w:t>
      </w:r>
      <w:r w:rsidR="000F6067">
        <w:rPr>
          <w:lang w:val="el-GR"/>
        </w:rPr>
        <w:t>ν</w:t>
      </w:r>
      <w:r w:rsidRPr="00034ABD">
        <w:rPr>
          <w:lang w:val="el-GR"/>
        </w:rPr>
        <w:t xml:space="preserve"> χρόνο της εγγυημένης λειτουργίας να προβαίνει</w:t>
      </w:r>
      <w:r>
        <w:rPr>
          <w:lang w:val="el-GR"/>
        </w:rPr>
        <w:t xml:space="preserve"> στην προβλεπόμενη συντήρηση και να αποκαταστήσει οποιαδήποτε βλάβη με τρόπο και σε χρόνο που περιγράφ</w:t>
      </w:r>
      <w:r w:rsidR="000F6067">
        <w:rPr>
          <w:lang w:val="el-GR"/>
        </w:rPr>
        <w:t>ον</w:t>
      </w:r>
      <w:r>
        <w:rPr>
          <w:lang w:val="el-GR"/>
        </w:rPr>
        <w:t>ται στις τεχνικές προδιαγραφές και στα λοιπά τεύχη της σύμβασης.</w:t>
      </w:r>
    </w:p>
    <w:p w14:paraId="423D7F1A" w14:textId="1A23B48E" w:rsidR="003929DA" w:rsidRDefault="003929DA">
      <w:pPr>
        <w:rPr>
          <w:lang w:val="el-GR"/>
        </w:rPr>
      </w:pPr>
      <w:r>
        <w:rPr>
          <w:lang w:val="el-GR"/>
        </w:rPr>
        <w:t>Για την παρακολούθηση της εκπλήρωσης των συμβατικών υποχρεώσεων του αναδόχου η επιτροπή παρακολούθησης και παραλαβής ή η ειδική επιτροπή που ορίζεται για τον σκοπό αυτόν από την αναθέτουσα αρχή</w:t>
      </w:r>
      <w:r>
        <w:rPr>
          <w:rStyle w:val="WW-0"/>
          <w:lang w:val="el-GR"/>
        </w:rPr>
        <w:footnoteReference w:id="140"/>
      </w:r>
      <w:r>
        <w:rPr>
          <w:lang w:val="el-GR"/>
        </w:rPr>
        <w:t xml:space="preserve"> προβαίνει στον απαιτούμενο έλεγχο της συμμόρφωσης του αναδόχου στα προβλεπόμενα στη σύμβαση για την εγγυημένη λειτουργία καθ’ όλον τον χρόνο ισχύος της τηρώντας σχετικά πρακτικά. Σε περίπτωση μη συμμόρφωσης του αναδόχου προς τις συμβατικές του υποχρεώσεις, </w:t>
      </w:r>
      <w:r w:rsidR="000F6067">
        <w:rPr>
          <w:lang w:val="el-GR"/>
        </w:rPr>
        <w:t xml:space="preserve"> η </w:t>
      </w:r>
      <w:r>
        <w:rPr>
          <w:lang w:val="el-GR"/>
        </w:rPr>
        <w:t>επιτροπή εισηγείται στο αποφαινόμενο όργανο της σύμβασης την έκπτωση του αναδόχου.</w:t>
      </w:r>
    </w:p>
    <w:p w14:paraId="4C41E7D4" w14:textId="65037CEB" w:rsidR="003929DA" w:rsidRDefault="003929DA" w:rsidP="006A6AC8">
      <w:pPr>
        <w:spacing w:after="0"/>
        <w:rPr>
          <w:lang w:val="el-GR"/>
        </w:rPr>
      </w:pPr>
      <w:r>
        <w:rPr>
          <w:lang w:val="el-GR"/>
        </w:rPr>
        <w:t xml:space="preserve">Μέσα σε ένα (1) μήνα από τη λήξη του προβλεπόμενου χρόνου της εγγυημένης λειτουργίας </w:t>
      </w:r>
      <w:r>
        <w:rPr>
          <w:color w:val="000000"/>
          <w:lang w:val="el-GR"/>
        </w:rPr>
        <w:t xml:space="preserve">η ως άνω επιτροπή </w:t>
      </w:r>
      <w:r>
        <w:rPr>
          <w:lang w:val="el-GR"/>
        </w:rPr>
        <w:t>συντάσσει σχετικό πρωτόκολλο παραλαβής της εγγυημένης λειτουργίας, στο οποίο αποφαίνεται για τη συμμόρφωση του αναδόχου στις απαιτήσεις της σύμβασης. Σε περίπτωση μη συμμόρφωσης, ολικής ή μερικής, του αναδόχου, το συλλογικό όργανο μπορεί να προτείνει την  κατάπτωση της εγγ</w:t>
      </w:r>
      <w:r w:rsidR="000F6067">
        <w:rPr>
          <w:lang w:val="el-GR"/>
        </w:rPr>
        <w:t>ύηση</w:t>
      </w:r>
      <w:r>
        <w:rPr>
          <w:lang w:val="el-GR"/>
        </w:rPr>
        <w:t xml:space="preserve">ς </w:t>
      </w:r>
      <w:r w:rsidRPr="00034ABD">
        <w:rPr>
          <w:lang w:val="el-GR"/>
        </w:rPr>
        <w:t xml:space="preserve">καλής λειτουργίας που προβλέπεται στο άρθρο 72 του ν. 4412/2016 περί εγγυήσεων και </w:t>
      </w:r>
      <w:r w:rsidR="00845A73" w:rsidRPr="00034ABD">
        <w:rPr>
          <w:lang w:val="el-GR"/>
        </w:rPr>
        <w:t>στην παράγραφο</w:t>
      </w:r>
      <w:r w:rsidR="003C4CA4">
        <w:rPr>
          <w:lang w:val="el-GR"/>
        </w:rPr>
        <w:t xml:space="preserve"> </w:t>
      </w:r>
      <w:r w:rsidRPr="00034ABD">
        <w:rPr>
          <w:lang w:val="el-GR"/>
        </w:rPr>
        <w:t>4.1.2 της παρούσας. Το πρωτόκολλο εγκρίνεται από το αρμόδιο αποφαινόμενο όργανο</w:t>
      </w:r>
      <w:r w:rsidR="00F339C0">
        <w:rPr>
          <w:lang w:val="el-GR"/>
        </w:rPr>
        <w:t>.</w:t>
      </w:r>
    </w:p>
    <w:p w14:paraId="5FD2DAEF" w14:textId="77777777" w:rsidR="00097C70" w:rsidRDefault="00097C70" w:rsidP="006A6AC8">
      <w:pPr>
        <w:spacing w:after="0"/>
        <w:rPr>
          <w:lang w:val="el-GR"/>
        </w:rPr>
      </w:pPr>
    </w:p>
    <w:p w14:paraId="176792A0" w14:textId="77777777" w:rsidR="003929DA" w:rsidRDefault="003929DA" w:rsidP="006A6AC8">
      <w:pPr>
        <w:pStyle w:val="2"/>
        <w:spacing w:before="0"/>
        <w:rPr>
          <w:i/>
          <w:iCs/>
          <w:color w:val="5B9BD5"/>
          <w:spacing w:val="5"/>
          <w:kern w:val="1"/>
          <w:lang w:val="el-GR"/>
        </w:rPr>
      </w:pPr>
      <w:bookmarkStart w:id="88" w:name="_Toc229037717"/>
      <w:r>
        <w:rPr>
          <w:lang w:val="el-GR"/>
        </w:rPr>
        <w:t>6.7</w:t>
      </w:r>
      <w:r w:rsidR="00C513BF" w:rsidRPr="00947EF4">
        <w:rPr>
          <w:lang w:val="el-GR"/>
        </w:rPr>
        <w:t xml:space="preserve"> </w:t>
      </w:r>
      <w:r>
        <w:rPr>
          <w:lang w:val="el-GR"/>
        </w:rPr>
        <w:tab/>
        <w:t>Αναπροσαρμογή τιμής</w:t>
      </w:r>
      <w:r>
        <w:rPr>
          <w:rStyle w:val="WW-FootnoteReference15"/>
          <w:lang w:val="el-GR"/>
        </w:rPr>
        <w:footnoteReference w:id="141"/>
      </w:r>
      <w:bookmarkEnd w:id="88"/>
      <w:r>
        <w:rPr>
          <w:lang w:val="el-GR"/>
        </w:rPr>
        <w:t xml:space="preserve"> </w:t>
      </w:r>
    </w:p>
    <w:p w14:paraId="77EA383D" w14:textId="7312EDDB" w:rsidR="00683E15" w:rsidRDefault="001928D0" w:rsidP="008B62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rPr>
          <w:b/>
          <w:bCs/>
          <w:spacing w:val="5"/>
          <w:kern w:val="1"/>
          <w:lang w:val="el-GR"/>
        </w:rPr>
      </w:pPr>
      <w:r w:rsidRPr="005E6BA4">
        <w:rPr>
          <w:b/>
          <w:bCs/>
          <w:spacing w:val="5"/>
          <w:kern w:val="1"/>
          <w:lang w:val="el-GR"/>
        </w:rPr>
        <w:t>ΔΕΝ ΕΦΑΡΜΟΖΕΤΑΙ.</w:t>
      </w:r>
    </w:p>
    <w:p w14:paraId="2BF4B937" w14:textId="77777777" w:rsidR="00097C70" w:rsidRPr="005E6BA4" w:rsidRDefault="00097C70" w:rsidP="008B62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rPr>
          <w:lang w:val="el-GR"/>
        </w:rPr>
      </w:pPr>
    </w:p>
    <w:p w14:paraId="6F7C6BE0" w14:textId="77777777" w:rsidR="009D58D0" w:rsidRPr="000561E7" w:rsidRDefault="00F0746C" w:rsidP="006A6AC8">
      <w:pPr>
        <w:keepNext/>
        <w:pBdr>
          <w:bottom w:val="single" w:sz="8" w:space="1" w:color="000080"/>
        </w:pBdr>
        <w:tabs>
          <w:tab w:val="left" w:pos="567"/>
        </w:tabs>
        <w:spacing w:after="80"/>
        <w:ind w:left="567" w:hanging="567"/>
        <w:outlineLvl w:val="1"/>
        <w:rPr>
          <w:rFonts w:ascii="Arial" w:hAnsi="Arial" w:cs="Arial"/>
          <w:b/>
          <w:color w:val="002060"/>
          <w:sz w:val="24"/>
          <w:szCs w:val="22"/>
          <w:lang w:val="el-GR"/>
        </w:rPr>
      </w:pPr>
      <w:r w:rsidRPr="009D34B5">
        <w:rPr>
          <w:rFonts w:ascii="Arial" w:hAnsi="Arial" w:cs="Arial"/>
          <w:b/>
          <w:color w:val="002060"/>
          <w:sz w:val="24"/>
          <w:szCs w:val="22"/>
          <w:lang w:val="el-GR"/>
        </w:rPr>
        <w:lastRenderedPageBreak/>
        <w:t>6.</w:t>
      </w:r>
      <w:r w:rsidR="007B2199" w:rsidRPr="009D34B5">
        <w:rPr>
          <w:rFonts w:ascii="Arial" w:hAnsi="Arial" w:cs="Arial"/>
          <w:b/>
          <w:color w:val="002060"/>
          <w:sz w:val="24"/>
          <w:szCs w:val="22"/>
          <w:lang w:val="el-GR"/>
        </w:rPr>
        <w:t>8</w:t>
      </w:r>
      <w:r w:rsidRPr="009D34B5">
        <w:rPr>
          <w:rFonts w:ascii="Arial" w:hAnsi="Arial" w:cs="Arial"/>
          <w:b/>
          <w:color w:val="002060"/>
          <w:sz w:val="24"/>
          <w:szCs w:val="22"/>
          <w:lang w:val="el-GR"/>
        </w:rPr>
        <w:t xml:space="preserve"> </w:t>
      </w:r>
      <w:r w:rsidRPr="009D34B5">
        <w:rPr>
          <w:rFonts w:ascii="Arial" w:hAnsi="Arial" w:cs="Arial"/>
          <w:b/>
          <w:color w:val="002060"/>
          <w:sz w:val="24"/>
          <w:szCs w:val="22"/>
          <w:lang w:val="el-GR"/>
        </w:rPr>
        <w:tab/>
        <w:t xml:space="preserve">Επικαιροποίηση τεχνικών προδιαγραφών κατά την εκτέλεση της </w:t>
      </w:r>
      <w:r w:rsidRPr="000620B3">
        <w:rPr>
          <w:rFonts w:ascii="Arial" w:hAnsi="Arial" w:cs="Arial"/>
          <w:b/>
          <w:color w:val="002060"/>
          <w:sz w:val="24"/>
          <w:szCs w:val="22"/>
          <w:lang w:val="el-GR"/>
        </w:rPr>
        <w:t xml:space="preserve">σύμβασης </w:t>
      </w:r>
      <w:r w:rsidR="002F46A5" w:rsidRPr="000620B3">
        <w:rPr>
          <w:rStyle w:val="ae"/>
          <w:rFonts w:ascii="Arial" w:hAnsi="Arial" w:cs="Arial"/>
          <w:b/>
          <w:color w:val="002060"/>
          <w:sz w:val="24"/>
          <w:szCs w:val="22"/>
          <w:lang w:val="el-GR"/>
        </w:rPr>
        <w:footnoteReference w:id="142"/>
      </w:r>
      <w:r w:rsidR="009D58D0" w:rsidRPr="000561E7">
        <w:rPr>
          <w:rFonts w:ascii="Arial" w:hAnsi="Arial" w:cs="Arial"/>
          <w:b/>
          <w:color w:val="002060"/>
          <w:sz w:val="24"/>
          <w:szCs w:val="22"/>
          <w:lang w:val="el-GR"/>
        </w:rPr>
        <w:t xml:space="preserve"> </w:t>
      </w:r>
    </w:p>
    <w:p w14:paraId="1EAFD95A" w14:textId="75003777" w:rsidR="006C0AEF" w:rsidRPr="0057124E" w:rsidRDefault="000E604F" w:rsidP="00F0746C">
      <w:pPr>
        <w:rPr>
          <w:lang w:val="el-GR"/>
        </w:rPr>
      </w:pPr>
      <w:r w:rsidRPr="00B1220E">
        <w:rPr>
          <w:iCs/>
          <w:lang w:val="el-GR"/>
        </w:rPr>
        <w:t>Εφόσον</w:t>
      </w:r>
      <w:r w:rsidR="009D58D0" w:rsidRPr="00B1220E">
        <w:rPr>
          <w:iCs/>
          <w:lang w:val="el-GR"/>
        </w:rPr>
        <w:t>,</w:t>
      </w:r>
      <w:r w:rsidRPr="00B1220E">
        <w:rPr>
          <w:iCs/>
          <w:lang w:val="el-GR"/>
        </w:rPr>
        <w:t xml:space="preserve"> μ</w:t>
      </w:r>
      <w:r w:rsidR="00F0746C" w:rsidRPr="00B1220E">
        <w:rPr>
          <w:iCs/>
          <w:lang w:val="el-GR"/>
        </w:rPr>
        <w:t>ετά τη</w:t>
      </w:r>
      <w:r w:rsidRPr="00B1220E">
        <w:rPr>
          <w:iCs/>
          <w:lang w:val="el-GR"/>
        </w:rPr>
        <w:t xml:space="preserve"> σύναψη</w:t>
      </w:r>
      <w:r w:rsidR="00F0746C" w:rsidRPr="00B1220E">
        <w:rPr>
          <w:iCs/>
          <w:lang w:val="el-GR"/>
        </w:rPr>
        <w:t xml:space="preserve"> της σύμβασης </w:t>
      </w:r>
      <w:r w:rsidR="00F84A58" w:rsidRPr="00B1220E">
        <w:rPr>
          <w:iCs/>
          <w:lang w:val="el-GR"/>
        </w:rPr>
        <w:t>έχ</w:t>
      </w:r>
      <w:r w:rsidR="00B47232" w:rsidRPr="00B1220E">
        <w:rPr>
          <w:iCs/>
          <w:lang w:val="el-GR"/>
        </w:rPr>
        <w:t xml:space="preserve">ουν </w:t>
      </w:r>
      <w:r w:rsidR="00F84A58" w:rsidRPr="00B1220E">
        <w:rPr>
          <w:iCs/>
          <w:lang w:val="el-GR"/>
        </w:rPr>
        <w:t>αντικατ</w:t>
      </w:r>
      <w:r w:rsidR="00B47232" w:rsidRPr="00B1220E">
        <w:rPr>
          <w:iCs/>
          <w:lang w:val="el-GR"/>
        </w:rPr>
        <w:t>ασταθεί</w:t>
      </w:r>
      <w:r w:rsidR="009D58D0" w:rsidRPr="00B1220E">
        <w:rPr>
          <w:iCs/>
          <w:lang w:val="el-GR"/>
        </w:rPr>
        <w:t>,</w:t>
      </w:r>
      <w:r w:rsidR="00F84A58" w:rsidRPr="00B1220E">
        <w:rPr>
          <w:iCs/>
          <w:lang w:val="el-GR"/>
        </w:rPr>
        <w:t xml:space="preserve"> </w:t>
      </w:r>
      <w:r w:rsidR="00B47232" w:rsidRPr="00B1220E">
        <w:rPr>
          <w:iCs/>
          <w:lang w:val="el-GR"/>
        </w:rPr>
        <w:t>από τον κατασκευαστή</w:t>
      </w:r>
      <w:r w:rsidR="009D58D0" w:rsidRPr="00B1220E">
        <w:rPr>
          <w:iCs/>
          <w:lang w:val="el-GR"/>
        </w:rPr>
        <w:t>,</w:t>
      </w:r>
      <w:r w:rsidR="00B47232" w:rsidRPr="00B1220E">
        <w:rPr>
          <w:iCs/>
          <w:lang w:val="el-GR"/>
        </w:rPr>
        <w:t xml:space="preserve"> </w:t>
      </w:r>
      <w:r w:rsidR="00F84A58" w:rsidRPr="00B1220E">
        <w:rPr>
          <w:iCs/>
          <w:lang w:val="el-GR"/>
        </w:rPr>
        <w:t>κάποι</w:t>
      </w:r>
      <w:r w:rsidR="00B47232" w:rsidRPr="00B1220E">
        <w:rPr>
          <w:iCs/>
          <w:lang w:val="el-GR"/>
        </w:rPr>
        <w:t>α</w:t>
      </w:r>
      <w:r w:rsidR="00F84A58" w:rsidRPr="00B1220E">
        <w:rPr>
          <w:iCs/>
          <w:lang w:val="el-GR"/>
        </w:rPr>
        <w:t xml:space="preserve"> εκ των προσφερόμενων </w:t>
      </w:r>
      <w:r w:rsidR="00B47232" w:rsidRPr="00B1220E">
        <w:rPr>
          <w:iCs/>
          <w:lang w:val="el-GR"/>
        </w:rPr>
        <w:t xml:space="preserve">αγαθών </w:t>
      </w:r>
      <w:r w:rsidR="00F84A58" w:rsidRPr="00B1220E">
        <w:rPr>
          <w:iCs/>
          <w:lang w:val="el-GR"/>
        </w:rPr>
        <w:t xml:space="preserve"> με νεότερα </w:t>
      </w:r>
      <w:r w:rsidR="000325E7" w:rsidRPr="00B1220E">
        <w:rPr>
          <w:iCs/>
          <w:lang w:val="el-GR"/>
        </w:rPr>
        <w:t xml:space="preserve">είδη/ </w:t>
      </w:r>
      <w:r w:rsidR="00F84A58" w:rsidRPr="00B1220E">
        <w:rPr>
          <w:iCs/>
          <w:lang w:val="el-GR"/>
        </w:rPr>
        <w:t>μοντέλα /</w:t>
      </w:r>
      <w:r w:rsidR="00DD0D67" w:rsidRPr="00B1220E">
        <w:rPr>
          <w:iCs/>
          <w:lang w:val="el-GR"/>
        </w:rPr>
        <w:t xml:space="preserve"> </w:t>
      </w:r>
      <w:r w:rsidR="00F84A58" w:rsidRPr="00B1220E">
        <w:rPr>
          <w:iCs/>
          <w:lang w:val="el-GR"/>
        </w:rPr>
        <w:t xml:space="preserve">εκδόσεις, </w:t>
      </w:r>
      <w:r w:rsidR="00F0746C" w:rsidRPr="00B1220E">
        <w:rPr>
          <w:iCs/>
          <w:lang w:val="el-GR"/>
        </w:rPr>
        <w:t xml:space="preserve">ο </w:t>
      </w:r>
      <w:r w:rsidR="009D58D0" w:rsidRPr="00B1220E">
        <w:rPr>
          <w:iCs/>
          <w:lang w:val="el-GR"/>
        </w:rPr>
        <w:t>α</w:t>
      </w:r>
      <w:r w:rsidR="00F0746C" w:rsidRPr="00B1220E">
        <w:rPr>
          <w:iCs/>
          <w:lang w:val="el-GR"/>
        </w:rPr>
        <w:t>νάδοχος υποβάλ</w:t>
      </w:r>
      <w:r w:rsidR="00AC69D5">
        <w:rPr>
          <w:iCs/>
          <w:lang w:val="el-GR"/>
        </w:rPr>
        <w:t>λ</w:t>
      </w:r>
      <w:r w:rsidR="00F0746C" w:rsidRPr="00B1220E">
        <w:rPr>
          <w:iCs/>
          <w:lang w:val="el-GR"/>
        </w:rPr>
        <w:t xml:space="preserve">ει στην </w:t>
      </w:r>
      <w:r w:rsidR="009D58D0" w:rsidRPr="00B1220E">
        <w:rPr>
          <w:iCs/>
          <w:lang w:val="el-GR"/>
        </w:rPr>
        <w:t>α</w:t>
      </w:r>
      <w:r w:rsidR="00F0746C" w:rsidRPr="00B1220E">
        <w:rPr>
          <w:iCs/>
          <w:lang w:val="el-GR"/>
        </w:rPr>
        <w:t xml:space="preserve">ναθέτουσα </w:t>
      </w:r>
      <w:r w:rsidR="009D58D0" w:rsidRPr="00B1220E">
        <w:rPr>
          <w:iCs/>
          <w:lang w:val="el-GR"/>
        </w:rPr>
        <w:t>α</w:t>
      </w:r>
      <w:r w:rsidR="00F0746C" w:rsidRPr="00B1220E">
        <w:rPr>
          <w:iCs/>
          <w:lang w:val="el-GR"/>
        </w:rPr>
        <w:t xml:space="preserve">ρχή πρόταση </w:t>
      </w:r>
      <w:proofErr w:type="spellStart"/>
      <w:r w:rsidR="00F0746C" w:rsidRPr="00B1220E">
        <w:rPr>
          <w:iCs/>
          <w:lang w:val="el-GR"/>
        </w:rPr>
        <w:t>επικαιροποίησης</w:t>
      </w:r>
      <w:proofErr w:type="spellEnd"/>
      <w:r w:rsidR="00F0746C" w:rsidRPr="00B1220E">
        <w:rPr>
          <w:iCs/>
          <w:lang w:val="el-GR"/>
        </w:rPr>
        <w:t>, η οποία υπόκειται στην</w:t>
      </w:r>
      <w:r w:rsidR="00DD0D67" w:rsidRPr="00B1220E">
        <w:rPr>
          <w:iCs/>
          <w:lang w:val="el-GR"/>
        </w:rPr>
        <w:t xml:space="preserve"> </w:t>
      </w:r>
      <w:r w:rsidR="00F0746C" w:rsidRPr="00B1220E">
        <w:rPr>
          <w:iCs/>
          <w:lang w:val="el-GR"/>
        </w:rPr>
        <w:t xml:space="preserve">έγκριση της </w:t>
      </w:r>
      <w:r w:rsidR="009D58D0" w:rsidRPr="00B1220E">
        <w:rPr>
          <w:iCs/>
          <w:lang w:val="el-GR"/>
        </w:rPr>
        <w:t>α</w:t>
      </w:r>
      <w:r w:rsidR="00F0746C" w:rsidRPr="00B1220E">
        <w:rPr>
          <w:iCs/>
          <w:lang w:val="el-GR"/>
        </w:rPr>
        <w:t>ναθέτουσα</w:t>
      </w:r>
      <w:r w:rsidR="004E2A3A">
        <w:rPr>
          <w:iCs/>
          <w:lang w:val="el-GR"/>
        </w:rPr>
        <w:t>ς</w:t>
      </w:r>
      <w:r w:rsidR="00F0746C" w:rsidRPr="00B1220E">
        <w:rPr>
          <w:iCs/>
          <w:lang w:val="el-GR"/>
        </w:rPr>
        <w:t xml:space="preserve"> </w:t>
      </w:r>
      <w:r w:rsidR="009D58D0" w:rsidRPr="00B1220E">
        <w:rPr>
          <w:iCs/>
          <w:lang w:val="el-GR"/>
        </w:rPr>
        <w:t>α</w:t>
      </w:r>
      <w:r w:rsidR="00F0746C" w:rsidRPr="00B1220E">
        <w:rPr>
          <w:iCs/>
          <w:lang w:val="el-GR"/>
        </w:rPr>
        <w:t>ρχής</w:t>
      </w:r>
      <w:r w:rsidR="00F84A58" w:rsidRPr="00B1220E">
        <w:rPr>
          <w:iCs/>
          <w:lang w:val="el-GR"/>
        </w:rPr>
        <w:t>, κατόπιν γνωμοδότησης της Επιτροπής Παρακολούθησης- Παραλαβής</w:t>
      </w:r>
      <w:r w:rsidR="00F0746C" w:rsidRPr="00B1220E">
        <w:rPr>
          <w:iCs/>
          <w:lang w:val="el-GR"/>
        </w:rPr>
        <w:t xml:space="preserve">. Στο πλαίσιο της πρότασης </w:t>
      </w:r>
      <w:proofErr w:type="spellStart"/>
      <w:r w:rsidR="00F0746C" w:rsidRPr="00B1220E">
        <w:rPr>
          <w:iCs/>
          <w:lang w:val="el-GR"/>
        </w:rPr>
        <w:t>επικαιροποίησης</w:t>
      </w:r>
      <w:proofErr w:type="spellEnd"/>
      <w:r w:rsidR="00F0746C" w:rsidRPr="00B1220E">
        <w:rPr>
          <w:iCs/>
          <w:lang w:val="el-GR"/>
        </w:rPr>
        <w:t xml:space="preserve">, </w:t>
      </w:r>
      <w:r w:rsidR="00F84A58" w:rsidRPr="00B1220E">
        <w:rPr>
          <w:iCs/>
          <w:lang w:val="el-GR"/>
        </w:rPr>
        <w:t xml:space="preserve">τα αγαθά </w:t>
      </w:r>
      <w:r w:rsidR="00F0746C" w:rsidRPr="00B1220E">
        <w:rPr>
          <w:iCs/>
          <w:lang w:val="el-GR"/>
        </w:rPr>
        <w:t>που θα αντικαταστήσουν εκείνα που προσφέρθηκαν και</w:t>
      </w:r>
      <w:r w:rsidR="00DD0D67" w:rsidRPr="00B1220E">
        <w:rPr>
          <w:iCs/>
          <w:lang w:val="el-GR"/>
        </w:rPr>
        <w:t xml:space="preserve"> </w:t>
      </w:r>
      <w:r w:rsidR="00F0746C" w:rsidRPr="00B1220E">
        <w:rPr>
          <w:iCs/>
          <w:lang w:val="el-GR"/>
        </w:rPr>
        <w:t xml:space="preserve">αξιολογήθηκαν </w:t>
      </w:r>
      <w:r w:rsidR="0065482A" w:rsidRPr="00B1220E">
        <w:rPr>
          <w:iCs/>
          <w:lang w:val="el-GR"/>
        </w:rPr>
        <w:t xml:space="preserve">πρέπει </w:t>
      </w:r>
      <w:r w:rsidR="00F0746C" w:rsidRPr="00B1220E">
        <w:rPr>
          <w:iCs/>
          <w:lang w:val="el-GR"/>
        </w:rPr>
        <w:t>είναι τουλάχιστ</w:t>
      </w:r>
      <w:r w:rsidR="00F84A58" w:rsidRPr="00B1220E">
        <w:rPr>
          <w:iCs/>
          <w:lang w:val="el-GR"/>
        </w:rPr>
        <w:t xml:space="preserve">ον ισοδύναμα με τα </w:t>
      </w:r>
      <w:proofErr w:type="spellStart"/>
      <w:r w:rsidR="00F84A58" w:rsidRPr="00B1220E">
        <w:rPr>
          <w:iCs/>
          <w:lang w:val="el-GR"/>
        </w:rPr>
        <w:t>προσφερθέντα</w:t>
      </w:r>
      <w:proofErr w:type="spellEnd"/>
      <w:r w:rsidR="00F84A58" w:rsidRPr="00B1220E">
        <w:rPr>
          <w:iCs/>
          <w:lang w:val="el-GR"/>
        </w:rPr>
        <w:t>. Εφόσον εγκριθεί η πρόταση,</w:t>
      </w:r>
      <w:r w:rsidR="00F0746C" w:rsidRPr="00B1220E">
        <w:rPr>
          <w:iCs/>
          <w:lang w:val="el-GR"/>
        </w:rPr>
        <w:t xml:space="preserve"> ο </w:t>
      </w:r>
      <w:r w:rsidR="009D58D0" w:rsidRPr="00B1220E">
        <w:rPr>
          <w:iCs/>
          <w:lang w:val="el-GR"/>
        </w:rPr>
        <w:t>α</w:t>
      </w:r>
      <w:r w:rsidR="00F0746C" w:rsidRPr="00B1220E">
        <w:rPr>
          <w:iCs/>
          <w:lang w:val="el-GR"/>
        </w:rPr>
        <w:t>νάδοχος</w:t>
      </w:r>
      <w:r w:rsidR="00F84A58" w:rsidRPr="00B1220E">
        <w:rPr>
          <w:iCs/>
          <w:lang w:val="el-GR"/>
        </w:rPr>
        <w:t xml:space="preserve"> </w:t>
      </w:r>
      <w:r w:rsidR="00371A60" w:rsidRPr="00B1220E">
        <w:rPr>
          <w:iCs/>
          <w:lang w:val="el-GR"/>
        </w:rPr>
        <w:t>υποχρεούται να</w:t>
      </w:r>
      <w:r w:rsidR="00F0746C" w:rsidRPr="00B1220E">
        <w:rPr>
          <w:iCs/>
          <w:lang w:val="el-GR"/>
        </w:rPr>
        <w:t xml:space="preserve"> προμηθεύσει </w:t>
      </w:r>
      <w:r w:rsidR="00F84A58" w:rsidRPr="00B1220E">
        <w:rPr>
          <w:iCs/>
          <w:lang w:val="el-GR"/>
        </w:rPr>
        <w:t xml:space="preserve">τα επικαιροποιημένα αγαθά </w:t>
      </w:r>
      <w:r w:rsidR="00F0746C" w:rsidRPr="00B1220E">
        <w:rPr>
          <w:iCs/>
          <w:lang w:val="el-GR"/>
        </w:rPr>
        <w:t xml:space="preserve">αντί των </w:t>
      </w:r>
      <w:r w:rsidR="00B47232" w:rsidRPr="00B1220E">
        <w:rPr>
          <w:iCs/>
          <w:lang w:val="el-GR"/>
        </w:rPr>
        <w:t xml:space="preserve">αρχικά </w:t>
      </w:r>
      <w:proofErr w:type="spellStart"/>
      <w:r w:rsidR="00F0746C" w:rsidRPr="00B1220E">
        <w:rPr>
          <w:iCs/>
          <w:lang w:val="el-GR"/>
        </w:rPr>
        <w:t>προσφερθέντων</w:t>
      </w:r>
      <w:proofErr w:type="spellEnd"/>
      <w:r w:rsidR="00F0746C" w:rsidRPr="00B1220E">
        <w:rPr>
          <w:iCs/>
          <w:lang w:val="el-GR"/>
        </w:rPr>
        <w:t>, χωρίς πρόσθετη οικονομική επιβάρυνση</w:t>
      </w:r>
      <w:r w:rsidR="00DD0D67" w:rsidRPr="00B1220E">
        <w:rPr>
          <w:iCs/>
          <w:lang w:val="el-GR"/>
        </w:rPr>
        <w:t xml:space="preserve"> </w:t>
      </w:r>
      <w:r w:rsidR="00F0746C" w:rsidRPr="00B1220E">
        <w:rPr>
          <w:iCs/>
          <w:lang w:val="el-GR"/>
        </w:rPr>
        <w:t xml:space="preserve">της </w:t>
      </w:r>
      <w:r w:rsidR="00AC69D5">
        <w:rPr>
          <w:iCs/>
          <w:lang w:val="el-GR"/>
        </w:rPr>
        <w:t>α</w:t>
      </w:r>
      <w:r w:rsidR="00F0746C" w:rsidRPr="00B1220E">
        <w:rPr>
          <w:iCs/>
          <w:lang w:val="el-GR"/>
        </w:rPr>
        <w:t xml:space="preserve">ναθέτουσας </w:t>
      </w:r>
      <w:r w:rsidR="00AC69D5">
        <w:rPr>
          <w:iCs/>
          <w:lang w:val="el-GR"/>
        </w:rPr>
        <w:t>α</w:t>
      </w:r>
      <w:r w:rsidR="00F0746C" w:rsidRPr="00B1220E">
        <w:rPr>
          <w:iCs/>
          <w:lang w:val="el-GR"/>
        </w:rPr>
        <w:t>ρχής</w:t>
      </w:r>
      <w:r w:rsidR="00F30C79" w:rsidRPr="00B1220E">
        <w:rPr>
          <w:iCs/>
          <w:color w:val="FF0000"/>
          <w:lang w:val="el-GR"/>
        </w:rPr>
        <w:t xml:space="preserve"> </w:t>
      </w:r>
      <w:r w:rsidR="00F30C79" w:rsidRPr="00831BBF">
        <w:rPr>
          <w:iCs/>
          <w:lang w:val="el-GR"/>
        </w:rPr>
        <w:t>και χωρίς</w:t>
      </w:r>
      <w:r w:rsidR="00F30C79" w:rsidRPr="00B1220E">
        <w:rPr>
          <w:iCs/>
          <w:color w:val="FF0000"/>
          <w:lang w:val="el-GR"/>
        </w:rPr>
        <w:t xml:space="preserve"> </w:t>
      </w:r>
      <w:r w:rsidR="00F0746C" w:rsidRPr="00B1220E">
        <w:rPr>
          <w:iCs/>
          <w:lang w:val="el-GR"/>
        </w:rPr>
        <w:t>μεταβολή των όρων πληρωμής</w:t>
      </w:r>
      <w:r w:rsidR="00182EC0" w:rsidRPr="00B1220E">
        <w:rPr>
          <w:iCs/>
          <w:lang w:val="el-GR"/>
        </w:rPr>
        <w:t>.</w:t>
      </w:r>
      <w:r w:rsidR="00F30C79" w:rsidRPr="00B1220E">
        <w:rPr>
          <w:iCs/>
          <w:lang w:val="el-GR"/>
        </w:rPr>
        <w:t xml:space="preserve"> </w:t>
      </w:r>
      <w:r w:rsidR="00182EC0" w:rsidRPr="00B1220E">
        <w:rPr>
          <w:iCs/>
          <w:lang w:val="el-GR"/>
        </w:rPr>
        <w:t xml:space="preserve">Ο χρόνος παράδοσης των </w:t>
      </w:r>
      <w:proofErr w:type="spellStart"/>
      <w:r w:rsidR="00182EC0" w:rsidRPr="00B1220E">
        <w:rPr>
          <w:iCs/>
          <w:lang w:val="el-GR"/>
        </w:rPr>
        <w:t>επικαιροποιημένων</w:t>
      </w:r>
      <w:proofErr w:type="spellEnd"/>
      <w:r w:rsidR="00182EC0" w:rsidRPr="00B1220E">
        <w:rPr>
          <w:iCs/>
          <w:lang w:val="el-GR"/>
        </w:rPr>
        <w:t xml:space="preserve"> αγαθών, όπως έχει οριστεί στην παρ. 6.1.1. της παρο</w:t>
      </w:r>
      <w:r w:rsidR="0065482A" w:rsidRPr="00B1220E">
        <w:rPr>
          <w:iCs/>
          <w:lang w:val="el-GR"/>
        </w:rPr>
        <w:t>ύσας,</w:t>
      </w:r>
      <w:r w:rsidR="00182EC0" w:rsidRPr="00B1220E">
        <w:rPr>
          <w:iCs/>
          <w:lang w:val="el-GR"/>
        </w:rPr>
        <w:t xml:space="preserve"> εκκινεί από την κοινοποίηση της εγκριτικής απόφασης της αναθέτουσας αρχής </w:t>
      </w:r>
      <w:r w:rsidR="00182EC0" w:rsidRPr="00B1220E">
        <w:rPr>
          <w:lang w:val="el-GR"/>
        </w:rPr>
        <w:t>στον ανάδοχο</w:t>
      </w:r>
      <w:r w:rsidR="004E2A3A">
        <w:rPr>
          <w:lang w:val="el-GR"/>
        </w:rPr>
        <w:t>.</w:t>
      </w:r>
      <w:r w:rsidR="00F30C79" w:rsidRPr="00B1220E">
        <w:rPr>
          <w:lang w:val="el-GR"/>
        </w:rPr>
        <w:t xml:space="preserve"> </w:t>
      </w:r>
    </w:p>
    <w:p w14:paraId="2A33ACB1" w14:textId="77777777" w:rsidR="006C0AEF" w:rsidRPr="0057124E" w:rsidRDefault="006C0AEF" w:rsidP="00F0746C">
      <w:pPr>
        <w:rPr>
          <w:lang w:val="el-GR"/>
        </w:rPr>
      </w:pPr>
    </w:p>
    <w:p w14:paraId="66F46E7D" w14:textId="142660CC" w:rsidR="005F0D2A" w:rsidRPr="00146EFC" w:rsidRDefault="00A942FC" w:rsidP="005F0D2A">
      <w:pPr>
        <w:ind w:left="-142" w:right="-421"/>
        <w:jc w:val="center"/>
        <w:rPr>
          <w:rFonts w:ascii="Verdana" w:eastAsia="Calibri" w:hAnsi="Verdana" w:cs="Arial"/>
          <w:b/>
          <w:sz w:val="18"/>
          <w:szCs w:val="18"/>
          <w:u w:val="single"/>
          <w:lang w:val="el-GR"/>
        </w:rPr>
      </w:pPr>
      <w:r w:rsidRPr="00A942FC">
        <w:rPr>
          <w:rFonts w:ascii="Verdana" w:eastAsia="Calibri" w:hAnsi="Verdana" w:cs="Arial"/>
          <w:b/>
          <w:sz w:val="18"/>
          <w:szCs w:val="18"/>
          <w:u w:val="single"/>
          <w:lang w:val="el-GR"/>
        </w:rPr>
        <w:t>Ο</w:t>
      </w:r>
      <w:r>
        <w:rPr>
          <w:rFonts w:ascii="Verdana" w:eastAsia="Calibri" w:hAnsi="Verdana" w:cs="Arial"/>
          <w:b/>
          <w:sz w:val="18"/>
          <w:szCs w:val="18"/>
          <w:u w:val="single"/>
          <w:lang w:val="el-GR"/>
        </w:rPr>
        <w:t xml:space="preserve"> ΔΙΕΥΘΥΝΩΝ ΣΥΜΒΟΥΛΟΣ</w:t>
      </w:r>
    </w:p>
    <w:p w14:paraId="02B5F00E" w14:textId="77777777" w:rsidR="005F0D2A" w:rsidRPr="0049368E" w:rsidRDefault="005F0D2A" w:rsidP="00EF2306">
      <w:pPr>
        <w:ind w:right="-421"/>
        <w:rPr>
          <w:rFonts w:ascii="Verdana" w:eastAsia="Calibri" w:hAnsi="Verdana" w:cs="Arial"/>
          <w:b/>
          <w:sz w:val="18"/>
          <w:szCs w:val="18"/>
          <w:u w:val="single"/>
          <w:lang w:val="el-GR"/>
        </w:rPr>
      </w:pPr>
    </w:p>
    <w:p w14:paraId="18C701A9" w14:textId="77777777" w:rsidR="005F0D2A" w:rsidRDefault="005F0D2A" w:rsidP="005F0D2A">
      <w:pPr>
        <w:ind w:left="-142" w:right="-421"/>
        <w:jc w:val="center"/>
        <w:rPr>
          <w:rFonts w:ascii="Verdana" w:eastAsia="Calibri" w:hAnsi="Verdana" w:cs="Arial"/>
          <w:b/>
          <w:sz w:val="18"/>
          <w:szCs w:val="18"/>
          <w:u w:val="single"/>
          <w:lang w:val="el-GR"/>
        </w:rPr>
      </w:pPr>
    </w:p>
    <w:p w14:paraId="55EED9A1" w14:textId="77777777" w:rsidR="00636BF4" w:rsidRPr="0049368E" w:rsidRDefault="00636BF4" w:rsidP="005F0D2A">
      <w:pPr>
        <w:ind w:left="-142" w:right="-421"/>
        <w:jc w:val="center"/>
        <w:rPr>
          <w:rFonts w:ascii="Verdana" w:eastAsia="Calibri" w:hAnsi="Verdana" w:cs="Arial"/>
          <w:b/>
          <w:sz w:val="18"/>
          <w:szCs w:val="18"/>
          <w:u w:val="single"/>
          <w:lang w:val="el-GR"/>
        </w:rPr>
      </w:pPr>
    </w:p>
    <w:p w14:paraId="3A1FAE92" w14:textId="151690B9" w:rsidR="003929DA" w:rsidRPr="00A942FC" w:rsidRDefault="00FB521C" w:rsidP="00A942FC">
      <w:pPr>
        <w:jc w:val="center"/>
        <w:rPr>
          <w:lang w:val="el-GR"/>
        </w:rPr>
      </w:pPr>
      <w:r>
        <w:rPr>
          <w:rFonts w:ascii="Verdana" w:eastAsia="Calibri" w:hAnsi="Verdana" w:cs="Arial"/>
          <w:b/>
          <w:sz w:val="18"/>
          <w:szCs w:val="18"/>
          <w:lang w:val="el-GR"/>
        </w:rPr>
        <w:t xml:space="preserve">   </w:t>
      </w:r>
      <w:r w:rsidR="00A942FC" w:rsidRPr="00232779">
        <w:rPr>
          <w:rFonts w:ascii="Verdana" w:eastAsia="Calibri" w:hAnsi="Verdana" w:cs="Arial"/>
          <w:b/>
          <w:sz w:val="18"/>
          <w:szCs w:val="18"/>
          <w:lang w:val="el-GR"/>
        </w:rPr>
        <w:t>Κ</w:t>
      </w:r>
      <w:r w:rsidR="00A942FC">
        <w:rPr>
          <w:rFonts w:ascii="Verdana" w:eastAsia="Calibri" w:hAnsi="Verdana" w:cs="Arial"/>
          <w:b/>
          <w:sz w:val="18"/>
          <w:szCs w:val="18"/>
          <w:lang w:val="el-GR"/>
        </w:rPr>
        <w:t xml:space="preserve">. </w:t>
      </w:r>
      <w:r w:rsidR="00A942FC" w:rsidRPr="00232779">
        <w:rPr>
          <w:rFonts w:ascii="Verdana" w:eastAsia="Calibri" w:hAnsi="Verdana" w:cs="Arial"/>
          <w:b/>
          <w:sz w:val="18"/>
          <w:szCs w:val="18"/>
          <w:lang w:val="el-GR"/>
        </w:rPr>
        <w:t>ΠΑΠΑΒΑΣΙΛΕ</w:t>
      </w:r>
      <w:r w:rsidR="00E8497B">
        <w:rPr>
          <w:rFonts w:ascii="Verdana" w:eastAsia="Calibri" w:hAnsi="Verdana" w:cs="Arial"/>
          <w:b/>
          <w:sz w:val="18"/>
          <w:szCs w:val="18"/>
          <w:lang w:val="el-GR"/>
        </w:rPr>
        <w:t>Ι</w:t>
      </w:r>
      <w:r w:rsidR="00A942FC" w:rsidRPr="00232779">
        <w:rPr>
          <w:rFonts w:ascii="Verdana" w:eastAsia="Calibri" w:hAnsi="Verdana" w:cs="Arial"/>
          <w:b/>
          <w:sz w:val="18"/>
          <w:szCs w:val="18"/>
          <w:lang w:val="el-GR"/>
        </w:rPr>
        <w:t>ΟΥ</w:t>
      </w:r>
    </w:p>
    <w:p w14:paraId="75310B41" w14:textId="5009DEBB" w:rsidR="003929DA" w:rsidRDefault="003929DA" w:rsidP="006A6AC8">
      <w:pPr>
        <w:pStyle w:val="1"/>
        <w:spacing w:before="57" w:after="57"/>
        <w:rPr>
          <w:lang w:val="el-GR"/>
        </w:rPr>
      </w:pPr>
      <w:bookmarkStart w:id="89" w:name="_Toc229037718"/>
      <w:r>
        <w:rPr>
          <w:rFonts w:ascii="Calibri" w:hAnsi="Calibri" w:cs="Calibri"/>
          <w:lang w:val="el-GR"/>
        </w:rPr>
        <w:lastRenderedPageBreak/>
        <w:t>ΠΑΡΑΡΤΗΜΑΤΑ</w:t>
      </w:r>
      <w:bookmarkEnd w:id="89"/>
    </w:p>
    <w:p w14:paraId="1576029D" w14:textId="19078D8D" w:rsidR="00226EBD" w:rsidRPr="00B06EF6" w:rsidRDefault="003929DA" w:rsidP="00B06EF6">
      <w:pPr>
        <w:pStyle w:val="2"/>
        <w:tabs>
          <w:tab w:val="clear" w:pos="567"/>
          <w:tab w:val="left" w:pos="0"/>
        </w:tabs>
        <w:spacing w:before="57" w:after="57"/>
        <w:ind w:left="0" w:firstLine="0"/>
        <w:rPr>
          <w:rFonts w:eastAsia="SimSun"/>
          <w:i/>
          <w:iCs/>
          <w:color w:val="auto"/>
          <w:lang w:val="el-GR"/>
        </w:rPr>
      </w:pPr>
      <w:bookmarkStart w:id="90" w:name="_Toc229037719"/>
      <w:r>
        <w:rPr>
          <w:lang w:val="el-GR"/>
        </w:rPr>
        <w:t>ΠΑΡΑΡΤΗΜΑ Ι –</w:t>
      </w:r>
      <w:r w:rsidR="00375A1D">
        <w:rPr>
          <w:lang w:val="el-GR"/>
        </w:rPr>
        <w:t>Τεχνικές Προδιαγραφές</w:t>
      </w:r>
      <w:bookmarkStart w:id="91" w:name="_Toc63766407"/>
      <w:bookmarkStart w:id="92" w:name="_Toc63766414"/>
      <w:bookmarkStart w:id="93" w:name="_Toc63766418"/>
      <w:bookmarkStart w:id="94" w:name="_Toc63766422"/>
      <w:bookmarkStart w:id="95" w:name="_Toc63766426"/>
      <w:bookmarkStart w:id="96" w:name="_Toc63766430"/>
      <w:bookmarkStart w:id="97" w:name="_Toc63766434"/>
      <w:bookmarkStart w:id="98" w:name="_Toc63766438"/>
      <w:bookmarkStart w:id="99" w:name="_Toc63766439"/>
      <w:bookmarkStart w:id="100" w:name="_Toc63766440"/>
      <w:bookmarkStart w:id="101" w:name="_Toc63766441"/>
      <w:bookmarkStart w:id="102" w:name="_Toc200456978"/>
      <w:bookmarkEnd w:id="90"/>
      <w:bookmarkEnd w:id="91"/>
      <w:bookmarkEnd w:id="92"/>
      <w:bookmarkEnd w:id="93"/>
      <w:bookmarkEnd w:id="94"/>
      <w:bookmarkEnd w:id="95"/>
      <w:bookmarkEnd w:id="96"/>
      <w:bookmarkEnd w:id="97"/>
      <w:bookmarkEnd w:id="98"/>
      <w:bookmarkEnd w:id="99"/>
      <w:bookmarkEnd w:id="100"/>
      <w:bookmarkEnd w:id="101"/>
    </w:p>
    <w:p w14:paraId="390FDB82" w14:textId="29D96EA2" w:rsidR="00F80C92" w:rsidRPr="00226EBD" w:rsidRDefault="00896E16" w:rsidP="00F80C92">
      <w:pPr>
        <w:rPr>
          <w:rFonts w:asciiTheme="minorHAnsi" w:hAnsiTheme="minorHAnsi" w:cstheme="minorHAnsi"/>
          <w:b/>
          <w:bCs/>
          <w:sz w:val="24"/>
          <w:lang w:val="el-GR"/>
        </w:rPr>
      </w:pPr>
      <w:r w:rsidRPr="00226EBD">
        <w:rPr>
          <w:rFonts w:asciiTheme="minorHAnsi" w:hAnsiTheme="minorHAnsi" w:cstheme="minorHAnsi"/>
          <w:b/>
          <w:bCs/>
          <w:sz w:val="24"/>
          <w:lang w:val="el-GR" w:eastAsia="el-GR"/>
        </w:rPr>
        <w:t>1.</w:t>
      </w:r>
      <w:bookmarkEnd w:id="102"/>
      <w:r w:rsidR="00F80C92" w:rsidRPr="00226EBD">
        <w:rPr>
          <w:rFonts w:asciiTheme="minorHAnsi" w:hAnsiTheme="minorHAnsi" w:cstheme="minorHAnsi"/>
          <w:b/>
          <w:bCs/>
          <w:sz w:val="24"/>
          <w:lang w:val="el-GR"/>
        </w:rPr>
        <w:t>1. Γενικά Χαρακτηριστικά</w:t>
      </w:r>
    </w:p>
    <w:p w14:paraId="3064DFCC" w14:textId="270874CF" w:rsidR="00F80C92" w:rsidRPr="00226EBD" w:rsidRDefault="00F80C92" w:rsidP="00226EBD">
      <w:pPr>
        <w:spacing w:line="360" w:lineRule="auto"/>
        <w:rPr>
          <w:rFonts w:asciiTheme="minorHAnsi" w:hAnsiTheme="minorHAnsi" w:cstheme="minorHAnsi"/>
          <w:sz w:val="24"/>
          <w:lang w:val="el-GR"/>
        </w:rPr>
      </w:pPr>
      <w:r w:rsidRPr="00226EBD">
        <w:rPr>
          <w:rFonts w:asciiTheme="minorHAnsi" w:hAnsiTheme="minorHAnsi" w:cstheme="minorHAnsi"/>
          <w:sz w:val="24"/>
          <w:lang w:val="el-GR"/>
        </w:rPr>
        <w:t>1.1.1</w:t>
      </w:r>
      <w:r w:rsidR="003164A1" w:rsidRPr="00226EBD">
        <w:rPr>
          <w:rFonts w:asciiTheme="minorHAnsi" w:hAnsiTheme="minorHAnsi" w:cstheme="minorHAnsi"/>
          <w:sz w:val="24"/>
          <w:lang w:val="el-GR"/>
        </w:rPr>
        <w:t xml:space="preserve"> </w:t>
      </w:r>
      <w:r w:rsidRPr="00226EBD">
        <w:rPr>
          <w:rFonts w:asciiTheme="minorHAnsi" w:hAnsiTheme="minorHAnsi" w:cstheme="minorHAnsi"/>
          <w:sz w:val="24"/>
          <w:lang w:val="el-GR"/>
        </w:rPr>
        <w:t>Το σύστημα για την παρακολούθηση (</w:t>
      </w:r>
      <w:r w:rsidRPr="00226EBD">
        <w:rPr>
          <w:rFonts w:asciiTheme="minorHAnsi" w:hAnsiTheme="minorHAnsi" w:cstheme="minorHAnsi"/>
          <w:sz w:val="24"/>
        </w:rPr>
        <w:t>monitoring</w:t>
      </w:r>
      <w:r w:rsidRPr="00226EBD">
        <w:rPr>
          <w:rFonts w:asciiTheme="minorHAnsi" w:hAnsiTheme="minorHAnsi" w:cstheme="minorHAnsi"/>
          <w:sz w:val="24"/>
          <w:lang w:val="el-GR"/>
        </w:rPr>
        <w:t>), τη μέτρηση της στάθμης σήματος των γραμμών διανομής ραδιοφωνικού προγράμματος προς το δίκτυο εκπομπής (</w:t>
      </w:r>
      <w:r w:rsidRPr="00226EBD">
        <w:rPr>
          <w:rFonts w:asciiTheme="minorHAnsi" w:hAnsiTheme="minorHAnsi" w:cstheme="minorHAnsi"/>
          <w:sz w:val="24"/>
        </w:rPr>
        <w:t>FM</w:t>
      </w:r>
      <w:r w:rsidRPr="00226EBD">
        <w:rPr>
          <w:rFonts w:asciiTheme="minorHAnsi" w:hAnsiTheme="minorHAnsi" w:cstheme="minorHAnsi"/>
          <w:sz w:val="24"/>
          <w:lang w:val="el-GR"/>
        </w:rPr>
        <w:t xml:space="preserve">, </w:t>
      </w:r>
      <w:r w:rsidRPr="00226EBD">
        <w:rPr>
          <w:rFonts w:asciiTheme="minorHAnsi" w:hAnsiTheme="minorHAnsi" w:cstheme="minorHAnsi"/>
          <w:sz w:val="24"/>
        </w:rPr>
        <w:t>DVB</w:t>
      </w:r>
      <w:r w:rsidRPr="00226EBD">
        <w:rPr>
          <w:rFonts w:asciiTheme="minorHAnsi" w:hAnsiTheme="minorHAnsi" w:cstheme="minorHAnsi"/>
          <w:sz w:val="24"/>
          <w:lang w:val="el-GR"/>
        </w:rPr>
        <w:t xml:space="preserve">, </w:t>
      </w:r>
      <w:r w:rsidRPr="00226EBD">
        <w:rPr>
          <w:rFonts w:asciiTheme="minorHAnsi" w:hAnsiTheme="minorHAnsi" w:cstheme="minorHAnsi"/>
          <w:sz w:val="24"/>
        </w:rPr>
        <w:t>Web</w:t>
      </w:r>
      <w:r w:rsidRPr="00226EBD">
        <w:rPr>
          <w:rFonts w:asciiTheme="minorHAnsi" w:hAnsiTheme="minorHAnsi" w:cstheme="minorHAnsi"/>
          <w:sz w:val="24"/>
          <w:lang w:val="el-GR"/>
        </w:rPr>
        <w:t xml:space="preserve"> </w:t>
      </w:r>
      <w:r w:rsidRPr="00226EBD">
        <w:rPr>
          <w:rFonts w:asciiTheme="minorHAnsi" w:hAnsiTheme="minorHAnsi" w:cstheme="minorHAnsi"/>
          <w:sz w:val="24"/>
        </w:rPr>
        <w:t>Radio</w:t>
      </w:r>
      <w:r w:rsidRPr="00226EBD">
        <w:rPr>
          <w:rFonts w:asciiTheme="minorHAnsi" w:hAnsiTheme="minorHAnsi" w:cstheme="minorHAnsi"/>
          <w:sz w:val="24"/>
          <w:lang w:val="el-GR"/>
        </w:rPr>
        <w:t xml:space="preserve">) και δρομολόγησης </w:t>
      </w:r>
      <w:proofErr w:type="spellStart"/>
      <w:r w:rsidRPr="00226EBD">
        <w:rPr>
          <w:rFonts w:asciiTheme="minorHAnsi" w:hAnsiTheme="minorHAnsi" w:cstheme="minorHAnsi"/>
          <w:sz w:val="24"/>
          <w:lang w:val="el-GR"/>
        </w:rPr>
        <w:t>συγκεκριμμένων</w:t>
      </w:r>
      <w:proofErr w:type="spellEnd"/>
      <w:r w:rsidRPr="00226EBD">
        <w:rPr>
          <w:rFonts w:asciiTheme="minorHAnsi" w:hAnsiTheme="minorHAnsi" w:cstheme="minorHAnsi"/>
          <w:sz w:val="24"/>
          <w:lang w:val="el-GR"/>
        </w:rPr>
        <w:t xml:space="preserve"> πηγών προς το δίκτυο διανομής, θα εγκατασταθεί στο χώρο του Κεντρικού Ελέγχου. Θα είναι απολύτως αυτόνομο, θα</w:t>
      </w:r>
      <w:r w:rsidRPr="00226EBD">
        <w:rPr>
          <w:rFonts w:asciiTheme="minorHAnsi" w:eastAsia="Calibri" w:hAnsiTheme="minorHAnsi" w:cstheme="minorHAnsi"/>
          <w:sz w:val="24"/>
          <w:lang w:val="el-GR"/>
        </w:rPr>
        <w:t xml:space="preserve"> </w:t>
      </w:r>
      <w:r w:rsidRPr="00226EBD">
        <w:rPr>
          <w:rFonts w:asciiTheme="minorHAnsi" w:hAnsiTheme="minorHAnsi" w:cstheme="minorHAnsi"/>
          <w:sz w:val="24"/>
          <w:lang w:val="el-GR"/>
        </w:rPr>
        <w:t>βασίζεται</w:t>
      </w:r>
      <w:r w:rsidRPr="00226EBD">
        <w:rPr>
          <w:rFonts w:asciiTheme="minorHAnsi" w:eastAsia="Calibri" w:hAnsiTheme="minorHAnsi" w:cstheme="minorHAnsi"/>
          <w:sz w:val="24"/>
          <w:lang w:val="el-GR"/>
        </w:rPr>
        <w:t xml:space="preserve"> </w:t>
      </w:r>
      <w:r w:rsidRPr="00226EBD">
        <w:rPr>
          <w:rFonts w:asciiTheme="minorHAnsi" w:hAnsiTheme="minorHAnsi" w:cstheme="minorHAnsi"/>
          <w:sz w:val="24"/>
          <w:lang w:val="el-GR"/>
        </w:rPr>
        <w:t>σε</w:t>
      </w:r>
      <w:r w:rsidRPr="00226EBD">
        <w:rPr>
          <w:rFonts w:asciiTheme="minorHAnsi" w:eastAsia="Calibri" w:hAnsiTheme="minorHAnsi" w:cstheme="minorHAnsi"/>
          <w:sz w:val="24"/>
          <w:lang w:val="el-GR"/>
        </w:rPr>
        <w:t xml:space="preserve"> </w:t>
      </w:r>
      <w:r w:rsidRPr="00226EBD">
        <w:rPr>
          <w:rFonts w:asciiTheme="minorHAnsi" w:hAnsiTheme="minorHAnsi" w:cstheme="minorHAnsi"/>
          <w:sz w:val="24"/>
          <w:lang w:val="el-GR"/>
        </w:rPr>
        <w:t>τεχνολογία</w:t>
      </w:r>
      <w:r w:rsidRPr="00226EBD">
        <w:rPr>
          <w:rFonts w:asciiTheme="minorHAnsi" w:eastAsia="Calibri" w:hAnsiTheme="minorHAnsi" w:cstheme="minorHAnsi"/>
          <w:sz w:val="24"/>
          <w:lang w:val="el-GR"/>
        </w:rPr>
        <w:t xml:space="preserve"> </w:t>
      </w:r>
      <w:r w:rsidRPr="00226EBD">
        <w:rPr>
          <w:rFonts w:asciiTheme="minorHAnsi" w:hAnsiTheme="minorHAnsi" w:cstheme="minorHAnsi"/>
          <w:sz w:val="24"/>
          <w:lang w:val="el-GR"/>
        </w:rPr>
        <w:t>αρθρωτών</w:t>
      </w:r>
      <w:r w:rsidRPr="00226EBD">
        <w:rPr>
          <w:rFonts w:asciiTheme="minorHAnsi" w:eastAsia="Calibri" w:hAnsiTheme="minorHAnsi" w:cstheme="minorHAnsi"/>
          <w:sz w:val="24"/>
          <w:lang w:val="el-GR"/>
        </w:rPr>
        <w:t xml:space="preserve"> </w:t>
      </w:r>
      <w:r w:rsidRPr="00226EBD">
        <w:rPr>
          <w:rFonts w:asciiTheme="minorHAnsi" w:hAnsiTheme="minorHAnsi" w:cstheme="minorHAnsi"/>
          <w:sz w:val="24"/>
          <w:lang w:val="el-GR"/>
        </w:rPr>
        <w:t>μονάδων</w:t>
      </w:r>
      <w:r w:rsidRPr="00226EBD">
        <w:rPr>
          <w:rFonts w:asciiTheme="minorHAnsi" w:eastAsia="Calibri" w:hAnsiTheme="minorHAnsi" w:cstheme="minorHAnsi"/>
          <w:sz w:val="24"/>
          <w:lang w:val="el-GR"/>
        </w:rPr>
        <w:t xml:space="preserve"> (</w:t>
      </w:r>
      <w:r w:rsidRPr="00226EBD">
        <w:rPr>
          <w:rFonts w:asciiTheme="minorHAnsi" w:eastAsia="Calibri" w:hAnsiTheme="minorHAnsi" w:cstheme="minorHAnsi"/>
          <w:sz w:val="24"/>
        </w:rPr>
        <w:t>modular</w:t>
      </w:r>
      <w:r w:rsidRPr="00226EBD">
        <w:rPr>
          <w:rFonts w:asciiTheme="minorHAnsi" w:eastAsia="Calibri" w:hAnsiTheme="minorHAnsi" w:cstheme="minorHAnsi"/>
          <w:sz w:val="24"/>
          <w:lang w:val="el-GR"/>
        </w:rPr>
        <w:t xml:space="preserve">) </w:t>
      </w:r>
      <w:r w:rsidRPr="00226EBD">
        <w:rPr>
          <w:rFonts w:asciiTheme="minorHAnsi" w:hAnsiTheme="minorHAnsi" w:cstheme="minorHAnsi"/>
          <w:sz w:val="24"/>
          <w:lang w:val="el-GR"/>
        </w:rPr>
        <w:t>και</w:t>
      </w:r>
      <w:r w:rsidRPr="00226EBD">
        <w:rPr>
          <w:rFonts w:asciiTheme="minorHAnsi" w:eastAsia="Calibri" w:hAnsiTheme="minorHAnsi" w:cstheme="minorHAnsi"/>
          <w:sz w:val="24"/>
          <w:lang w:val="el-GR"/>
        </w:rPr>
        <w:t xml:space="preserve"> </w:t>
      </w:r>
      <w:r w:rsidRPr="00226EBD">
        <w:rPr>
          <w:rFonts w:asciiTheme="minorHAnsi" w:hAnsiTheme="minorHAnsi" w:cstheme="minorHAnsi"/>
          <w:sz w:val="24"/>
          <w:lang w:val="el-GR"/>
        </w:rPr>
        <w:t>θα</w:t>
      </w:r>
      <w:r w:rsidRPr="00226EBD">
        <w:rPr>
          <w:rFonts w:asciiTheme="minorHAnsi" w:eastAsia="Calibri" w:hAnsiTheme="minorHAnsi" w:cstheme="minorHAnsi"/>
          <w:sz w:val="24"/>
          <w:lang w:val="el-GR"/>
        </w:rPr>
        <w:t xml:space="preserve"> </w:t>
      </w:r>
      <w:r w:rsidRPr="00226EBD">
        <w:rPr>
          <w:rFonts w:asciiTheme="minorHAnsi" w:hAnsiTheme="minorHAnsi" w:cstheme="minorHAnsi"/>
          <w:sz w:val="24"/>
          <w:lang w:val="el-GR"/>
        </w:rPr>
        <w:t>έχει</w:t>
      </w:r>
      <w:r w:rsidRPr="00226EBD">
        <w:rPr>
          <w:rFonts w:asciiTheme="minorHAnsi" w:eastAsia="Calibri" w:hAnsiTheme="minorHAnsi" w:cstheme="minorHAnsi"/>
          <w:sz w:val="24"/>
          <w:lang w:val="el-GR"/>
        </w:rPr>
        <w:t xml:space="preserve"> </w:t>
      </w:r>
      <w:r w:rsidRPr="00226EBD">
        <w:rPr>
          <w:rFonts w:asciiTheme="minorHAnsi" w:hAnsiTheme="minorHAnsi" w:cstheme="minorHAnsi"/>
          <w:sz w:val="24"/>
          <w:lang w:val="el-GR"/>
        </w:rPr>
        <w:t>ανοικτή</w:t>
      </w:r>
      <w:r w:rsidRPr="00226EBD">
        <w:rPr>
          <w:rFonts w:asciiTheme="minorHAnsi" w:eastAsia="Calibri" w:hAnsiTheme="minorHAnsi" w:cstheme="minorHAnsi"/>
          <w:sz w:val="24"/>
          <w:lang w:val="el-GR"/>
        </w:rPr>
        <w:t xml:space="preserve"> </w:t>
      </w:r>
      <w:r w:rsidRPr="00226EBD">
        <w:rPr>
          <w:rFonts w:asciiTheme="minorHAnsi" w:hAnsiTheme="minorHAnsi" w:cstheme="minorHAnsi"/>
          <w:sz w:val="24"/>
          <w:lang w:val="el-GR"/>
        </w:rPr>
        <w:t>αρχιτεκτονική</w:t>
      </w:r>
      <w:r w:rsidRPr="00226EBD">
        <w:rPr>
          <w:rFonts w:asciiTheme="minorHAnsi" w:eastAsia="Calibri" w:hAnsiTheme="minorHAnsi" w:cstheme="minorHAnsi"/>
          <w:sz w:val="24"/>
          <w:lang w:val="el-GR"/>
        </w:rPr>
        <w:t xml:space="preserve"> </w:t>
      </w:r>
      <w:r w:rsidRPr="00226EBD">
        <w:rPr>
          <w:rFonts w:asciiTheme="minorHAnsi" w:hAnsiTheme="minorHAnsi" w:cstheme="minorHAnsi"/>
          <w:sz w:val="24"/>
          <w:lang w:val="el-GR"/>
        </w:rPr>
        <w:t>δομή</w:t>
      </w:r>
      <w:r w:rsidRPr="00226EBD">
        <w:rPr>
          <w:rFonts w:asciiTheme="minorHAnsi" w:eastAsia="Calibri" w:hAnsiTheme="minorHAnsi" w:cstheme="minorHAnsi"/>
          <w:sz w:val="24"/>
          <w:lang w:val="el-GR"/>
        </w:rPr>
        <w:t xml:space="preserve"> </w:t>
      </w:r>
      <w:r w:rsidRPr="00226EBD">
        <w:rPr>
          <w:rFonts w:asciiTheme="minorHAnsi" w:hAnsiTheme="minorHAnsi" w:cstheme="minorHAnsi"/>
          <w:sz w:val="24"/>
          <w:lang w:val="el-GR"/>
        </w:rPr>
        <w:t>που</w:t>
      </w:r>
      <w:r w:rsidRPr="00226EBD">
        <w:rPr>
          <w:rFonts w:asciiTheme="minorHAnsi" w:eastAsia="Calibri" w:hAnsiTheme="minorHAnsi" w:cstheme="minorHAnsi"/>
          <w:sz w:val="24"/>
          <w:lang w:val="el-GR"/>
        </w:rPr>
        <w:t xml:space="preserve"> </w:t>
      </w:r>
      <w:r w:rsidRPr="00226EBD">
        <w:rPr>
          <w:rFonts w:asciiTheme="minorHAnsi" w:hAnsiTheme="minorHAnsi" w:cstheme="minorHAnsi"/>
          <w:sz w:val="24"/>
          <w:lang w:val="el-GR"/>
        </w:rPr>
        <w:t>θα</w:t>
      </w:r>
      <w:r w:rsidRPr="00226EBD">
        <w:rPr>
          <w:rFonts w:asciiTheme="minorHAnsi" w:eastAsia="Calibri" w:hAnsiTheme="minorHAnsi" w:cstheme="minorHAnsi"/>
          <w:sz w:val="24"/>
          <w:lang w:val="el-GR"/>
        </w:rPr>
        <w:t xml:space="preserve"> </w:t>
      </w:r>
      <w:r w:rsidRPr="00226EBD">
        <w:rPr>
          <w:rFonts w:asciiTheme="minorHAnsi" w:hAnsiTheme="minorHAnsi" w:cstheme="minorHAnsi"/>
          <w:sz w:val="24"/>
          <w:lang w:val="el-GR"/>
        </w:rPr>
        <w:t>επιτρέπει</w:t>
      </w:r>
      <w:r w:rsidRPr="00226EBD">
        <w:rPr>
          <w:rFonts w:asciiTheme="minorHAnsi" w:eastAsia="Calibri" w:hAnsiTheme="minorHAnsi" w:cstheme="minorHAnsi"/>
          <w:sz w:val="24"/>
          <w:lang w:val="el-GR"/>
        </w:rPr>
        <w:t xml:space="preserve"> </w:t>
      </w:r>
      <w:r w:rsidRPr="00226EBD">
        <w:rPr>
          <w:rFonts w:asciiTheme="minorHAnsi" w:hAnsiTheme="minorHAnsi" w:cstheme="minorHAnsi"/>
          <w:sz w:val="24"/>
          <w:lang w:val="el-GR"/>
        </w:rPr>
        <w:t>την</w:t>
      </w:r>
      <w:r w:rsidRPr="00226EBD">
        <w:rPr>
          <w:rFonts w:asciiTheme="minorHAnsi" w:eastAsia="Calibri" w:hAnsiTheme="minorHAnsi" w:cstheme="minorHAnsi"/>
          <w:sz w:val="24"/>
          <w:lang w:val="el-GR"/>
        </w:rPr>
        <w:t xml:space="preserve"> </w:t>
      </w:r>
      <w:r w:rsidRPr="00226EBD">
        <w:rPr>
          <w:rFonts w:asciiTheme="minorHAnsi" w:hAnsiTheme="minorHAnsi" w:cstheme="minorHAnsi"/>
          <w:sz w:val="24"/>
          <w:lang w:val="el-GR"/>
        </w:rPr>
        <w:t>επέκταση</w:t>
      </w:r>
      <w:r w:rsidRPr="00226EBD">
        <w:rPr>
          <w:rFonts w:asciiTheme="minorHAnsi" w:eastAsia="Calibri" w:hAnsiTheme="minorHAnsi" w:cstheme="minorHAnsi"/>
          <w:sz w:val="24"/>
          <w:lang w:val="el-GR"/>
        </w:rPr>
        <w:t xml:space="preserve"> </w:t>
      </w:r>
      <w:r w:rsidRPr="00226EBD">
        <w:rPr>
          <w:rFonts w:asciiTheme="minorHAnsi" w:hAnsiTheme="minorHAnsi" w:cstheme="minorHAnsi"/>
          <w:sz w:val="24"/>
          <w:lang w:val="el-GR"/>
        </w:rPr>
        <w:t>και</w:t>
      </w:r>
      <w:r w:rsidRPr="00226EBD">
        <w:rPr>
          <w:rFonts w:asciiTheme="minorHAnsi" w:eastAsia="Calibri" w:hAnsiTheme="minorHAnsi" w:cstheme="minorHAnsi"/>
          <w:sz w:val="24"/>
          <w:lang w:val="el-GR"/>
        </w:rPr>
        <w:t xml:space="preserve"> </w:t>
      </w:r>
      <w:r w:rsidRPr="00226EBD">
        <w:rPr>
          <w:rFonts w:asciiTheme="minorHAnsi" w:hAnsiTheme="minorHAnsi" w:cstheme="minorHAnsi"/>
          <w:sz w:val="24"/>
          <w:lang w:val="el-GR"/>
        </w:rPr>
        <w:t>αναβάθμιση</w:t>
      </w:r>
      <w:r w:rsidRPr="00226EBD">
        <w:rPr>
          <w:rFonts w:asciiTheme="minorHAnsi" w:eastAsia="Calibri" w:hAnsiTheme="minorHAnsi" w:cstheme="minorHAnsi"/>
          <w:sz w:val="24"/>
          <w:lang w:val="el-GR"/>
        </w:rPr>
        <w:t xml:space="preserve"> </w:t>
      </w:r>
      <w:r w:rsidRPr="00226EBD">
        <w:rPr>
          <w:rFonts w:asciiTheme="minorHAnsi" w:hAnsiTheme="minorHAnsi" w:cstheme="minorHAnsi"/>
          <w:sz w:val="24"/>
          <w:lang w:val="el-GR"/>
        </w:rPr>
        <w:t>του</w:t>
      </w:r>
      <w:r w:rsidRPr="00226EBD">
        <w:rPr>
          <w:rFonts w:asciiTheme="minorHAnsi" w:eastAsia="Calibri" w:hAnsiTheme="minorHAnsi" w:cstheme="minorHAnsi"/>
          <w:sz w:val="24"/>
          <w:lang w:val="el-GR"/>
        </w:rPr>
        <w:t xml:space="preserve"> </w:t>
      </w:r>
      <w:r w:rsidRPr="00226EBD">
        <w:rPr>
          <w:rFonts w:asciiTheme="minorHAnsi" w:hAnsiTheme="minorHAnsi" w:cstheme="minorHAnsi"/>
          <w:sz w:val="24"/>
          <w:lang w:val="el-GR"/>
        </w:rPr>
        <w:t>υλικού</w:t>
      </w:r>
      <w:r w:rsidRPr="00226EBD">
        <w:rPr>
          <w:rFonts w:asciiTheme="minorHAnsi" w:eastAsia="Calibri" w:hAnsiTheme="minorHAnsi" w:cstheme="minorHAnsi"/>
          <w:sz w:val="24"/>
          <w:lang w:val="el-GR"/>
        </w:rPr>
        <w:t xml:space="preserve"> </w:t>
      </w:r>
      <w:r w:rsidRPr="00226EBD">
        <w:rPr>
          <w:rFonts w:asciiTheme="minorHAnsi" w:hAnsiTheme="minorHAnsi" w:cstheme="minorHAnsi"/>
          <w:sz w:val="24"/>
          <w:lang w:val="el-GR"/>
        </w:rPr>
        <w:t>και</w:t>
      </w:r>
      <w:r w:rsidRPr="00226EBD">
        <w:rPr>
          <w:rFonts w:asciiTheme="minorHAnsi" w:eastAsia="Calibri" w:hAnsiTheme="minorHAnsi" w:cstheme="minorHAnsi"/>
          <w:sz w:val="24"/>
          <w:lang w:val="el-GR"/>
        </w:rPr>
        <w:t xml:space="preserve"> </w:t>
      </w:r>
      <w:r w:rsidRPr="00226EBD">
        <w:rPr>
          <w:rFonts w:asciiTheme="minorHAnsi" w:hAnsiTheme="minorHAnsi" w:cstheme="minorHAnsi"/>
          <w:sz w:val="24"/>
          <w:lang w:val="el-GR"/>
        </w:rPr>
        <w:t>λογισμικού</w:t>
      </w:r>
      <w:r w:rsidRPr="00226EBD">
        <w:rPr>
          <w:rFonts w:asciiTheme="minorHAnsi" w:eastAsia="Calibri" w:hAnsiTheme="minorHAnsi" w:cstheme="minorHAnsi"/>
          <w:sz w:val="24"/>
          <w:lang w:val="el-GR"/>
        </w:rPr>
        <w:t xml:space="preserve"> </w:t>
      </w:r>
      <w:r w:rsidRPr="00226EBD">
        <w:rPr>
          <w:rFonts w:asciiTheme="minorHAnsi" w:hAnsiTheme="minorHAnsi" w:cstheme="minorHAnsi"/>
          <w:sz w:val="24"/>
          <w:lang w:val="el-GR"/>
        </w:rPr>
        <w:t>όλου</w:t>
      </w:r>
      <w:r w:rsidRPr="00226EBD">
        <w:rPr>
          <w:rFonts w:asciiTheme="minorHAnsi" w:eastAsia="Calibri" w:hAnsiTheme="minorHAnsi" w:cstheme="minorHAnsi"/>
          <w:sz w:val="24"/>
          <w:lang w:val="el-GR"/>
        </w:rPr>
        <w:t xml:space="preserve"> </w:t>
      </w:r>
      <w:r w:rsidRPr="00226EBD">
        <w:rPr>
          <w:rFonts w:asciiTheme="minorHAnsi" w:hAnsiTheme="minorHAnsi" w:cstheme="minorHAnsi"/>
          <w:sz w:val="24"/>
          <w:lang w:val="el-GR"/>
        </w:rPr>
        <w:t>του</w:t>
      </w:r>
      <w:r w:rsidRPr="00226EBD">
        <w:rPr>
          <w:rFonts w:asciiTheme="minorHAnsi" w:eastAsia="Calibri" w:hAnsiTheme="minorHAnsi" w:cstheme="minorHAnsi"/>
          <w:sz w:val="24"/>
          <w:lang w:val="el-GR"/>
        </w:rPr>
        <w:t xml:space="preserve"> </w:t>
      </w:r>
      <w:r w:rsidRPr="00226EBD">
        <w:rPr>
          <w:rFonts w:asciiTheme="minorHAnsi" w:hAnsiTheme="minorHAnsi" w:cstheme="minorHAnsi"/>
          <w:sz w:val="24"/>
          <w:lang w:val="el-GR"/>
        </w:rPr>
        <w:t>συστήματος.</w:t>
      </w:r>
    </w:p>
    <w:p w14:paraId="28EA5939" w14:textId="77777777" w:rsidR="00F80C92" w:rsidRPr="00226EBD" w:rsidRDefault="00F80C92" w:rsidP="00226EBD">
      <w:pPr>
        <w:spacing w:line="360" w:lineRule="auto"/>
        <w:rPr>
          <w:rFonts w:asciiTheme="minorHAnsi" w:hAnsiTheme="minorHAnsi" w:cstheme="minorHAnsi"/>
          <w:sz w:val="24"/>
          <w:lang w:val="el-GR"/>
        </w:rPr>
      </w:pPr>
      <w:r w:rsidRPr="00226EBD">
        <w:rPr>
          <w:rFonts w:asciiTheme="minorHAnsi" w:hAnsiTheme="minorHAnsi" w:cstheme="minorHAnsi"/>
          <w:sz w:val="24"/>
          <w:lang w:val="el-GR"/>
        </w:rPr>
        <w:t>1.1.2</w:t>
      </w:r>
      <w:r w:rsidRPr="00226EBD">
        <w:rPr>
          <w:rFonts w:asciiTheme="minorHAnsi" w:hAnsiTheme="minorHAnsi" w:cstheme="minorHAnsi"/>
          <w:sz w:val="24"/>
          <w:lang w:val="el-GR"/>
        </w:rPr>
        <w:tab/>
        <w:t xml:space="preserve">Θα είναι </w:t>
      </w:r>
      <w:r w:rsidRPr="00226EBD">
        <w:rPr>
          <w:rFonts w:asciiTheme="minorHAnsi" w:eastAsia="Calibri" w:hAnsiTheme="minorHAnsi" w:cstheme="minorHAnsi"/>
          <w:sz w:val="24"/>
        </w:rPr>
        <w:t>broadcast</w:t>
      </w:r>
      <w:r w:rsidRPr="00226EBD">
        <w:rPr>
          <w:rFonts w:asciiTheme="minorHAnsi" w:eastAsia="Calibri" w:hAnsiTheme="minorHAnsi" w:cstheme="minorHAnsi"/>
          <w:sz w:val="24"/>
          <w:lang w:val="el-GR"/>
        </w:rPr>
        <w:t xml:space="preserve"> </w:t>
      </w:r>
      <w:r w:rsidRPr="00226EBD">
        <w:rPr>
          <w:rFonts w:asciiTheme="minorHAnsi" w:hAnsiTheme="minorHAnsi" w:cstheme="minorHAnsi"/>
          <w:sz w:val="24"/>
          <w:lang w:val="el-GR"/>
        </w:rPr>
        <w:t>ποιότητας,</w:t>
      </w:r>
      <w:r w:rsidRPr="00226EBD">
        <w:rPr>
          <w:rFonts w:asciiTheme="minorHAnsi" w:eastAsia="Calibri" w:hAnsiTheme="minorHAnsi" w:cstheme="minorHAnsi"/>
          <w:sz w:val="24"/>
          <w:lang w:val="el-GR"/>
        </w:rPr>
        <w:t xml:space="preserve"> </w:t>
      </w:r>
      <w:r w:rsidRPr="00226EBD">
        <w:rPr>
          <w:rFonts w:asciiTheme="minorHAnsi" w:hAnsiTheme="minorHAnsi" w:cstheme="minorHAnsi"/>
          <w:sz w:val="24"/>
          <w:lang w:val="el-GR"/>
        </w:rPr>
        <w:t>κατάλληλη</w:t>
      </w:r>
      <w:r w:rsidRPr="00226EBD">
        <w:rPr>
          <w:rFonts w:asciiTheme="minorHAnsi" w:eastAsia="Calibri" w:hAnsiTheme="minorHAnsi" w:cstheme="minorHAnsi"/>
          <w:sz w:val="24"/>
          <w:lang w:val="el-GR"/>
        </w:rPr>
        <w:t xml:space="preserve"> </w:t>
      </w:r>
      <w:r w:rsidRPr="00226EBD">
        <w:rPr>
          <w:rFonts w:asciiTheme="minorHAnsi" w:hAnsiTheme="minorHAnsi" w:cstheme="minorHAnsi"/>
          <w:sz w:val="24"/>
          <w:lang w:val="el-GR"/>
        </w:rPr>
        <w:t>για</w:t>
      </w:r>
      <w:r w:rsidRPr="00226EBD">
        <w:rPr>
          <w:rFonts w:asciiTheme="minorHAnsi" w:eastAsia="Calibri" w:hAnsiTheme="minorHAnsi" w:cstheme="minorHAnsi"/>
          <w:sz w:val="24"/>
          <w:lang w:val="el-GR"/>
        </w:rPr>
        <w:t xml:space="preserve"> </w:t>
      </w:r>
      <w:r w:rsidRPr="00226EBD">
        <w:rPr>
          <w:rFonts w:asciiTheme="minorHAnsi" w:hAnsiTheme="minorHAnsi" w:cstheme="minorHAnsi"/>
          <w:sz w:val="24"/>
          <w:lang w:val="el-GR"/>
        </w:rPr>
        <w:t>χρήση</w:t>
      </w:r>
      <w:r w:rsidRPr="00226EBD">
        <w:rPr>
          <w:rFonts w:asciiTheme="minorHAnsi" w:eastAsia="Calibri" w:hAnsiTheme="minorHAnsi" w:cstheme="minorHAnsi"/>
          <w:sz w:val="24"/>
          <w:lang w:val="el-GR"/>
        </w:rPr>
        <w:t xml:space="preserve"> 24/7/365, </w:t>
      </w:r>
      <w:r w:rsidRPr="00226EBD">
        <w:rPr>
          <w:rFonts w:asciiTheme="minorHAnsi" w:hAnsiTheme="minorHAnsi" w:cstheme="minorHAnsi"/>
          <w:sz w:val="24"/>
          <w:lang w:val="el-GR"/>
        </w:rPr>
        <w:t>εργονομική</w:t>
      </w:r>
      <w:r w:rsidRPr="00226EBD">
        <w:rPr>
          <w:rFonts w:asciiTheme="minorHAnsi" w:eastAsia="Calibri" w:hAnsiTheme="minorHAnsi" w:cstheme="minorHAnsi"/>
          <w:sz w:val="24"/>
          <w:lang w:val="el-GR"/>
        </w:rPr>
        <w:t xml:space="preserve"> </w:t>
      </w:r>
      <w:r w:rsidRPr="00226EBD">
        <w:rPr>
          <w:rFonts w:asciiTheme="minorHAnsi" w:hAnsiTheme="minorHAnsi" w:cstheme="minorHAnsi"/>
          <w:sz w:val="24"/>
          <w:lang w:val="el-GR"/>
        </w:rPr>
        <w:t>και</w:t>
      </w:r>
      <w:r w:rsidRPr="00226EBD">
        <w:rPr>
          <w:rFonts w:asciiTheme="minorHAnsi" w:eastAsia="Calibri" w:hAnsiTheme="minorHAnsi" w:cstheme="minorHAnsi"/>
          <w:sz w:val="24"/>
          <w:lang w:val="el-GR"/>
        </w:rPr>
        <w:t xml:space="preserve"> </w:t>
      </w:r>
      <w:r w:rsidRPr="00226EBD">
        <w:rPr>
          <w:rFonts w:asciiTheme="minorHAnsi" w:hAnsiTheme="minorHAnsi" w:cstheme="minorHAnsi"/>
          <w:sz w:val="24"/>
          <w:lang w:val="el-GR"/>
        </w:rPr>
        <w:t>με</w:t>
      </w:r>
      <w:r w:rsidRPr="00226EBD">
        <w:rPr>
          <w:rFonts w:asciiTheme="minorHAnsi" w:eastAsia="Calibri" w:hAnsiTheme="minorHAnsi" w:cstheme="minorHAnsi"/>
          <w:sz w:val="24"/>
          <w:lang w:val="el-GR"/>
        </w:rPr>
        <w:t xml:space="preserve"> </w:t>
      </w:r>
      <w:r w:rsidRPr="00226EBD">
        <w:rPr>
          <w:rFonts w:asciiTheme="minorHAnsi" w:hAnsiTheme="minorHAnsi" w:cstheme="minorHAnsi"/>
          <w:sz w:val="24"/>
          <w:lang w:val="el-GR"/>
        </w:rPr>
        <w:t>τις</w:t>
      </w:r>
      <w:r w:rsidRPr="00226EBD">
        <w:rPr>
          <w:rFonts w:asciiTheme="minorHAnsi" w:eastAsia="Calibri" w:hAnsiTheme="minorHAnsi" w:cstheme="minorHAnsi"/>
          <w:sz w:val="24"/>
          <w:lang w:val="el-GR"/>
        </w:rPr>
        <w:t xml:space="preserve"> </w:t>
      </w:r>
      <w:r w:rsidRPr="00226EBD">
        <w:rPr>
          <w:rFonts w:asciiTheme="minorHAnsi" w:hAnsiTheme="minorHAnsi" w:cstheme="minorHAnsi"/>
          <w:sz w:val="24"/>
          <w:lang w:val="el-GR"/>
        </w:rPr>
        <w:t>επιμέρους</w:t>
      </w:r>
      <w:r w:rsidRPr="00226EBD">
        <w:rPr>
          <w:rFonts w:asciiTheme="minorHAnsi" w:eastAsia="Calibri" w:hAnsiTheme="minorHAnsi" w:cstheme="minorHAnsi"/>
          <w:sz w:val="24"/>
          <w:lang w:val="el-GR"/>
        </w:rPr>
        <w:t xml:space="preserve"> </w:t>
      </w:r>
      <w:r w:rsidRPr="00226EBD">
        <w:rPr>
          <w:rFonts w:asciiTheme="minorHAnsi" w:hAnsiTheme="minorHAnsi" w:cstheme="minorHAnsi"/>
          <w:sz w:val="24"/>
          <w:lang w:val="el-GR"/>
        </w:rPr>
        <w:t>μονάδες</w:t>
      </w:r>
      <w:r w:rsidRPr="00226EBD">
        <w:rPr>
          <w:rFonts w:asciiTheme="minorHAnsi" w:eastAsia="Calibri" w:hAnsiTheme="minorHAnsi" w:cstheme="minorHAnsi"/>
          <w:sz w:val="24"/>
          <w:lang w:val="el-GR"/>
        </w:rPr>
        <w:t xml:space="preserve"> </w:t>
      </w:r>
      <w:r w:rsidRPr="00226EBD">
        <w:rPr>
          <w:rFonts w:asciiTheme="minorHAnsi" w:hAnsiTheme="minorHAnsi" w:cstheme="minorHAnsi"/>
          <w:sz w:val="24"/>
          <w:lang w:val="el-GR"/>
        </w:rPr>
        <w:t>κατάλληλα</w:t>
      </w:r>
      <w:r w:rsidRPr="00226EBD">
        <w:rPr>
          <w:rFonts w:asciiTheme="minorHAnsi" w:eastAsia="Calibri" w:hAnsiTheme="minorHAnsi" w:cstheme="minorHAnsi"/>
          <w:sz w:val="24"/>
          <w:lang w:val="el-GR"/>
        </w:rPr>
        <w:t xml:space="preserve"> </w:t>
      </w:r>
      <w:r w:rsidRPr="00226EBD">
        <w:rPr>
          <w:rFonts w:asciiTheme="minorHAnsi" w:hAnsiTheme="minorHAnsi" w:cstheme="minorHAnsi"/>
          <w:sz w:val="24"/>
          <w:lang w:val="el-GR"/>
        </w:rPr>
        <w:t>τοποθετημένες</w:t>
      </w:r>
      <w:r w:rsidRPr="00226EBD">
        <w:rPr>
          <w:rFonts w:asciiTheme="minorHAnsi" w:eastAsia="Calibri" w:hAnsiTheme="minorHAnsi" w:cstheme="minorHAnsi"/>
          <w:sz w:val="24"/>
          <w:lang w:val="el-GR"/>
        </w:rPr>
        <w:t xml:space="preserve"> </w:t>
      </w:r>
      <w:r w:rsidRPr="00226EBD">
        <w:rPr>
          <w:rFonts w:asciiTheme="minorHAnsi" w:hAnsiTheme="minorHAnsi" w:cstheme="minorHAnsi"/>
          <w:sz w:val="24"/>
          <w:lang w:val="el-GR"/>
        </w:rPr>
        <w:t>ώστε</w:t>
      </w:r>
      <w:r w:rsidRPr="00226EBD">
        <w:rPr>
          <w:rFonts w:asciiTheme="minorHAnsi" w:eastAsia="Calibri" w:hAnsiTheme="minorHAnsi" w:cstheme="minorHAnsi"/>
          <w:sz w:val="24"/>
          <w:lang w:val="el-GR"/>
        </w:rPr>
        <w:t xml:space="preserve"> </w:t>
      </w:r>
      <w:r w:rsidRPr="00226EBD">
        <w:rPr>
          <w:rFonts w:asciiTheme="minorHAnsi" w:hAnsiTheme="minorHAnsi" w:cstheme="minorHAnsi"/>
          <w:sz w:val="24"/>
          <w:lang w:val="el-GR"/>
        </w:rPr>
        <w:t>να</w:t>
      </w:r>
      <w:r w:rsidRPr="00226EBD">
        <w:rPr>
          <w:rFonts w:asciiTheme="minorHAnsi" w:eastAsia="Calibri" w:hAnsiTheme="minorHAnsi" w:cstheme="minorHAnsi"/>
          <w:sz w:val="24"/>
          <w:lang w:val="el-GR"/>
        </w:rPr>
        <w:t xml:space="preserve"> </w:t>
      </w:r>
      <w:r w:rsidRPr="00226EBD">
        <w:rPr>
          <w:rFonts w:asciiTheme="minorHAnsi" w:hAnsiTheme="minorHAnsi" w:cstheme="minorHAnsi"/>
          <w:sz w:val="24"/>
          <w:lang w:val="el-GR"/>
        </w:rPr>
        <w:t>επιτρέπουν</w:t>
      </w:r>
      <w:r w:rsidRPr="00226EBD">
        <w:rPr>
          <w:rFonts w:asciiTheme="minorHAnsi" w:eastAsia="Calibri" w:hAnsiTheme="minorHAnsi" w:cstheme="minorHAnsi"/>
          <w:sz w:val="24"/>
          <w:lang w:val="el-GR"/>
        </w:rPr>
        <w:t xml:space="preserve"> </w:t>
      </w:r>
      <w:r w:rsidRPr="00226EBD">
        <w:rPr>
          <w:rFonts w:asciiTheme="minorHAnsi" w:hAnsiTheme="minorHAnsi" w:cstheme="minorHAnsi"/>
          <w:sz w:val="24"/>
          <w:lang w:val="el-GR"/>
        </w:rPr>
        <w:t>εύκολη</w:t>
      </w:r>
      <w:r w:rsidRPr="00226EBD">
        <w:rPr>
          <w:rFonts w:asciiTheme="minorHAnsi" w:eastAsia="Calibri" w:hAnsiTheme="minorHAnsi" w:cstheme="minorHAnsi"/>
          <w:sz w:val="24"/>
          <w:lang w:val="el-GR"/>
        </w:rPr>
        <w:t xml:space="preserve"> </w:t>
      </w:r>
      <w:r w:rsidRPr="00226EBD">
        <w:rPr>
          <w:rFonts w:asciiTheme="minorHAnsi" w:hAnsiTheme="minorHAnsi" w:cstheme="minorHAnsi"/>
          <w:sz w:val="24"/>
          <w:lang w:val="el-GR"/>
        </w:rPr>
        <w:t>επισκόπηση</w:t>
      </w:r>
      <w:r w:rsidRPr="00226EBD">
        <w:rPr>
          <w:rFonts w:asciiTheme="minorHAnsi" w:eastAsia="Calibri" w:hAnsiTheme="minorHAnsi" w:cstheme="minorHAnsi"/>
          <w:sz w:val="24"/>
          <w:lang w:val="el-GR"/>
        </w:rPr>
        <w:t xml:space="preserve"> </w:t>
      </w:r>
      <w:r w:rsidRPr="00226EBD">
        <w:rPr>
          <w:rFonts w:asciiTheme="minorHAnsi" w:hAnsiTheme="minorHAnsi" w:cstheme="minorHAnsi"/>
          <w:sz w:val="24"/>
          <w:lang w:val="el-GR"/>
        </w:rPr>
        <w:t>και</w:t>
      </w:r>
      <w:r w:rsidRPr="00226EBD">
        <w:rPr>
          <w:rFonts w:asciiTheme="minorHAnsi" w:eastAsia="Calibri" w:hAnsiTheme="minorHAnsi" w:cstheme="minorHAnsi"/>
          <w:sz w:val="24"/>
          <w:lang w:val="el-GR"/>
        </w:rPr>
        <w:t xml:space="preserve"> </w:t>
      </w:r>
      <w:r w:rsidRPr="00226EBD">
        <w:rPr>
          <w:rFonts w:asciiTheme="minorHAnsi" w:hAnsiTheme="minorHAnsi" w:cstheme="minorHAnsi"/>
          <w:sz w:val="24"/>
          <w:lang w:val="el-GR"/>
        </w:rPr>
        <w:t xml:space="preserve">διαδικασίες συντήρησης. </w:t>
      </w:r>
    </w:p>
    <w:p w14:paraId="416D9774" w14:textId="77777777" w:rsidR="00F80C92" w:rsidRPr="00226EBD" w:rsidRDefault="00F80C92" w:rsidP="00226EBD">
      <w:pPr>
        <w:spacing w:line="360" w:lineRule="auto"/>
        <w:rPr>
          <w:rFonts w:asciiTheme="minorHAnsi" w:hAnsiTheme="minorHAnsi" w:cstheme="minorHAnsi"/>
          <w:sz w:val="24"/>
          <w:lang w:val="el-GR"/>
        </w:rPr>
      </w:pPr>
      <w:r w:rsidRPr="00226EBD">
        <w:rPr>
          <w:rFonts w:asciiTheme="minorHAnsi" w:hAnsiTheme="minorHAnsi" w:cstheme="minorHAnsi"/>
          <w:sz w:val="24"/>
          <w:lang w:val="el-GR"/>
        </w:rPr>
        <w:t xml:space="preserve">1.1.3.1  Το σύστημα χειρισμού θα βασίζεται σε μια υποδομή </w:t>
      </w:r>
      <w:r w:rsidRPr="00226EBD">
        <w:rPr>
          <w:rFonts w:asciiTheme="minorHAnsi" w:hAnsiTheme="minorHAnsi" w:cstheme="minorHAnsi"/>
          <w:sz w:val="24"/>
        </w:rPr>
        <w:t>IP</w:t>
      </w:r>
      <w:r w:rsidRPr="00226EBD">
        <w:rPr>
          <w:rFonts w:asciiTheme="minorHAnsi" w:hAnsiTheme="minorHAnsi" w:cstheme="minorHAnsi"/>
          <w:b/>
          <w:bCs/>
          <w:sz w:val="24"/>
          <w:lang w:val="el-GR"/>
        </w:rPr>
        <w:t xml:space="preserve"> </w:t>
      </w:r>
      <w:r w:rsidRPr="00226EBD">
        <w:rPr>
          <w:rFonts w:asciiTheme="minorHAnsi" w:hAnsiTheme="minorHAnsi" w:cstheme="minorHAnsi"/>
          <w:sz w:val="24"/>
        </w:rPr>
        <w:t>Client</w:t>
      </w:r>
      <w:r w:rsidRPr="00226EBD">
        <w:rPr>
          <w:rFonts w:asciiTheme="minorHAnsi" w:hAnsiTheme="minorHAnsi" w:cstheme="minorHAnsi"/>
          <w:sz w:val="24"/>
          <w:lang w:val="el-GR"/>
        </w:rPr>
        <w:t xml:space="preserve"> / </w:t>
      </w:r>
      <w:r w:rsidRPr="00226EBD">
        <w:rPr>
          <w:rFonts w:asciiTheme="minorHAnsi" w:hAnsiTheme="minorHAnsi" w:cstheme="minorHAnsi"/>
          <w:sz w:val="24"/>
        </w:rPr>
        <w:t>Server</w:t>
      </w:r>
      <w:r w:rsidRPr="00226EBD">
        <w:rPr>
          <w:rFonts w:asciiTheme="minorHAnsi" w:hAnsiTheme="minorHAnsi" w:cstheme="minorHAnsi"/>
          <w:sz w:val="24"/>
          <w:lang w:val="el-GR"/>
        </w:rPr>
        <w:t>. Ο κεντρικός του πυρήνας θα δέχεται όλες τις συνδέσεις ελέγχου με τα τερματικά που το ελέγχουν και θα εκτελεί όλες τις απαραίτητες λειτουργίες. Οι μονάδες ελέγχου μπορούν να είναι υπολογιστές (θα προσφερθούν από την ΕΡΤ), που θα συνδέονται  μέσω δικτύου με την κεντρική μονάδα (πυρήνας-</w:t>
      </w:r>
      <w:r w:rsidRPr="00226EBD">
        <w:rPr>
          <w:rFonts w:asciiTheme="minorHAnsi" w:hAnsiTheme="minorHAnsi" w:cstheme="minorHAnsi"/>
          <w:sz w:val="24"/>
        </w:rPr>
        <w:t>core</w:t>
      </w:r>
      <w:r w:rsidRPr="00226EBD">
        <w:rPr>
          <w:rFonts w:asciiTheme="minorHAnsi" w:hAnsiTheme="minorHAnsi" w:cstheme="minorHAnsi"/>
          <w:sz w:val="24"/>
          <w:lang w:val="el-GR"/>
        </w:rPr>
        <w:t xml:space="preserve">). Ο έλεγχος θα μπορεί να γίνεται από τουλάχιστον τέσσερα (4) διαφορετικά τερματικά εντός του </w:t>
      </w:r>
      <w:proofErr w:type="spellStart"/>
      <w:r w:rsidRPr="00226EBD">
        <w:rPr>
          <w:rFonts w:asciiTheme="minorHAnsi" w:hAnsiTheme="minorHAnsi" w:cstheme="minorHAnsi"/>
          <w:sz w:val="24"/>
          <w:lang w:val="el-GR"/>
        </w:rPr>
        <w:t>ραδιομεγάρου</w:t>
      </w:r>
      <w:proofErr w:type="spellEnd"/>
      <w:r w:rsidRPr="00226EBD">
        <w:rPr>
          <w:rFonts w:asciiTheme="minorHAnsi" w:hAnsiTheme="minorHAnsi" w:cstheme="minorHAnsi"/>
          <w:sz w:val="24"/>
          <w:lang w:val="el-GR"/>
        </w:rPr>
        <w:t xml:space="preserve"> με ταυτόχρονη λειτουργία. Ο ανάδοχος οφείλει να </w:t>
      </w:r>
      <w:proofErr w:type="spellStart"/>
      <w:r w:rsidRPr="00226EBD">
        <w:rPr>
          <w:rFonts w:asciiTheme="minorHAnsi" w:hAnsiTheme="minorHAnsi" w:cstheme="minorHAnsi"/>
          <w:sz w:val="24"/>
          <w:lang w:val="el-GR"/>
        </w:rPr>
        <w:t>παραμετροποιήσει</w:t>
      </w:r>
      <w:proofErr w:type="spellEnd"/>
      <w:r w:rsidRPr="00226EBD">
        <w:rPr>
          <w:rFonts w:asciiTheme="minorHAnsi" w:hAnsiTheme="minorHAnsi" w:cstheme="minorHAnsi"/>
          <w:sz w:val="24"/>
          <w:lang w:val="el-GR"/>
        </w:rPr>
        <w:t xml:space="preserve"> αυτά τα τερματικά, ώστε να είναι σε λειτουργία με την περάτωση του έργου. </w:t>
      </w:r>
    </w:p>
    <w:p w14:paraId="24581C60" w14:textId="77777777" w:rsidR="00F80C92" w:rsidRPr="00226EBD" w:rsidRDefault="00F80C92" w:rsidP="00226EBD">
      <w:pPr>
        <w:spacing w:line="360" w:lineRule="auto"/>
        <w:rPr>
          <w:rFonts w:asciiTheme="minorHAnsi" w:hAnsiTheme="minorHAnsi" w:cstheme="minorHAnsi"/>
          <w:sz w:val="24"/>
          <w:lang w:val="el-GR"/>
        </w:rPr>
      </w:pPr>
      <w:r w:rsidRPr="00226EBD">
        <w:rPr>
          <w:rFonts w:asciiTheme="minorHAnsi" w:hAnsiTheme="minorHAnsi" w:cstheme="minorHAnsi"/>
          <w:sz w:val="24"/>
          <w:lang w:val="el-GR"/>
        </w:rPr>
        <w:t xml:space="preserve">1.1.3.2  Το λογισμικό παραμετροποίησης θα επιτρέπει τη δημιουργία επιπέδου πρόσβασης σε διαβαθμισμένες λειτουργίες, για τουλάχιστον δύο ομάδες χρηστών σε κάθε </w:t>
      </w:r>
      <w:r w:rsidRPr="00226EBD">
        <w:rPr>
          <w:rFonts w:asciiTheme="minorHAnsi" w:hAnsiTheme="minorHAnsi" w:cstheme="minorHAnsi"/>
          <w:sz w:val="24"/>
        </w:rPr>
        <w:t>client</w:t>
      </w:r>
      <w:r w:rsidRPr="00226EBD">
        <w:rPr>
          <w:rFonts w:asciiTheme="minorHAnsi" w:hAnsiTheme="minorHAnsi" w:cstheme="minorHAnsi"/>
          <w:sz w:val="24"/>
          <w:lang w:val="el-GR"/>
        </w:rPr>
        <w:t>.</w:t>
      </w:r>
    </w:p>
    <w:p w14:paraId="6345638B" w14:textId="77777777" w:rsidR="00F80C92" w:rsidRPr="00226EBD" w:rsidRDefault="00F80C92" w:rsidP="00226EBD">
      <w:pPr>
        <w:spacing w:line="360" w:lineRule="auto"/>
        <w:rPr>
          <w:rFonts w:asciiTheme="minorHAnsi" w:hAnsiTheme="minorHAnsi" w:cstheme="minorHAnsi"/>
          <w:sz w:val="24"/>
          <w:lang w:val="el-GR"/>
        </w:rPr>
      </w:pPr>
      <w:r w:rsidRPr="00226EBD">
        <w:rPr>
          <w:rFonts w:asciiTheme="minorHAnsi" w:hAnsiTheme="minorHAnsi" w:cstheme="minorHAnsi"/>
          <w:sz w:val="24"/>
          <w:lang w:val="el-GR"/>
        </w:rPr>
        <w:t xml:space="preserve"> 1.1.4</w:t>
      </w:r>
      <w:r w:rsidRPr="00226EBD">
        <w:rPr>
          <w:rFonts w:asciiTheme="minorHAnsi" w:hAnsiTheme="minorHAnsi" w:cstheme="minorHAnsi"/>
          <w:sz w:val="24"/>
          <w:lang w:val="el-GR"/>
        </w:rPr>
        <w:tab/>
        <w:t xml:space="preserve"> Το σύστημα θα συγκροτείται από μονάδες εισόδων/εξόδων, τον πυρήνα (</w:t>
      </w:r>
      <w:proofErr w:type="spellStart"/>
      <w:r w:rsidRPr="00226EBD">
        <w:rPr>
          <w:rFonts w:asciiTheme="minorHAnsi" w:hAnsiTheme="minorHAnsi" w:cstheme="minorHAnsi"/>
          <w:sz w:val="24"/>
          <w:lang w:val="el-GR"/>
        </w:rPr>
        <w:t>core</w:t>
      </w:r>
      <w:proofErr w:type="spellEnd"/>
      <w:r w:rsidRPr="00226EBD">
        <w:rPr>
          <w:rFonts w:asciiTheme="minorHAnsi" w:hAnsiTheme="minorHAnsi" w:cstheme="minorHAnsi"/>
          <w:sz w:val="24"/>
          <w:lang w:val="el-GR"/>
        </w:rPr>
        <w:t>) του συστήματος με τη μονάδα επεξεργασίας σημάτων(DSP), σύστημα συγχρονισμού και δρομολόγησης σημάτων, οθόνη απεικόνισης και αν η υλοποίηση το απαιτεί, σταθμό εργασίας Η/Υ με το απαραίτητο λογισμικό και την κατάλληλη διαμόρφωση (</w:t>
      </w:r>
      <w:proofErr w:type="spellStart"/>
      <w:r w:rsidRPr="00226EBD">
        <w:rPr>
          <w:rFonts w:asciiTheme="minorHAnsi" w:hAnsiTheme="minorHAnsi" w:cstheme="minorHAnsi"/>
          <w:sz w:val="24"/>
          <w:lang w:val="el-GR"/>
        </w:rPr>
        <w:t>configuration</w:t>
      </w:r>
      <w:proofErr w:type="spellEnd"/>
      <w:r w:rsidRPr="00226EBD">
        <w:rPr>
          <w:rFonts w:asciiTheme="minorHAnsi" w:hAnsiTheme="minorHAnsi" w:cstheme="minorHAnsi"/>
          <w:sz w:val="24"/>
          <w:lang w:val="el-GR"/>
        </w:rPr>
        <w:t>). Οι απαραίτητες οθόνες και υπολογιστές θα δοθούν από την ΕΡΤ.</w:t>
      </w:r>
    </w:p>
    <w:p w14:paraId="7808AF13" w14:textId="77777777" w:rsidR="00F80C92" w:rsidRPr="00226EBD" w:rsidRDefault="00F80C92" w:rsidP="00226EBD">
      <w:pPr>
        <w:spacing w:line="360" w:lineRule="auto"/>
        <w:rPr>
          <w:rFonts w:asciiTheme="minorHAnsi" w:hAnsiTheme="minorHAnsi" w:cstheme="minorHAnsi"/>
          <w:sz w:val="24"/>
          <w:lang w:val="el-GR"/>
        </w:rPr>
      </w:pPr>
      <w:r w:rsidRPr="00226EBD">
        <w:rPr>
          <w:rFonts w:asciiTheme="minorHAnsi" w:hAnsiTheme="minorHAnsi" w:cstheme="minorHAnsi"/>
          <w:sz w:val="24"/>
          <w:lang w:val="el-GR"/>
        </w:rPr>
        <w:t>1.1.5</w:t>
      </w:r>
      <w:r w:rsidRPr="00226EBD">
        <w:rPr>
          <w:rFonts w:asciiTheme="minorHAnsi" w:hAnsiTheme="minorHAnsi" w:cstheme="minorHAnsi"/>
          <w:sz w:val="24"/>
          <w:lang w:val="el-GR"/>
        </w:rPr>
        <w:tab/>
        <w:t xml:space="preserve"> Οι μονάδες εισόδων/εξόδων (Ι/Ο), ο πυρήνας (</w:t>
      </w:r>
      <w:proofErr w:type="spellStart"/>
      <w:r w:rsidRPr="00226EBD">
        <w:rPr>
          <w:rFonts w:asciiTheme="minorHAnsi" w:hAnsiTheme="minorHAnsi" w:cstheme="minorHAnsi"/>
          <w:sz w:val="24"/>
          <w:lang w:val="el-GR"/>
        </w:rPr>
        <w:t>core</w:t>
      </w:r>
      <w:proofErr w:type="spellEnd"/>
      <w:r w:rsidRPr="00226EBD">
        <w:rPr>
          <w:rFonts w:asciiTheme="minorHAnsi" w:hAnsiTheme="minorHAnsi" w:cstheme="minorHAnsi"/>
          <w:sz w:val="24"/>
          <w:lang w:val="el-GR"/>
        </w:rPr>
        <w:t>) του συστήματος, σύστημα συγχρονισμού και επεξεργασίας σημάτων, θα διαθέτουν θερμή εφεδρεία στο σύστημα τροφοδοσίας τους, με αυτόματη μεταγωγή και ξεχωριστή παροχή ρεύματος 230V για κάθε τροφοδοτικό.</w:t>
      </w:r>
    </w:p>
    <w:p w14:paraId="0031551B" w14:textId="77777777" w:rsidR="00F80C92" w:rsidRPr="00226EBD" w:rsidRDefault="00F80C92" w:rsidP="00226EBD">
      <w:pPr>
        <w:spacing w:line="360" w:lineRule="auto"/>
        <w:rPr>
          <w:rFonts w:asciiTheme="minorHAnsi" w:hAnsiTheme="minorHAnsi" w:cstheme="minorHAnsi"/>
          <w:sz w:val="24"/>
          <w:lang w:val="el-GR" w:bidi="el-GR"/>
        </w:rPr>
      </w:pPr>
      <w:r w:rsidRPr="00226EBD">
        <w:rPr>
          <w:rFonts w:asciiTheme="minorHAnsi" w:hAnsiTheme="minorHAnsi" w:cstheme="minorHAnsi"/>
          <w:sz w:val="24"/>
          <w:lang w:val="el-GR"/>
        </w:rPr>
        <w:lastRenderedPageBreak/>
        <w:t xml:space="preserve">1.1.6 </w:t>
      </w:r>
      <w:r w:rsidRPr="00226EBD">
        <w:rPr>
          <w:rFonts w:asciiTheme="minorHAnsi" w:hAnsiTheme="minorHAnsi" w:cstheme="minorHAnsi"/>
          <w:sz w:val="24"/>
          <w:lang w:val="el-GR"/>
        </w:rPr>
        <w:tab/>
      </w:r>
      <w:r w:rsidRPr="00226EBD">
        <w:rPr>
          <w:rFonts w:asciiTheme="minorHAnsi" w:hAnsiTheme="minorHAnsi" w:cstheme="minorHAnsi"/>
          <w:sz w:val="24"/>
          <w:lang w:val="el-GR" w:bidi="el-GR"/>
        </w:rPr>
        <w:t>Κάθε τροφοδοτικό σε διάταξη θερμής εφεδρείας θα μπορεί να αντικατασταθεί με το σύστημα σε πλήρη λειτουργία (</w:t>
      </w:r>
      <w:r w:rsidRPr="00226EBD">
        <w:rPr>
          <w:rFonts w:asciiTheme="minorHAnsi" w:hAnsiTheme="minorHAnsi" w:cstheme="minorHAnsi"/>
          <w:sz w:val="24"/>
          <w:lang w:bidi="el-GR"/>
        </w:rPr>
        <w:t>Hot</w:t>
      </w:r>
      <w:r w:rsidRPr="00226EBD">
        <w:rPr>
          <w:rFonts w:asciiTheme="minorHAnsi" w:hAnsiTheme="minorHAnsi" w:cstheme="minorHAnsi"/>
          <w:sz w:val="24"/>
          <w:lang w:val="el-GR" w:bidi="el-GR"/>
        </w:rPr>
        <w:t xml:space="preserve"> </w:t>
      </w:r>
      <w:r w:rsidRPr="00226EBD">
        <w:rPr>
          <w:rFonts w:asciiTheme="minorHAnsi" w:hAnsiTheme="minorHAnsi" w:cstheme="minorHAnsi"/>
          <w:sz w:val="24"/>
          <w:lang w:bidi="el-GR"/>
        </w:rPr>
        <w:t>Swap</w:t>
      </w:r>
      <w:r w:rsidRPr="00226EBD">
        <w:rPr>
          <w:rFonts w:asciiTheme="minorHAnsi" w:hAnsiTheme="minorHAnsi" w:cstheme="minorHAnsi"/>
          <w:sz w:val="24"/>
          <w:lang w:val="el-GR" w:bidi="el-GR"/>
        </w:rPr>
        <w:t>).</w:t>
      </w:r>
    </w:p>
    <w:p w14:paraId="7F9AA12E" w14:textId="77777777" w:rsidR="00F80C92" w:rsidRPr="00226EBD" w:rsidRDefault="00F80C92" w:rsidP="00226EBD">
      <w:pPr>
        <w:spacing w:line="360" w:lineRule="auto"/>
        <w:rPr>
          <w:rFonts w:asciiTheme="minorHAnsi" w:hAnsiTheme="minorHAnsi" w:cstheme="minorHAnsi"/>
          <w:sz w:val="24"/>
          <w:lang w:val="el-GR" w:bidi="el-GR"/>
        </w:rPr>
      </w:pPr>
      <w:r w:rsidRPr="00226EBD">
        <w:rPr>
          <w:rFonts w:asciiTheme="minorHAnsi" w:hAnsiTheme="minorHAnsi" w:cstheme="minorHAnsi"/>
          <w:sz w:val="24"/>
          <w:lang w:val="el-GR"/>
        </w:rPr>
        <w:t>1.1.7</w:t>
      </w:r>
      <w:r w:rsidRPr="00226EBD">
        <w:rPr>
          <w:rFonts w:asciiTheme="minorHAnsi" w:hAnsiTheme="minorHAnsi" w:cstheme="minorHAnsi"/>
          <w:sz w:val="24"/>
          <w:lang w:val="el-GR"/>
        </w:rPr>
        <w:tab/>
        <w:t xml:space="preserve"> </w:t>
      </w:r>
      <w:r w:rsidRPr="00226EBD">
        <w:rPr>
          <w:rFonts w:asciiTheme="minorHAnsi" w:hAnsiTheme="minorHAnsi" w:cstheme="minorHAnsi"/>
          <w:sz w:val="24"/>
          <w:lang w:val="el-GR" w:bidi="el-GR"/>
        </w:rPr>
        <w:t>Κάθε μονάδα εισόδων / εξόδων του συστήματος, θα μπορεί να αντικατασταθεί και να αναγνωριστεί με το σύστημα σε πλήρη λειτουργία (</w:t>
      </w:r>
      <w:r w:rsidRPr="00226EBD">
        <w:rPr>
          <w:rFonts w:asciiTheme="minorHAnsi" w:hAnsiTheme="minorHAnsi" w:cstheme="minorHAnsi"/>
          <w:sz w:val="24"/>
          <w:lang w:bidi="el-GR"/>
        </w:rPr>
        <w:t>Hot</w:t>
      </w:r>
      <w:r w:rsidRPr="00226EBD">
        <w:rPr>
          <w:rFonts w:asciiTheme="minorHAnsi" w:hAnsiTheme="minorHAnsi" w:cstheme="minorHAnsi"/>
          <w:sz w:val="24"/>
          <w:lang w:val="el-GR" w:bidi="el-GR"/>
        </w:rPr>
        <w:t xml:space="preserve"> </w:t>
      </w:r>
      <w:r w:rsidRPr="00226EBD">
        <w:rPr>
          <w:rFonts w:asciiTheme="minorHAnsi" w:hAnsiTheme="minorHAnsi" w:cstheme="minorHAnsi"/>
          <w:sz w:val="24"/>
          <w:lang w:bidi="el-GR"/>
        </w:rPr>
        <w:t>Swap</w:t>
      </w:r>
      <w:r w:rsidRPr="00226EBD">
        <w:rPr>
          <w:rFonts w:asciiTheme="minorHAnsi" w:hAnsiTheme="minorHAnsi" w:cstheme="minorHAnsi"/>
          <w:sz w:val="24"/>
          <w:lang w:val="el-GR" w:bidi="el-GR"/>
        </w:rPr>
        <w:t>).</w:t>
      </w:r>
    </w:p>
    <w:p w14:paraId="6A2660A4" w14:textId="77777777" w:rsidR="00F80C92" w:rsidRPr="00226EBD" w:rsidRDefault="00F80C92" w:rsidP="00226EBD">
      <w:pPr>
        <w:spacing w:line="360" w:lineRule="auto"/>
        <w:rPr>
          <w:rFonts w:asciiTheme="minorHAnsi" w:hAnsiTheme="minorHAnsi" w:cstheme="minorHAnsi"/>
          <w:sz w:val="24"/>
          <w:lang w:val="el-GR"/>
        </w:rPr>
      </w:pPr>
      <w:r w:rsidRPr="00226EBD">
        <w:rPr>
          <w:rFonts w:asciiTheme="minorHAnsi" w:hAnsiTheme="minorHAnsi" w:cstheme="minorHAnsi"/>
          <w:sz w:val="24"/>
          <w:lang w:val="el-GR"/>
        </w:rPr>
        <w:t xml:space="preserve">1.1.8 </w:t>
      </w:r>
      <w:r w:rsidRPr="00226EBD">
        <w:rPr>
          <w:rFonts w:asciiTheme="minorHAnsi" w:hAnsiTheme="minorHAnsi" w:cstheme="minorHAnsi"/>
          <w:sz w:val="24"/>
          <w:lang w:val="el-GR"/>
        </w:rPr>
        <w:tab/>
      </w:r>
      <w:r w:rsidRPr="00226EBD">
        <w:rPr>
          <w:rFonts w:asciiTheme="minorHAnsi" w:hAnsiTheme="minorHAnsi" w:cstheme="minorHAnsi"/>
          <w:sz w:val="24"/>
          <w:lang w:val="el-GR" w:bidi="el-GR"/>
        </w:rPr>
        <w:t>Ο πυρήνας (</w:t>
      </w:r>
      <w:r w:rsidRPr="00226EBD">
        <w:rPr>
          <w:rFonts w:asciiTheme="minorHAnsi" w:hAnsiTheme="minorHAnsi" w:cstheme="minorHAnsi"/>
          <w:sz w:val="24"/>
          <w:lang w:bidi="el-GR"/>
        </w:rPr>
        <w:t>core</w:t>
      </w:r>
      <w:r w:rsidRPr="00226EBD">
        <w:rPr>
          <w:rFonts w:asciiTheme="minorHAnsi" w:hAnsiTheme="minorHAnsi" w:cstheme="minorHAnsi"/>
          <w:sz w:val="24"/>
          <w:lang w:val="el-GR" w:bidi="el-GR"/>
        </w:rPr>
        <w:t xml:space="preserve">) </w:t>
      </w:r>
      <w:r w:rsidRPr="00226EBD">
        <w:rPr>
          <w:rFonts w:asciiTheme="minorHAnsi" w:hAnsiTheme="minorHAnsi" w:cstheme="minorHAnsi"/>
          <w:sz w:val="24"/>
          <w:lang w:val="el-GR"/>
        </w:rPr>
        <w:t xml:space="preserve">του συστήματος με τη μονάδα συγχρονισμού, δρομολόγησης και επεξεργασίας σημάτων (DSP), θα έχει τη δυνατότητα να παρέχει </w:t>
      </w:r>
      <w:r w:rsidRPr="00226EBD">
        <w:rPr>
          <w:rFonts w:asciiTheme="minorHAnsi" w:hAnsiTheme="minorHAnsi" w:cstheme="minorHAnsi"/>
          <w:sz w:val="24"/>
        </w:rPr>
        <w:t>redundancy</w:t>
      </w:r>
      <w:r w:rsidRPr="00226EBD">
        <w:rPr>
          <w:rFonts w:asciiTheme="minorHAnsi" w:hAnsiTheme="minorHAnsi" w:cstheme="minorHAnsi"/>
          <w:sz w:val="24"/>
          <w:lang w:val="el-GR"/>
        </w:rPr>
        <w:t xml:space="preserve"> με αυτόματη εναλλαγή με εφεδρικό πυρήνα που θα προσφερθεί, σε περίπτωση βλάβης (ή συντήρησης με </w:t>
      </w:r>
      <w:r w:rsidRPr="00226EBD">
        <w:rPr>
          <w:rFonts w:asciiTheme="minorHAnsi" w:hAnsiTheme="minorHAnsi" w:cstheme="minorHAnsi"/>
          <w:sz w:val="24"/>
        </w:rPr>
        <w:t>manual</w:t>
      </w:r>
      <w:r w:rsidRPr="00226EBD">
        <w:rPr>
          <w:rFonts w:asciiTheme="minorHAnsi" w:hAnsiTheme="minorHAnsi" w:cstheme="minorHAnsi"/>
          <w:sz w:val="24"/>
          <w:lang w:val="el-GR"/>
        </w:rPr>
        <w:t xml:space="preserve"> εναλλαγή) και χρήση των ίδιων εισόδων / εξόδων του συστήματος. </w:t>
      </w:r>
    </w:p>
    <w:p w14:paraId="5D565043" w14:textId="77777777" w:rsidR="00F80C92" w:rsidRPr="00226EBD" w:rsidRDefault="00F80C92" w:rsidP="00226EBD">
      <w:pPr>
        <w:spacing w:line="360" w:lineRule="auto"/>
        <w:rPr>
          <w:rFonts w:asciiTheme="minorHAnsi" w:hAnsiTheme="minorHAnsi" w:cstheme="minorHAnsi"/>
          <w:sz w:val="24"/>
          <w:lang w:val="el-GR"/>
        </w:rPr>
      </w:pPr>
      <w:r w:rsidRPr="00226EBD">
        <w:rPr>
          <w:rFonts w:asciiTheme="minorHAnsi" w:hAnsiTheme="minorHAnsi" w:cstheme="minorHAnsi"/>
          <w:sz w:val="24"/>
          <w:lang w:val="el-GR"/>
        </w:rPr>
        <w:t xml:space="preserve">1.1.9 </w:t>
      </w:r>
      <w:r w:rsidRPr="00226EBD">
        <w:rPr>
          <w:rFonts w:asciiTheme="minorHAnsi" w:hAnsiTheme="minorHAnsi" w:cstheme="minorHAnsi"/>
          <w:sz w:val="24"/>
          <w:lang w:val="el-GR"/>
        </w:rPr>
        <w:tab/>
        <w:t>Ο εφεδρικός πυρήνας θα είναι το ίδιο μοντέλο και δεν θα υπολείπεται σε χαρακτηριστικά ή διαθέσιμες άδειες λειτουργιών από τον κυρίως πυρήνα (ακριβής κλώνος).</w:t>
      </w:r>
    </w:p>
    <w:p w14:paraId="53520EA1" w14:textId="77777777" w:rsidR="00F80C92" w:rsidRPr="00226EBD" w:rsidRDefault="00F80C92" w:rsidP="00226EBD">
      <w:pPr>
        <w:spacing w:line="360" w:lineRule="auto"/>
        <w:rPr>
          <w:rFonts w:asciiTheme="minorHAnsi" w:hAnsiTheme="minorHAnsi" w:cstheme="minorHAnsi"/>
          <w:sz w:val="24"/>
          <w:lang w:val="el-GR" w:bidi="el-GR"/>
        </w:rPr>
      </w:pPr>
      <w:r w:rsidRPr="00226EBD">
        <w:rPr>
          <w:rFonts w:asciiTheme="minorHAnsi" w:hAnsiTheme="minorHAnsi" w:cstheme="minorHAnsi"/>
          <w:sz w:val="24"/>
          <w:lang w:val="el-GR"/>
        </w:rPr>
        <w:t xml:space="preserve">1.1.10 </w:t>
      </w:r>
      <w:r w:rsidRPr="00226EBD">
        <w:rPr>
          <w:rFonts w:asciiTheme="minorHAnsi" w:hAnsiTheme="minorHAnsi" w:cstheme="minorHAnsi"/>
          <w:sz w:val="24"/>
          <w:lang w:val="el-GR"/>
        </w:rPr>
        <w:tab/>
        <w:t>Η εναλλαγή ανάμεσα σε κυρίως και εφεδρικό πυρήνα θα γίνεται αυτόματα ή και χειροκίνητα (για την περίπτωση συντήρησης) χωρίς την ανάγκη παρέμβασης ή εναλλαγή λειτουργίας στις μονάδες εισόδων/εξόδων του συστήματος ή διακοπή της λειτουργίας του συστήματος.</w:t>
      </w:r>
    </w:p>
    <w:p w14:paraId="0E080CBC" w14:textId="77777777" w:rsidR="00F80C92" w:rsidRPr="00226EBD" w:rsidRDefault="00F80C92" w:rsidP="00226EBD">
      <w:pPr>
        <w:spacing w:line="360" w:lineRule="auto"/>
        <w:rPr>
          <w:rFonts w:asciiTheme="minorHAnsi" w:hAnsiTheme="minorHAnsi" w:cstheme="minorHAnsi"/>
          <w:sz w:val="24"/>
          <w:lang w:val="el-GR" w:bidi="el-GR"/>
        </w:rPr>
      </w:pPr>
      <w:r w:rsidRPr="00226EBD">
        <w:rPr>
          <w:rFonts w:asciiTheme="minorHAnsi" w:hAnsiTheme="minorHAnsi" w:cstheme="minorHAnsi"/>
          <w:sz w:val="24"/>
          <w:lang w:val="el-GR"/>
        </w:rPr>
        <w:t xml:space="preserve">1.1.11 </w:t>
      </w:r>
      <w:r w:rsidRPr="00226EBD">
        <w:rPr>
          <w:rFonts w:asciiTheme="minorHAnsi" w:hAnsiTheme="minorHAnsi" w:cstheme="minorHAnsi"/>
          <w:sz w:val="24"/>
          <w:lang w:val="el-GR"/>
        </w:rPr>
        <w:tab/>
      </w:r>
      <w:r w:rsidRPr="00226EBD">
        <w:rPr>
          <w:rFonts w:asciiTheme="minorHAnsi" w:hAnsiTheme="minorHAnsi" w:cstheme="minorHAnsi"/>
          <w:sz w:val="24"/>
          <w:lang w:val="el-GR" w:bidi="el-GR"/>
        </w:rPr>
        <w:t xml:space="preserve">Το σύστημα, θα μπορεί να καταγράψει  αυτόματα, </w:t>
      </w:r>
      <w:r w:rsidRPr="00226EBD">
        <w:rPr>
          <w:rFonts w:asciiTheme="minorHAnsi" w:hAnsiTheme="minorHAnsi" w:cstheme="minorHAnsi"/>
          <w:sz w:val="24"/>
          <w:lang w:bidi="el-GR"/>
        </w:rPr>
        <w:t>Log</w:t>
      </w:r>
      <w:r w:rsidRPr="00226EBD">
        <w:rPr>
          <w:rFonts w:asciiTheme="minorHAnsi" w:hAnsiTheme="minorHAnsi" w:cstheme="minorHAnsi"/>
          <w:sz w:val="24"/>
          <w:lang w:val="el-GR" w:bidi="el-GR"/>
        </w:rPr>
        <w:t xml:space="preserve"> </w:t>
      </w:r>
      <w:r w:rsidRPr="00226EBD">
        <w:rPr>
          <w:rFonts w:asciiTheme="minorHAnsi" w:hAnsiTheme="minorHAnsi" w:cstheme="minorHAnsi"/>
          <w:sz w:val="24"/>
          <w:lang w:bidi="el-GR"/>
        </w:rPr>
        <w:t>Files</w:t>
      </w:r>
      <w:r w:rsidRPr="00226EBD">
        <w:rPr>
          <w:rFonts w:asciiTheme="minorHAnsi" w:hAnsiTheme="minorHAnsi" w:cstheme="minorHAnsi"/>
          <w:sz w:val="24"/>
          <w:lang w:val="el-GR" w:bidi="el-GR"/>
        </w:rPr>
        <w:t xml:space="preserve"> τοπικά ή μέσω δικτύου σε Η/Υ που θα διαθέσει η ΕΡΤ και για τα προβλήματα που παρουσιάζονται θα ενεργοποιούνται οπτικές ενδείξεις στα τερματικά ελέγχου.</w:t>
      </w:r>
    </w:p>
    <w:p w14:paraId="65DD3E65" w14:textId="77777777" w:rsidR="00F80C92" w:rsidRPr="00226EBD" w:rsidRDefault="00F80C92" w:rsidP="00226EBD">
      <w:pPr>
        <w:spacing w:line="360" w:lineRule="auto"/>
        <w:rPr>
          <w:rFonts w:asciiTheme="minorHAnsi" w:hAnsiTheme="minorHAnsi" w:cstheme="minorHAnsi"/>
          <w:sz w:val="24"/>
          <w:lang w:val="el-GR" w:bidi="el-GR"/>
        </w:rPr>
      </w:pPr>
      <w:r w:rsidRPr="00226EBD">
        <w:rPr>
          <w:rFonts w:asciiTheme="minorHAnsi" w:hAnsiTheme="minorHAnsi" w:cstheme="minorHAnsi"/>
          <w:sz w:val="24"/>
          <w:lang w:val="el-GR"/>
        </w:rPr>
        <w:t>1.1.12</w:t>
      </w:r>
      <w:r w:rsidRPr="00226EBD">
        <w:rPr>
          <w:rFonts w:asciiTheme="minorHAnsi" w:hAnsiTheme="minorHAnsi" w:cstheme="minorHAnsi"/>
          <w:sz w:val="24"/>
          <w:lang w:val="el-GR"/>
        </w:rPr>
        <w:tab/>
        <w:t xml:space="preserve"> </w:t>
      </w:r>
      <w:r w:rsidRPr="00226EBD">
        <w:rPr>
          <w:rFonts w:asciiTheme="minorHAnsi" w:hAnsiTheme="minorHAnsi" w:cstheme="minorHAnsi"/>
          <w:sz w:val="24"/>
          <w:lang w:val="el-GR" w:bidi="el-GR"/>
        </w:rPr>
        <w:t xml:space="preserve">Το σύστημα θα υποστηρίζει πρωτόκολλο </w:t>
      </w:r>
      <w:r w:rsidRPr="00226EBD">
        <w:rPr>
          <w:rFonts w:asciiTheme="minorHAnsi" w:hAnsiTheme="minorHAnsi" w:cstheme="minorHAnsi"/>
          <w:sz w:val="24"/>
          <w:lang w:bidi="el-GR"/>
        </w:rPr>
        <w:t>SNMP</w:t>
      </w:r>
      <w:r w:rsidRPr="00226EBD">
        <w:rPr>
          <w:rFonts w:asciiTheme="minorHAnsi" w:hAnsiTheme="minorHAnsi" w:cstheme="minorHAnsi"/>
          <w:sz w:val="24"/>
          <w:lang w:val="el-GR" w:bidi="el-GR"/>
        </w:rPr>
        <w:t xml:space="preserve"> ή άλλο αντίστοιχο, για κρίσιμα σημεία παρακολούθησης της λειτουργίας και ενημέρωσης του Κεντρικού Ελέγχου για πιθανά συμβάντα.</w:t>
      </w:r>
    </w:p>
    <w:p w14:paraId="73AF8813" w14:textId="77777777" w:rsidR="00F80C92" w:rsidRPr="00226EBD" w:rsidRDefault="00F80C92" w:rsidP="00226EBD">
      <w:pPr>
        <w:spacing w:line="360" w:lineRule="auto"/>
        <w:rPr>
          <w:rFonts w:asciiTheme="minorHAnsi" w:hAnsiTheme="minorHAnsi" w:cstheme="minorHAnsi"/>
          <w:sz w:val="24"/>
          <w:lang w:val="el-GR"/>
        </w:rPr>
      </w:pPr>
      <w:r w:rsidRPr="00226EBD">
        <w:rPr>
          <w:rFonts w:asciiTheme="minorHAnsi" w:hAnsiTheme="minorHAnsi" w:cstheme="minorHAnsi"/>
          <w:sz w:val="24"/>
          <w:lang w:val="el-GR"/>
        </w:rPr>
        <w:t>1.1.13</w:t>
      </w:r>
      <w:r w:rsidRPr="00226EBD">
        <w:rPr>
          <w:rFonts w:asciiTheme="minorHAnsi" w:hAnsiTheme="minorHAnsi" w:cstheme="minorHAnsi"/>
          <w:sz w:val="24"/>
          <w:lang w:val="el-GR"/>
        </w:rPr>
        <w:tab/>
        <w:t xml:space="preserve"> </w:t>
      </w:r>
      <w:r w:rsidRPr="00226EBD">
        <w:rPr>
          <w:rFonts w:asciiTheme="minorHAnsi" w:hAnsiTheme="minorHAnsi" w:cstheme="minorHAnsi"/>
          <w:sz w:val="24"/>
          <w:lang w:val="el-GR" w:bidi="el-GR"/>
        </w:rPr>
        <w:t>Οι μονάδες εισόδων/εξόδων (Ι/Ο) και ο πυρήνας (</w:t>
      </w:r>
      <w:r w:rsidRPr="00226EBD">
        <w:rPr>
          <w:rFonts w:asciiTheme="minorHAnsi" w:hAnsiTheme="minorHAnsi" w:cstheme="minorHAnsi"/>
          <w:sz w:val="24"/>
          <w:lang w:bidi="el-GR"/>
        </w:rPr>
        <w:t>core</w:t>
      </w:r>
      <w:r w:rsidRPr="00226EBD">
        <w:rPr>
          <w:rFonts w:asciiTheme="minorHAnsi" w:hAnsiTheme="minorHAnsi" w:cstheme="minorHAnsi"/>
          <w:sz w:val="24"/>
          <w:lang w:val="el-GR" w:bidi="el-GR"/>
        </w:rPr>
        <w:t>) του συστήματος, με τα υποσυστήματα επεξεργασίας σημάτων (</w:t>
      </w:r>
      <w:r w:rsidRPr="00226EBD">
        <w:rPr>
          <w:rFonts w:asciiTheme="minorHAnsi" w:hAnsiTheme="minorHAnsi" w:cstheme="minorHAnsi"/>
          <w:sz w:val="24"/>
          <w:lang w:bidi="el-GR"/>
        </w:rPr>
        <w:t>DSP</w:t>
      </w:r>
      <w:r w:rsidRPr="00226EBD">
        <w:rPr>
          <w:rFonts w:asciiTheme="minorHAnsi" w:hAnsiTheme="minorHAnsi" w:cstheme="minorHAnsi"/>
          <w:sz w:val="24"/>
          <w:lang w:val="el-GR" w:bidi="el-GR"/>
        </w:rPr>
        <w:t>) που τυχόν ψύχονται με ανεμιστήρα, θα διαθέτουν ανίχνευση σφάλματος ψύξης με αισθητήρα ταχύτητας του ανεμιστήρα (</w:t>
      </w:r>
      <w:r w:rsidRPr="00226EBD">
        <w:rPr>
          <w:rFonts w:asciiTheme="minorHAnsi" w:hAnsiTheme="minorHAnsi" w:cstheme="minorHAnsi"/>
          <w:sz w:val="24"/>
          <w:lang w:bidi="el-GR"/>
        </w:rPr>
        <w:t>low</w:t>
      </w:r>
      <w:r w:rsidRPr="00226EBD">
        <w:rPr>
          <w:rFonts w:asciiTheme="minorHAnsi" w:hAnsiTheme="minorHAnsi" w:cstheme="minorHAnsi"/>
          <w:sz w:val="24"/>
          <w:lang w:val="el-GR" w:bidi="el-GR"/>
        </w:rPr>
        <w:t xml:space="preserve"> </w:t>
      </w:r>
      <w:r w:rsidRPr="00226EBD">
        <w:rPr>
          <w:rFonts w:asciiTheme="minorHAnsi" w:hAnsiTheme="minorHAnsi" w:cstheme="minorHAnsi"/>
          <w:sz w:val="24"/>
          <w:lang w:bidi="el-GR"/>
        </w:rPr>
        <w:t>fan</w:t>
      </w:r>
      <w:r w:rsidRPr="00226EBD">
        <w:rPr>
          <w:rFonts w:asciiTheme="minorHAnsi" w:hAnsiTheme="minorHAnsi" w:cstheme="minorHAnsi"/>
          <w:sz w:val="24"/>
          <w:lang w:val="el-GR" w:bidi="el-GR"/>
        </w:rPr>
        <w:t xml:space="preserve"> </w:t>
      </w:r>
      <w:r w:rsidRPr="00226EBD">
        <w:rPr>
          <w:rFonts w:asciiTheme="minorHAnsi" w:hAnsiTheme="minorHAnsi" w:cstheme="minorHAnsi"/>
          <w:sz w:val="24"/>
          <w:lang w:bidi="el-GR"/>
        </w:rPr>
        <w:t>speed</w:t>
      </w:r>
      <w:r w:rsidRPr="00226EBD">
        <w:rPr>
          <w:rFonts w:asciiTheme="minorHAnsi" w:hAnsiTheme="minorHAnsi" w:cstheme="minorHAnsi"/>
          <w:sz w:val="24"/>
          <w:lang w:val="el-GR" w:bidi="el-GR"/>
        </w:rPr>
        <w:t xml:space="preserve"> </w:t>
      </w:r>
      <w:r w:rsidRPr="00226EBD">
        <w:rPr>
          <w:rFonts w:asciiTheme="minorHAnsi" w:hAnsiTheme="minorHAnsi" w:cstheme="minorHAnsi"/>
          <w:sz w:val="24"/>
          <w:lang w:bidi="el-GR"/>
        </w:rPr>
        <w:t>alarm</w:t>
      </w:r>
      <w:r w:rsidRPr="00226EBD">
        <w:rPr>
          <w:rFonts w:asciiTheme="minorHAnsi" w:hAnsiTheme="minorHAnsi" w:cstheme="minorHAnsi"/>
          <w:sz w:val="24"/>
          <w:lang w:val="el-GR" w:bidi="el-GR"/>
        </w:rPr>
        <w:t>) ή εναλλακτικά με αισθητήρα θερμοκρασίας. Και στις δύο περιπτώσεις το πρόβλημα θα καταγράφεται και θα ενεργοποιείται οπτική ένδειξη σύμφωνα με την προηγούμενη παράγραφο.</w:t>
      </w:r>
    </w:p>
    <w:p w14:paraId="30042382" w14:textId="77777777" w:rsidR="00F80C92" w:rsidRPr="00226EBD" w:rsidRDefault="00F80C92" w:rsidP="00226EBD">
      <w:pPr>
        <w:spacing w:line="360" w:lineRule="auto"/>
        <w:rPr>
          <w:rFonts w:asciiTheme="minorHAnsi" w:hAnsiTheme="minorHAnsi" w:cstheme="minorHAnsi"/>
          <w:sz w:val="24"/>
          <w:lang w:val="el-GR"/>
        </w:rPr>
      </w:pPr>
      <w:r w:rsidRPr="00226EBD">
        <w:rPr>
          <w:rFonts w:asciiTheme="minorHAnsi" w:hAnsiTheme="minorHAnsi" w:cstheme="minorHAnsi"/>
          <w:sz w:val="24"/>
          <w:lang w:val="el-GR"/>
        </w:rPr>
        <w:t xml:space="preserve">1.1.14 </w:t>
      </w:r>
      <w:r w:rsidRPr="00226EBD">
        <w:rPr>
          <w:rFonts w:asciiTheme="minorHAnsi" w:hAnsiTheme="minorHAnsi" w:cstheme="minorHAnsi"/>
          <w:sz w:val="24"/>
          <w:lang w:val="el-GR"/>
        </w:rPr>
        <w:tab/>
        <w:t>Όλα</w:t>
      </w:r>
      <w:r w:rsidRPr="00226EBD">
        <w:rPr>
          <w:rFonts w:asciiTheme="minorHAnsi" w:eastAsia="Calibri" w:hAnsiTheme="minorHAnsi" w:cstheme="minorHAnsi"/>
          <w:sz w:val="24"/>
          <w:lang w:val="el-GR"/>
        </w:rPr>
        <w:t xml:space="preserve"> </w:t>
      </w:r>
      <w:r w:rsidRPr="00226EBD">
        <w:rPr>
          <w:rFonts w:asciiTheme="minorHAnsi" w:hAnsiTheme="minorHAnsi" w:cstheme="minorHAnsi"/>
          <w:sz w:val="24"/>
          <w:lang w:val="el-GR"/>
        </w:rPr>
        <w:t>τα</w:t>
      </w:r>
      <w:r w:rsidRPr="00226EBD">
        <w:rPr>
          <w:rFonts w:asciiTheme="minorHAnsi" w:eastAsia="Calibri" w:hAnsiTheme="minorHAnsi" w:cstheme="minorHAnsi"/>
          <w:sz w:val="24"/>
          <w:lang w:val="el-GR"/>
        </w:rPr>
        <w:t xml:space="preserve"> </w:t>
      </w:r>
      <w:r w:rsidRPr="00226EBD">
        <w:rPr>
          <w:rFonts w:asciiTheme="minorHAnsi" w:hAnsiTheme="minorHAnsi" w:cstheme="minorHAnsi"/>
          <w:sz w:val="24"/>
          <w:lang w:val="el-GR"/>
        </w:rPr>
        <w:t>υλικά</w:t>
      </w:r>
      <w:r w:rsidRPr="00226EBD">
        <w:rPr>
          <w:rFonts w:asciiTheme="minorHAnsi" w:eastAsia="Calibri" w:hAnsiTheme="minorHAnsi" w:cstheme="minorHAnsi"/>
          <w:sz w:val="24"/>
          <w:lang w:val="el-GR"/>
        </w:rPr>
        <w:t xml:space="preserve"> </w:t>
      </w:r>
      <w:r w:rsidRPr="00226EBD">
        <w:rPr>
          <w:rFonts w:asciiTheme="minorHAnsi" w:hAnsiTheme="minorHAnsi" w:cstheme="minorHAnsi"/>
          <w:sz w:val="24"/>
          <w:lang w:val="el-GR"/>
        </w:rPr>
        <w:t>που</w:t>
      </w:r>
      <w:r w:rsidRPr="00226EBD">
        <w:rPr>
          <w:rFonts w:asciiTheme="minorHAnsi" w:eastAsia="Calibri" w:hAnsiTheme="minorHAnsi" w:cstheme="minorHAnsi"/>
          <w:sz w:val="24"/>
          <w:lang w:val="el-GR"/>
        </w:rPr>
        <w:t xml:space="preserve"> </w:t>
      </w:r>
      <w:r w:rsidRPr="00226EBD">
        <w:rPr>
          <w:rFonts w:asciiTheme="minorHAnsi" w:hAnsiTheme="minorHAnsi" w:cstheme="minorHAnsi"/>
          <w:sz w:val="24"/>
          <w:lang w:val="el-GR"/>
        </w:rPr>
        <w:t>θα</w:t>
      </w:r>
      <w:r w:rsidRPr="00226EBD">
        <w:rPr>
          <w:rFonts w:asciiTheme="minorHAnsi" w:eastAsia="Calibri" w:hAnsiTheme="minorHAnsi" w:cstheme="minorHAnsi"/>
          <w:sz w:val="24"/>
          <w:lang w:val="el-GR"/>
        </w:rPr>
        <w:t xml:space="preserve"> </w:t>
      </w:r>
      <w:r w:rsidRPr="00226EBD">
        <w:rPr>
          <w:rFonts w:asciiTheme="minorHAnsi" w:hAnsiTheme="minorHAnsi" w:cstheme="minorHAnsi"/>
          <w:sz w:val="24"/>
          <w:lang w:val="el-GR"/>
        </w:rPr>
        <w:t>προσφερθούν</w:t>
      </w:r>
      <w:r w:rsidRPr="00226EBD">
        <w:rPr>
          <w:rFonts w:asciiTheme="minorHAnsi" w:eastAsia="Calibri" w:hAnsiTheme="minorHAnsi" w:cstheme="minorHAnsi"/>
          <w:sz w:val="24"/>
          <w:lang w:val="el-GR"/>
        </w:rPr>
        <w:t xml:space="preserve"> </w:t>
      </w:r>
      <w:r w:rsidRPr="00226EBD">
        <w:rPr>
          <w:rFonts w:asciiTheme="minorHAnsi" w:hAnsiTheme="minorHAnsi" w:cstheme="minorHAnsi"/>
          <w:sz w:val="24"/>
          <w:lang w:val="el-GR"/>
        </w:rPr>
        <w:t>θα</w:t>
      </w:r>
      <w:r w:rsidRPr="00226EBD">
        <w:rPr>
          <w:rFonts w:asciiTheme="minorHAnsi" w:eastAsia="Calibri" w:hAnsiTheme="minorHAnsi" w:cstheme="minorHAnsi"/>
          <w:sz w:val="24"/>
          <w:lang w:val="el-GR"/>
        </w:rPr>
        <w:t xml:space="preserve"> </w:t>
      </w:r>
      <w:r w:rsidRPr="00226EBD">
        <w:rPr>
          <w:rFonts w:asciiTheme="minorHAnsi" w:hAnsiTheme="minorHAnsi" w:cstheme="minorHAnsi"/>
          <w:sz w:val="24"/>
          <w:lang w:val="el-GR"/>
        </w:rPr>
        <w:t>είναι</w:t>
      </w:r>
      <w:r w:rsidRPr="00226EBD">
        <w:rPr>
          <w:rFonts w:asciiTheme="minorHAnsi" w:eastAsia="Calibri" w:hAnsiTheme="minorHAnsi" w:cstheme="minorHAnsi"/>
          <w:sz w:val="24"/>
          <w:lang w:val="el-GR"/>
        </w:rPr>
        <w:t xml:space="preserve"> </w:t>
      </w:r>
      <w:r w:rsidRPr="00226EBD">
        <w:rPr>
          <w:rFonts w:asciiTheme="minorHAnsi" w:hAnsiTheme="minorHAnsi" w:cstheme="minorHAnsi"/>
          <w:sz w:val="24"/>
          <w:lang w:val="el-GR"/>
        </w:rPr>
        <w:t>καινούργια</w:t>
      </w:r>
      <w:r w:rsidRPr="00226EBD">
        <w:rPr>
          <w:rFonts w:asciiTheme="minorHAnsi" w:eastAsia="Calibri" w:hAnsiTheme="minorHAnsi" w:cstheme="minorHAnsi"/>
          <w:sz w:val="24"/>
          <w:lang w:val="el-GR"/>
        </w:rPr>
        <w:t xml:space="preserve"> </w:t>
      </w:r>
      <w:r w:rsidRPr="00226EBD">
        <w:rPr>
          <w:rFonts w:asciiTheme="minorHAnsi" w:hAnsiTheme="minorHAnsi" w:cstheme="minorHAnsi"/>
          <w:sz w:val="24"/>
          <w:lang w:val="el-GR"/>
        </w:rPr>
        <w:t>(αμεταχείριστα).</w:t>
      </w:r>
    </w:p>
    <w:p w14:paraId="29D30D91" w14:textId="77777777" w:rsidR="00F80C92" w:rsidRPr="00226EBD" w:rsidRDefault="00F80C92" w:rsidP="00226EBD">
      <w:pPr>
        <w:spacing w:line="360" w:lineRule="auto"/>
        <w:rPr>
          <w:rFonts w:asciiTheme="minorHAnsi" w:hAnsiTheme="minorHAnsi" w:cstheme="minorHAnsi"/>
          <w:sz w:val="24"/>
          <w:lang w:val="el-GR" w:bidi="el-GR"/>
        </w:rPr>
      </w:pPr>
      <w:r w:rsidRPr="00226EBD">
        <w:rPr>
          <w:rFonts w:asciiTheme="minorHAnsi" w:hAnsiTheme="minorHAnsi" w:cstheme="minorHAnsi"/>
          <w:sz w:val="24"/>
          <w:lang w:val="el-GR"/>
        </w:rPr>
        <w:t xml:space="preserve">1.1.15 </w:t>
      </w:r>
      <w:r w:rsidRPr="00226EBD">
        <w:rPr>
          <w:rFonts w:asciiTheme="minorHAnsi" w:hAnsiTheme="minorHAnsi" w:cstheme="minorHAnsi"/>
          <w:sz w:val="24"/>
          <w:lang w:val="el-GR"/>
        </w:rPr>
        <w:tab/>
      </w:r>
      <w:r w:rsidRPr="00226EBD">
        <w:rPr>
          <w:rFonts w:asciiTheme="minorHAnsi" w:hAnsiTheme="minorHAnsi" w:cstheme="minorHAnsi"/>
          <w:sz w:val="24"/>
          <w:lang w:val="el-GR" w:bidi="el-GR"/>
        </w:rPr>
        <w:t>Το προσφερόμενο σύστημα θα πρέπει να βρίσκεται σε γραμμή παραγωγής κατά την χρονική στιγμή υποβολής της προσφοράς και να μην έχει ανακοινωθεί το τέλος της παραγωγής του (</w:t>
      </w:r>
      <w:r w:rsidRPr="00226EBD">
        <w:rPr>
          <w:rFonts w:asciiTheme="minorHAnsi" w:hAnsiTheme="minorHAnsi" w:cstheme="minorHAnsi"/>
          <w:sz w:val="24"/>
          <w:lang w:bidi="el-GR"/>
        </w:rPr>
        <w:t>end</w:t>
      </w:r>
      <w:r w:rsidRPr="00226EBD">
        <w:rPr>
          <w:rFonts w:asciiTheme="minorHAnsi" w:hAnsiTheme="minorHAnsi" w:cstheme="minorHAnsi"/>
          <w:sz w:val="24"/>
          <w:lang w:val="el-GR" w:bidi="el-GR"/>
        </w:rPr>
        <w:t xml:space="preserve"> </w:t>
      </w:r>
      <w:r w:rsidRPr="00226EBD">
        <w:rPr>
          <w:rFonts w:asciiTheme="minorHAnsi" w:hAnsiTheme="minorHAnsi" w:cstheme="minorHAnsi"/>
          <w:sz w:val="24"/>
          <w:lang w:bidi="el-GR"/>
        </w:rPr>
        <w:t>of</w:t>
      </w:r>
      <w:r w:rsidRPr="00226EBD">
        <w:rPr>
          <w:rFonts w:asciiTheme="minorHAnsi" w:hAnsiTheme="minorHAnsi" w:cstheme="minorHAnsi"/>
          <w:sz w:val="24"/>
          <w:lang w:val="el-GR" w:bidi="el-GR"/>
        </w:rPr>
        <w:t xml:space="preserve"> </w:t>
      </w:r>
      <w:r w:rsidRPr="00226EBD">
        <w:rPr>
          <w:rFonts w:asciiTheme="minorHAnsi" w:hAnsiTheme="minorHAnsi" w:cstheme="minorHAnsi"/>
          <w:sz w:val="24"/>
          <w:lang w:bidi="el-GR"/>
        </w:rPr>
        <w:t>production</w:t>
      </w:r>
      <w:r w:rsidRPr="00226EBD">
        <w:rPr>
          <w:rFonts w:asciiTheme="minorHAnsi" w:hAnsiTheme="minorHAnsi" w:cstheme="minorHAnsi"/>
          <w:sz w:val="24"/>
          <w:lang w:val="el-GR" w:bidi="el-GR"/>
        </w:rPr>
        <w:t>).</w:t>
      </w:r>
    </w:p>
    <w:p w14:paraId="20BC3743" w14:textId="77777777" w:rsidR="00F80C92" w:rsidRPr="00226EBD" w:rsidRDefault="00F80C92" w:rsidP="00226EBD">
      <w:pPr>
        <w:spacing w:line="360" w:lineRule="auto"/>
        <w:rPr>
          <w:rFonts w:asciiTheme="minorHAnsi" w:hAnsiTheme="minorHAnsi" w:cstheme="minorHAnsi"/>
          <w:sz w:val="24"/>
          <w:lang w:val="el-GR" w:bidi="el-GR"/>
        </w:rPr>
      </w:pPr>
      <w:r w:rsidRPr="00226EBD">
        <w:rPr>
          <w:rFonts w:asciiTheme="minorHAnsi" w:hAnsiTheme="minorHAnsi" w:cstheme="minorHAnsi"/>
          <w:sz w:val="24"/>
          <w:lang w:val="el-GR"/>
        </w:rPr>
        <w:t xml:space="preserve">1.1.16 </w:t>
      </w:r>
      <w:r w:rsidRPr="00226EBD">
        <w:rPr>
          <w:rFonts w:asciiTheme="minorHAnsi" w:hAnsiTheme="minorHAnsi" w:cstheme="minorHAnsi"/>
          <w:sz w:val="24"/>
          <w:lang w:val="el-GR"/>
        </w:rPr>
        <w:tab/>
      </w:r>
      <w:r w:rsidRPr="00226EBD">
        <w:rPr>
          <w:rFonts w:asciiTheme="minorHAnsi" w:hAnsiTheme="minorHAnsi" w:cstheme="minorHAnsi"/>
          <w:sz w:val="24"/>
          <w:lang w:val="el-GR" w:bidi="el-GR"/>
        </w:rPr>
        <w:t>Στο γραφικό περιβάλλον του λειτουργικού συστήματος, για καθένα από τους τέσσερις σταθμούς ελέγχου, θα απεικονίζονται ταυτόχρονα για κάθε γραμμή ξεχωριστά:</w:t>
      </w:r>
    </w:p>
    <w:p w14:paraId="6FA0D908" w14:textId="77777777" w:rsidR="00F80C92" w:rsidRPr="00226EBD" w:rsidRDefault="00F80C92" w:rsidP="00226EBD">
      <w:pPr>
        <w:spacing w:line="360" w:lineRule="auto"/>
        <w:ind w:firstLine="720"/>
        <w:rPr>
          <w:rFonts w:asciiTheme="minorHAnsi" w:hAnsiTheme="minorHAnsi" w:cstheme="minorHAnsi"/>
          <w:i/>
          <w:iCs/>
          <w:sz w:val="24"/>
          <w:lang w:val="el-GR" w:bidi="el-GR"/>
        </w:rPr>
      </w:pPr>
      <w:r w:rsidRPr="00226EBD">
        <w:rPr>
          <w:rFonts w:asciiTheme="minorHAnsi" w:hAnsiTheme="minorHAnsi" w:cstheme="minorHAnsi"/>
          <w:sz w:val="24"/>
          <w:lang w:val="el-GR"/>
        </w:rPr>
        <w:lastRenderedPageBreak/>
        <w:t xml:space="preserve">1.1.16.1 </w:t>
      </w:r>
      <w:r w:rsidRPr="00226EBD">
        <w:rPr>
          <w:rFonts w:asciiTheme="minorHAnsi" w:hAnsiTheme="minorHAnsi" w:cstheme="minorHAnsi"/>
          <w:i/>
          <w:iCs/>
          <w:sz w:val="24"/>
          <w:lang w:val="el-GR" w:bidi="el-GR"/>
        </w:rPr>
        <w:t xml:space="preserve">Η στάθμη κορυφών προγράμματος σε στερεοφωνικό όργανο τύπου </w:t>
      </w:r>
      <w:proofErr w:type="spellStart"/>
      <w:r w:rsidRPr="00226EBD">
        <w:rPr>
          <w:rFonts w:asciiTheme="minorHAnsi" w:hAnsiTheme="minorHAnsi" w:cstheme="minorHAnsi"/>
          <w:i/>
          <w:iCs/>
          <w:sz w:val="24"/>
          <w:lang w:bidi="el-GR"/>
        </w:rPr>
        <w:t>bargraph</w:t>
      </w:r>
      <w:proofErr w:type="spellEnd"/>
      <w:r w:rsidRPr="00226EBD">
        <w:rPr>
          <w:rFonts w:asciiTheme="minorHAnsi" w:hAnsiTheme="minorHAnsi" w:cstheme="minorHAnsi"/>
          <w:i/>
          <w:iCs/>
          <w:sz w:val="24"/>
          <w:lang w:val="el-GR" w:bidi="el-GR"/>
        </w:rPr>
        <w:t xml:space="preserve"> </w:t>
      </w:r>
      <w:r w:rsidRPr="00226EBD">
        <w:rPr>
          <w:rFonts w:asciiTheme="minorHAnsi" w:hAnsiTheme="minorHAnsi" w:cstheme="minorHAnsi"/>
          <w:i/>
          <w:iCs/>
          <w:sz w:val="24"/>
          <w:lang w:bidi="el-GR"/>
        </w:rPr>
        <w:t>PPM</w:t>
      </w:r>
      <w:r w:rsidRPr="00226EBD">
        <w:rPr>
          <w:rFonts w:asciiTheme="minorHAnsi" w:hAnsiTheme="minorHAnsi" w:cstheme="minorHAnsi"/>
          <w:i/>
          <w:iCs/>
          <w:sz w:val="24"/>
          <w:lang w:val="el-GR" w:bidi="el-GR"/>
        </w:rPr>
        <w:t xml:space="preserve"> με ένδειξη φάσης (</w:t>
      </w:r>
      <w:r w:rsidRPr="00226EBD">
        <w:rPr>
          <w:rFonts w:asciiTheme="minorHAnsi" w:hAnsiTheme="minorHAnsi" w:cstheme="minorHAnsi"/>
          <w:i/>
          <w:iCs/>
          <w:sz w:val="24"/>
          <w:lang w:bidi="el-GR"/>
        </w:rPr>
        <w:t>Left</w:t>
      </w:r>
      <w:r w:rsidRPr="00226EBD">
        <w:rPr>
          <w:rFonts w:asciiTheme="minorHAnsi" w:hAnsiTheme="minorHAnsi" w:cstheme="minorHAnsi"/>
          <w:i/>
          <w:iCs/>
          <w:sz w:val="24"/>
          <w:lang w:val="el-GR" w:bidi="el-GR"/>
        </w:rPr>
        <w:t>-</w:t>
      </w:r>
      <w:r w:rsidRPr="00226EBD">
        <w:rPr>
          <w:rFonts w:asciiTheme="minorHAnsi" w:hAnsiTheme="minorHAnsi" w:cstheme="minorHAnsi"/>
          <w:i/>
          <w:iCs/>
          <w:sz w:val="24"/>
          <w:lang w:bidi="el-GR"/>
        </w:rPr>
        <w:t>Right</w:t>
      </w:r>
      <w:r w:rsidRPr="00226EBD">
        <w:rPr>
          <w:rFonts w:asciiTheme="minorHAnsi" w:hAnsiTheme="minorHAnsi" w:cstheme="minorHAnsi"/>
          <w:i/>
          <w:iCs/>
          <w:sz w:val="24"/>
          <w:lang w:val="el-GR" w:bidi="el-GR"/>
        </w:rPr>
        <w:t xml:space="preserve"> </w:t>
      </w:r>
      <w:r w:rsidRPr="00226EBD">
        <w:rPr>
          <w:rFonts w:asciiTheme="minorHAnsi" w:hAnsiTheme="minorHAnsi" w:cstheme="minorHAnsi"/>
          <w:i/>
          <w:iCs/>
          <w:sz w:val="24"/>
          <w:lang w:bidi="el-GR"/>
        </w:rPr>
        <w:t>phase</w:t>
      </w:r>
      <w:r w:rsidRPr="00226EBD">
        <w:rPr>
          <w:rFonts w:asciiTheme="minorHAnsi" w:hAnsiTheme="minorHAnsi" w:cstheme="minorHAnsi"/>
          <w:i/>
          <w:iCs/>
          <w:sz w:val="24"/>
          <w:lang w:val="el-GR" w:bidi="el-GR"/>
        </w:rPr>
        <w:t>/</w:t>
      </w:r>
      <w:r w:rsidRPr="00226EBD">
        <w:rPr>
          <w:rFonts w:asciiTheme="minorHAnsi" w:hAnsiTheme="minorHAnsi" w:cstheme="minorHAnsi"/>
          <w:i/>
          <w:iCs/>
          <w:sz w:val="24"/>
          <w:lang w:bidi="el-GR"/>
        </w:rPr>
        <w:t>correlation</w:t>
      </w:r>
      <w:r w:rsidRPr="00226EBD">
        <w:rPr>
          <w:rFonts w:asciiTheme="minorHAnsi" w:hAnsiTheme="minorHAnsi" w:cstheme="minorHAnsi"/>
          <w:i/>
          <w:iCs/>
          <w:sz w:val="24"/>
          <w:lang w:val="el-GR" w:bidi="el-GR"/>
        </w:rPr>
        <w:t>).</w:t>
      </w:r>
    </w:p>
    <w:p w14:paraId="08B303FE" w14:textId="77777777" w:rsidR="00F80C92" w:rsidRPr="00226EBD" w:rsidRDefault="00F80C92" w:rsidP="00226EBD">
      <w:pPr>
        <w:spacing w:line="360" w:lineRule="auto"/>
        <w:ind w:firstLine="720"/>
        <w:rPr>
          <w:rFonts w:asciiTheme="minorHAnsi" w:hAnsiTheme="minorHAnsi" w:cstheme="minorHAnsi"/>
          <w:i/>
          <w:iCs/>
          <w:sz w:val="24"/>
          <w:lang w:val="el-GR" w:bidi="el-GR"/>
        </w:rPr>
      </w:pPr>
      <w:r w:rsidRPr="00226EBD">
        <w:rPr>
          <w:rFonts w:asciiTheme="minorHAnsi" w:hAnsiTheme="minorHAnsi" w:cstheme="minorHAnsi"/>
          <w:sz w:val="24"/>
          <w:lang w:val="el-GR"/>
        </w:rPr>
        <w:t xml:space="preserve">1.1.16.2 </w:t>
      </w:r>
      <w:r w:rsidRPr="00226EBD">
        <w:rPr>
          <w:rFonts w:asciiTheme="minorHAnsi" w:hAnsiTheme="minorHAnsi" w:cstheme="minorHAnsi"/>
          <w:i/>
          <w:iCs/>
          <w:sz w:val="24"/>
          <w:lang w:val="el-GR" w:bidi="el-GR"/>
        </w:rPr>
        <w:t xml:space="preserve">Η κλίμακα των οργάνων θα είναι βαθμονομημένη σε </w:t>
      </w:r>
      <w:proofErr w:type="spellStart"/>
      <w:r w:rsidRPr="00226EBD">
        <w:rPr>
          <w:rFonts w:asciiTheme="minorHAnsi" w:hAnsiTheme="minorHAnsi" w:cstheme="minorHAnsi"/>
          <w:i/>
          <w:iCs/>
          <w:sz w:val="24"/>
          <w:lang w:bidi="el-GR"/>
        </w:rPr>
        <w:t>dBFS</w:t>
      </w:r>
      <w:proofErr w:type="spellEnd"/>
      <w:r w:rsidRPr="00226EBD">
        <w:rPr>
          <w:rFonts w:asciiTheme="minorHAnsi" w:hAnsiTheme="minorHAnsi" w:cstheme="minorHAnsi"/>
          <w:i/>
          <w:iCs/>
          <w:sz w:val="24"/>
          <w:lang w:val="el-GR" w:bidi="el-GR"/>
        </w:rPr>
        <w:t xml:space="preserve"> με εύρος -60</w:t>
      </w:r>
      <w:proofErr w:type="spellStart"/>
      <w:r w:rsidRPr="00226EBD">
        <w:rPr>
          <w:rFonts w:asciiTheme="minorHAnsi" w:hAnsiTheme="minorHAnsi" w:cstheme="minorHAnsi"/>
          <w:i/>
          <w:iCs/>
          <w:sz w:val="24"/>
          <w:lang w:bidi="el-GR"/>
        </w:rPr>
        <w:t>dBFS</w:t>
      </w:r>
      <w:proofErr w:type="spellEnd"/>
      <w:r w:rsidRPr="00226EBD">
        <w:rPr>
          <w:rFonts w:asciiTheme="minorHAnsi" w:hAnsiTheme="minorHAnsi" w:cstheme="minorHAnsi"/>
          <w:i/>
          <w:iCs/>
          <w:sz w:val="24"/>
          <w:lang w:val="el-GR" w:bidi="el-GR"/>
        </w:rPr>
        <w:t xml:space="preserve"> έως 0</w:t>
      </w:r>
      <w:proofErr w:type="spellStart"/>
      <w:r w:rsidRPr="00226EBD">
        <w:rPr>
          <w:rFonts w:asciiTheme="minorHAnsi" w:hAnsiTheme="minorHAnsi" w:cstheme="minorHAnsi"/>
          <w:i/>
          <w:iCs/>
          <w:sz w:val="24"/>
          <w:lang w:bidi="el-GR"/>
        </w:rPr>
        <w:t>dBFS</w:t>
      </w:r>
      <w:proofErr w:type="spellEnd"/>
      <w:r w:rsidRPr="00226EBD">
        <w:rPr>
          <w:rFonts w:asciiTheme="minorHAnsi" w:hAnsiTheme="minorHAnsi" w:cstheme="minorHAnsi"/>
          <w:i/>
          <w:iCs/>
          <w:sz w:val="24"/>
          <w:lang w:val="el-GR" w:bidi="el-GR"/>
        </w:rPr>
        <w:t>. Το χρώμα των φωτεινών τμημάτων του οργάνου θα είναι διαφορετικό για στάθμες μεγαλύτερες των -18</w:t>
      </w:r>
      <w:proofErr w:type="spellStart"/>
      <w:r w:rsidRPr="00226EBD">
        <w:rPr>
          <w:rFonts w:asciiTheme="minorHAnsi" w:hAnsiTheme="minorHAnsi" w:cstheme="minorHAnsi"/>
          <w:i/>
          <w:iCs/>
          <w:sz w:val="24"/>
          <w:lang w:bidi="el-GR"/>
        </w:rPr>
        <w:t>dBFS</w:t>
      </w:r>
      <w:proofErr w:type="spellEnd"/>
      <w:r w:rsidRPr="00226EBD">
        <w:rPr>
          <w:rFonts w:asciiTheme="minorHAnsi" w:hAnsiTheme="minorHAnsi" w:cstheme="minorHAnsi"/>
          <w:i/>
          <w:iCs/>
          <w:sz w:val="24"/>
          <w:lang w:val="el-GR" w:bidi="el-GR"/>
        </w:rPr>
        <w:t>.</w:t>
      </w:r>
    </w:p>
    <w:p w14:paraId="56ACD2F5" w14:textId="77777777" w:rsidR="00F80C92" w:rsidRPr="00226EBD" w:rsidRDefault="00F80C92" w:rsidP="00226EBD">
      <w:pPr>
        <w:spacing w:line="360" w:lineRule="auto"/>
        <w:ind w:firstLine="720"/>
        <w:rPr>
          <w:rFonts w:asciiTheme="minorHAnsi" w:hAnsiTheme="minorHAnsi" w:cstheme="minorHAnsi"/>
          <w:i/>
          <w:iCs/>
          <w:sz w:val="24"/>
          <w:lang w:val="el-GR" w:bidi="el-GR"/>
        </w:rPr>
      </w:pPr>
      <w:r w:rsidRPr="00226EBD">
        <w:rPr>
          <w:rFonts w:asciiTheme="minorHAnsi" w:hAnsiTheme="minorHAnsi" w:cstheme="minorHAnsi"/>
          <w:sz w:val="24"/>
          <w:lang w:val="el-GR"/>
        </w:rPr>
        <w:t xml:space="preserve">1.1.16.3 </w:t>
      </w:r>
      <w:r w:rsidRPr="00226EBD">
        <w:rPr>
          <w:rFonts w:asciiTheme="minorHAnsi" w:hAnsiTheme="minorHAnsi" w:cstheme="minorHAnsi"/>
          <w:i/>
          <w:iCs/>
          <w:sz w:val="24"/>
          <w:lang w:val="el-GR" w:bidi="el-GR"/>
        </w:rPr>
        <w:t>Οπτική ένδειξη συναγερμού σιγής/απουσίας σήματος (</w:t>
      </w:r>
      <w:r w:rsidRPr="00226EBD">
        <w:rPr>
          <w:rFonts w:asciiTheme="minorHAnsi" w:hAnsiTheme="minorHAnsi" w:cstheme="minorHAnsi"/>
          <w:i/>
          <w:iCs/>
          <w:sz w:val="24"/>
          <w:lang w:bidi="el-GR"/>
        </w:rPr>
        <w:t>Silence</w:t>
      </w:r>
      <w:r w:rsidRPr="00226EBD">
        <w:rPr>
          <w:rFonts w:asciiTheme="minorHAnsi" w:hAnsiTheme="minorHAnsi" w:cstheme="minorHAnsi"/>
          <w:i/>
          <w:iCs/>
          <w:sz w:val="24"/>
          <w:lang w:val="el-GR" w:bidi="el-GR"/>
        </w:rPr>
        <w:t xml:space="preserve"> </w:t>
      </w:r>
      <w:r w:rsidRPr="00226EBD">
        <w:rPr>
          <w:rFonts w:asciiTheme="minorHAnsi" w:hAnsiTheme="minorHAnsi" w:cstheme="minorHAnsi"/>
          <w:i/>
          <w:iCs/>
          <w:sz w:val="24"/>
          <w:lang w:bidi="el-GR"/>
        </w:rPr>
        <w:t>Detection</w:t>
      </w:r>
      <w:r w:rsidRPr="00226EBD">
        <w:rPr>
          <w:rFonts w:asciiTheme="minorHAnsi" w:hAnsiTheme="minorHAnsi" w:cstheme="minorHAnsi"/>
          <w:i/>
          <w:iCs/>
          <w:sz w:val="24"/>
          <w:lang w:val="el-GR" w:bidi="el-GR"/>
        </w:rPr>
        <w:t>/</w:t>
      </w:r>
      <w:r w:rsidRPr="00226EBD">
        <w:rPr>
          <w:rFonts w:asciiTheme="minorHAnsi" w:hAnsiTheme="minorHAnsi" w:cstheme="minorHAnsi"/>
          <w:i/>
          <w:iCs/>
          <w:sz w:val="24"/>
          <w:lang w:bidi="el-GR"/>
        </w:rPr>
        <w:t>Alarm</w:t>
      </w:r>
      <w:r w:rsidRPr="00226EBD">
        <w:rPr>
          <w:rFonts w:asciiTheme="minorHAnsi" w:hAnsiTheme="minorHAnsi" w:cstheme="minorHAnsi"/>
          <w:i/>
          <w:iCs/>
          <w:sz w:val="24"/>
          <w:lang w:val="el-GR" w:bidi="el-GR"/>
        </w:rPr>
        <w:t>).</w:t>
      </w:r>
    </w:p>
    <w:p w14:paraId="3F25D6DF" w14:textId="77777777" w:rsidR="00F80C92" w:rsidRPr="00226EBD" w:rsidRDefault="00F80C92" w:rsidP="00226EBD">
      <w:pPr>
        <w:spacing w:line="360" w:lineRule="auto"/>
        <w:ind w:firstLine="720"/>
        <w:rPr>
          <w:rFonts w:asciiTheme="minorHAnsi" w:hAnsiTheme="minorHAnsi" w:cstheme="minorHAnsi"/>
          <w:i/>
          <w:iCs/>
          <w:sz w:val="24"/>
          <w:lang w:val="el-GR" w:bidi="el-GR"/>
        </w:rPr>
      </w:pPr>
      <w:r w:rsidRPr="00226EBD">
        <w:rPr>
          <w:rFonts w:asciiTheme="minorHAnsi" w:hAnsiTheme="minorHAnsi" w:cstheme="minorHAnsi"/>
          <w:sz w:val="24"/>
          <w:lang w:val="el-GR"/>
        </w:rPr>
        <w:t xml:space="preserve">1.1.16.4 </w:t>
      </w:r>
      <w:r w:rsidRPr="00226EBD">
        <w:rPr>
          <w:rFonts w:asciiTheme="minorHAnsi" w:hAnsiTheme="minorHAnsi" w:cstheme="minorHAnsi"/>
          <w:i/>
          <w:iCs/>
          <w:sz w:val="24"/>
          <w:lang w:val="el-GR" w:bidi="el-GR"/>
        </w:rPr>
        <w:t>Το όνομα της γραμμής όπως έχει οριστεί κατά την διαμόρφωση του συστήματος για την άμεση αναγνώριση των οργάνων και ενδεικτικών σιγής.</w:t>
      </w:r>
    </w:p>
    <w:p w14:paraId="29B108FF" w14:textId="77777777" w:rsidR="00F80C92" w:rsidRPr="00226EBD" w:rsidRDefault="00F80C92" w:rsidP="00226EBD">
      <w:pPr>
        <w:spacing w:line="360" w:lineRule="auto"/>
        <w:ind w:firstLine="720"/>
        <w:rPr>
          <w:rFonts w:asciiTheme="minorHAnsi" w:hAnsiTheme="minorHAnsi" w:cstheme="minorHAnsi"/>
          <w:i/>
          <w:iCs/>
          <w:sz w:val="24"/>
          <w:lang w:val="el-GR" w:bidi="el-GR"/>
        </w:rPr>
      </w:pPr>
      <w:r w:rsidRPr="00226EBD">
        <w:rPr>
          <w:rFonts w:asciiTheme="minorHAnsi" w:hAnsiTheme="minorHAnsi" w:cstheme="minorHAnsi"/>
          <w:sz w:val="24"/>
          <w:lang w:val="el-GR"/>
        </w:rPr>
        <w:t xml:space="preserve">1.1.16.5 </w:t>
      </w:r>
      <w:proofErr w:type="spellStart"/>
      <w:r w:rsidRPr="00226EBD">
        <w:rPr>
          <w:rFonts w:asciiTheme="minorHAnsi" w:hAnsiTheme="minorHAnsi" w:cstheme="minorHAnsi"/>
          <w:i/>
          <w:iCs/>
          <w:sz w:val="24"/>
          <w:lang w:val="el-GR" w:bidi="el-GR"/>
        </w:rPr>
        <w:t>Επιλογέας</w:t>
      </w:r>
      <w:proofErr w:type="spellEnd"/>
      <w:r w:rsidRPr="00226EBD">
        <w:rPr>
          <w:rFonts w:asciiTheme="minorHAnsi" w:hAnsiTheme="minorHAnsi" w:cstheme="minorHAnsi"/>
          <w:i/>
          <w:iCs/>
          <w:sz w:val="24"/>
          <w:lang w:val="el-GR" w:bidi="el-GR"/>
        </w:rPr>
        <w:t xml:space="preserve"> ακρόασης (</w:t>
      </w:r>
      <w:r w:rsidRPr="00226EBD">
        <w:rPr>
          <w:rFonts w:asciiTheme="minorHAnsi" w:hAnsiTheme="minorHAnsi" w:cstheme="minorHAnsi"/>
          <w:i/>
          <w:iCs/>
          <w:sz w:val="24"/>
          <w:lang w:bidi="el-GR"/>
        </w:rPr>
        <w:t>monitor</w:t>
      </w:r>
      <w:r w:rsidRPr="00226EBD">
        <w:rPr>
          <w:rFonts w:asciiTheme="minorHAnsi" w:hAnsiTheme="minorHAnsi" w:cstheme="minorHAnsi"/>
          <w:i/>
          <w:iCs/>
          <w:sz w:val="24"/>
          <w:lang w:val="el-GR" w:bidi="el-GR"/>
        </w:rPr>
        <w:t>) για κάθε γραμμή.</w:t>
      </w:r>
    </w:p>
    <w:p w14:paraId="07B2EC44" w14:textId="77777777" w:rsidR="00F80C92" w:rsidRPr="00226EBD" w:rsidRDefault="00F80C92" w:rsidP="00226EBD">
      <w:pPr>
        <w:spacing w:line="360" w:lineRule="auto"/>
        <w:ind w:firstLine="720"/>
        <w:rPr>
          <w:rFonts w:asciiTheme="minorHAnsi" w:hAnsiTheme="minorHAnsi" w:cstheme="minorHAnsi"/>
          <w:i/>
          <w:iCs/>
          <w:sz w:val="24"/>
          <w:lang w:val="el-GR" w:bidi="el-GR"/>
        </w:rPr>
      </w:pPr>
      <w:r w:rsidRPr="00226EBD">
        <w:rPr>
          <w:rFonts w:asciiTheme="minorHAnsi" w:hAnsiTheme="minorHAnsi" w:cstheme="minorHAnsi"/>
          <w:sz w:val="24"/>
          <w:lang w:val="el-GR"/>
        </w:rPr>
        <w:t xml:space="preserve">1.1.16.6 </w:t>
      </w:r>
      <w:r w:rsidRPr="00226EBD">
        <w:rPr>
          <w:rFonts w:asciiTheme="minorHAnsi" w:hAnsiTheme="minorHAnsi" w:cstheme="minorHAnsi"/>
          <w:i/>
          <w:iCs/>
          <w:sz w:val="24"/>
          <w:lang w:val="el-GR" w:bidi="el-GR"/>
        </w:rPr>
        <w:t>Δρομολογητής γραμμής με λίστα εισόδων προς συγκεκριμένους προορισμούς για χειρισμό εναλλαγής σε περίπτωση ανάγκης, με λειτουργία τελικής επιβεβαίωσης από τον χρήστη.</w:t>
      </w:r>
    </w:p>
    <w:p w14:paraId="761EA712" w14:textId="77777777" w:rsidR="00F80C92" w:rsidRPr="00226EBD" w:rsidRDefault="00F80C92" w:rsidP="00226EBD">
      <w:pPr>
        <w:spacing w:line="360" w:lineRule="auto"/>
        <w:rPr>
          <w:rFonts w:asciiTheme="minorHAnsi" w:hAnsiTheme="minorHAnsi" w:cstheme="minorHAnsi"/>
          <w:sz w:val="24"/>
          <w:lang w:val="el-GR" w:bidi="el-GR"/>
        </w:rPr>
      </w:pPr>
      <w:r w:rsidRPr="00226EBD">
        <w:rPr>
          <w:rFonts w:asciiTheme="minorHAnsi" w:hAnsiTheme="minorHAnsi" w:cstheme="minorHAnsi"/>
          <w:sz w:val="24"/>
          <w:lang w:val="el-GR"/>
        </w:rPr>
        <w:t>1.1.17</w:t>
      </w:r>
      <w:r w:rsidRPr="00226EBD">
        <w:rPr>
          <w:rFonts w:asciiTheme="minorHAnsi" w:hAnsiTheme="minorHAnsi" w:cstheme="minorHAnsi"/>
          <w:sz w:val="24"/>
          <w:lang w:val="el-GR"/>
        </w:rPr>
        <w:tab/>
        <w:t xml:space="preserve"> </w:t>
      </w:r>
      <w:r w:rsidRPr="00226EBD">
        <w:rPr>
          <w:rFonts w:asciiTheme="minorHAnsi" w:hAnsiTheme="minorHAnsi" w:cstheme="minorHAnsi"/>
          <w:sz w:val="24"/>
          <w:lang w:val="el-GR" w:bidi="el-GR"/>
        </w:rPr>
        <w:t>Οι διαχειριστές του συστήματος θα μπορούν να ορίσουν, για κάθε γραμμή ξεχωριστά το κατώφλι (</w:t>
      </w:r>
      <w:r w:rsidRPr="00226EBD">
        <w:rPr>
          <w:rFonts w:asciiTheme="minorHAnsi" w:hAnsiTheme="minorHAnsi" w:cstheme="minorHAnsi"/>
          <w:sz w:val="24"/>
          <w:lang w:bidi="el-GR"/>
        </w:rPr>
        <w:t>threshold</w:t>
      </w:r>
      <w:r w:rsidRPr="00226EBD">
        <w:rPr>
          <w:rFonts w:asciiTheme="minorHAnsi" w:hAnsiTheme="minorHAnsi" w:cstheme="minorHAnsi"/>
          <w:sz w:val="24"/>
          <w:lang w:val="el-GR" w:bidi="el-GR"/>
        </w:rPr>
        <w:t>) που θα ορίζει τη σιγή (</w:t>
      </w:r>
      <w:r w:rsidRPr="00226EBD">
        <w:rPr>
          <w:rFonts w:asciiTheme="minorHAnsi" w:hAnsiTheme="minorHAnsi" w:cstheme="minorHAnsi"/>
          <w:sz w:val="24"/>
          <w:lang w:bidi="el-GR"/>
        </w:rPr>
        <w:t>silence</w:t>
      </w:r>
      <w:r w:rsidRPr="00226EBD">
        <w:rPr>
          <w:rFonts w:asciiTheme="minorHAnsi" w:hAnsiTheme="minorHAnsi" w:cstheme="minorHAnsi"/>
          <w:sz w:val="24"/>
          <w:lang w:val="el-GR" w:bidi="el-GR"/>
        </w:rPr>
        <w:t>), καθώς και τη διάρκεια που θα πρέπει να έχει αυτή (</w:t>
      </w:r>
      <w:r w:rsidRPr="00226EBD">
        <w:rPr>
          <w:rFonts w:asciiTheme="minorHAnsi" w:hAnsiTheme="minorHAnsi" w:cstheme="minorHAnsi"/>
          <w:sz w:val="24"/>
          <w:lang w:bidi="el-GR"/>
        </w:rPr>
        <w:t>hold</w:t>
      </w:r>
      <w:r w:rsidRPr="00226EBD">
        <w:rPr>
          <w:rFonts w:asciiTheme="minorHAnsi" w:hAnsiTheme="minorHAnsi" w:cstheme="minorHAnsi"/>
          <w:sz w:val="24"/>
          <w:lang w:val="el-GR" w:bidi="el-GR"/>
        </w:rPr>
        <w:t xml:space="preserve"> </w:t>
      </w:r>
      <w:r w:rsidRPr="00226EBD">
        <w:rPr>
          <w:rFonts w:asciiTheme="minorHAnsi" w:hAnsiTheme="minorHAnsi" w:cstheme="minorHAnsi"/>
          <w:sz w:val="24"/>
          <w:lang w:bidi="el-GR"/>
        </w:rPr>
        <w:t>time</w:t>
      </w:r>
      <w:r w:rsidRPr="00226EBD">
        <w:rPr>
          <w:rFonts w:asciiTheme="minorHAnsi" w:hAnsiTheme="minorHAnsi" w:cstheme="minorHAnsi"/>
          <w:sz w:val="24"/>
          <w:lang w:val="el-GR" w:bidi="el-GR"/>
        </w:rPr>
        <w:t xml:space="preserve">), ώστε να ενεργοποιηθεί ο αντίστοιχος συναγερμός. Ο χρόνος θα πρέπει να μπορεί να οριστεί έως και τα 80 </w:t>
      </w:r>
      <w:r w:rsidRPr="00226EBD">
        <w:rPr>
          <w:rFonts w:asciiTheme="minorHAnsi" w:hAnsiTheme="minorHAnsi" w:cstheme="minorHAnsi"/>
          <w:sz w:val="24"/>
          <w:lang w:bidi="el-GR"/>
        </w:rPr>
        <w:t>sec</w:t>
      </w:r>
      <w:r w:rsidRPr="00226EBD">
        <w:rPr>
          <w:rFonts w:asciiTheme="minorHAnsi" w:hAnsiTheme="minorHAnsi" w:cstheme="minorHAnsi"/>
          <w:sz w:val="24"/>
          <w:lang w:val="el-GR" w:bidi="el-GR"/>
        </w:rPr>
        <w:t>.</w:t>
      </w:r>
    </w:p>
    <w:p w14:paraId="10FC4A7D" w14:textId="77777777" w:rsidR="00F80C92" w:rsidRPr="00226EBD" w:rsidRDefault="00F80C92" w:rsidP="00226EBD">
      <w:pPr>
        <w:spacing w:line="360" w:lineRule="auto"/>
        <w:rPr>
          <w:rFonts w:asciiTheme="minorHAnsi" w:hAnsiTheme="minorHAnsi" w:cstheme="minorHAnsi"/>
          <w:sz w:val="24"/>
          <w:lang w:val="el-GR" w:bidi="el-GR"/>
        </w:rPr>
      </w:pPr>
      <w:r w:rsidRPr="00226EBD">
        <w:rPr>
          <w:rFonts w:asciiTheme="minorHAnsi" w:hAnsiTheme="minorHAnsi" w:cstheme="minorHAnsi"/>
          <w:sz w:val="24"/>
          <w:lang w:val="el-GR"/>
        </w:rPr>
        <w:t xml:space="preserve">1.1.18 </w:t>
      </w:r>
      <w:r w:rsidRPr="00226EBD">
        <w:rPr>
          <w:rFonts w:asciiTheme="minorHAnsi" w:hAnsiTheme="minorHAnsi" w:cstheme="minorHAnsi"/>
          <w:sz w:val="24"/>
          <w:lang w:val="el-GR"/>
        </w:rPr>
        <w:tab/>
      </w:r>
      <w:r w:rsidRPr="00226EBD">
        <w:rPr>
          <w:rFonts w:asciiTheme="minorHAnsi" w:hAnsiTheme="minorHAnsi" w:cstheme="minorHAnsi"/>
          <w:sz w:val="24"/>
          <w:lang w:val="el-GR" w:bidi="el-GR"/>
        </w:rPr>
        <w:t xml:space="preserve">Οι βαλλιστικές ρυθμίσεις των ενδείξεων των οργάνων στάθμης, θα μπορούν κατά την παραμετροποίηση, να ρυθμιστούν με χρόνους </w:t>
      </w:r>
      <w:r w:rsidRPr="00226EBD">
        <w:rPr>
          <w:rFonts w:asciiTheme="minorHAnsi" w:hAnsiTheme="minorHAnsi" w:cstheme="minorHAnsi"/>
          <w:sz w:val="24"/>
          <w:lang w:bidi="el-GR"/>
        </w:rPr>
        <w:t>attack</w:t>
      </w:r>
      <w:r w:rsidRPr="00226EBD">
        <w:rPr>
          <w:rFonts w:asciiTheme="minorHAnsi" w:hAnsiTheme="minorHAnsi" w:cstheme="minorHAnsi"/>
          <w:sz w:val="24"/>
          <w:lang w:val="el-GR" w:bidi="el-GR"/>
        </w:rPr>
        <w:t xml:space="preserve"> / </w:t>
      </w:r>
      <w:r w:rsidRPr="00226EBD">
        <w:rPr>
          <w:rFonts w:asciiTheme="minorHAnsi" w:hAnsiTheme="minorHAnsi" w:cstheme="minorHAnsi"/>
          <w:sz w:val="24"/>
          <w:lang w:bidi="el-GR"/>
        </w:rPr>
        <w:t>release</w:t>
      </w:r>
      <w:r w:rsidRPr="00226EBD">
        <w:rPr>
          <w:rFonts w:asciiTheme="minorHAnsi" w:hAnsiTheme="minorHAnsi" w:cstheme="minorHAnsi"/>
          <w:sz w:val="24"/>
          <w:lang w:val="el-GR" w:bidi="el-GR"/>
        </w:rPr>
        <w:t>.</w:t>
      </w:r>
    </w:p>
    <w:p w14:paraId="39C25515" w14:textId="77777777" w:rsidR="00F80C92" w:rsidRPr="00226EBD" w:rsidRDefault="00F80C92" w:rsidP="00226EBD">
      <w:pPr>
        <w:spacing w:line="360" w:lineRule="auto"/>
        <w:rPr>
          <w:rFonts w:asciiTheme="minorHAnsi" w:hAnsiTheme="minorHAnsi" w:cstheme="minorHAnsi"/>
          <w:sz w:val="24"/>
          <w:lang w:val="el-GR" w:bidi="el-GR"/>
        </w:rPr>
      </w:pPr>
      <w:r w:rsidRPr="00226EBD">
        <w:rPr>
          <w:rFonts w:asciiTheme="minorHAnsi" w:hAnsiTheme="minorHAnsi" w:cstheme="minorHAnsi"/>
          <w:sz w:val="24"/>
          <w:lang w:val="el-GR"/>
        </w:rPr>
        <w:t>1.1.19</w:t>
      </w:r>
      <w:r w:rsidRPr="00226EBD">
        <w:rPr>
          <w:rFonts w:asciiTheme="minorHAnsi" w:hAnsiTheme="minorHAnsi" w:cstheme="minorHAnsi"/>
          <w:sz w:val="24"/>
          <w:lang w:val="el-GR"/>
        </w:rPr>
        <w:tab/>
        <w:t xml:space="preserve"> </w:t>
      </w:r>
      <w:r w:rsidRPr="00226EBD">
        <w:rPr>
          <w:rFonts w:asciiTheme="minorHAnsi" w:hAnsiTheme="minorHAnsi" w:cstheme="minorHAnsi"/>
          <w:sz w:val="24"/>
          <w:lang w:val="el-GR" w:bidi="el-GR"/>
        </w:rPr>
        <w:t xml:space="preserve">Το λογικό συμβάν που θα παράγεται από κάθε όργανο γραμμής θα είναι άμεσα διαθέσιμο στο εσωτερικό λογικό κέντρο του συστήματος και θα μπορεί ταυτόχρονα να συμμετέχει στην σύνθεση εντολών που θα χρησιμοποιούνται εσωτερικά καθώς και εξωτερικά με την χρήση των </w:t>
      </w:r>
      <w:r w:rsidRPr="00226EBD">
        <w:rPr>
          <w:rFonts w:asciiTheme="minorHAnsi" w:hAnsiTheme="minorHAnsi" w:cstheme="minorHAnsi"/>
          <w:sz w:val="24"/>
          <w:lang w:bidi="el-GR"/>
        </w:rPr>
        <w:t>GPO</w:t>
      </w:r>
      <w:r w:rsidRPr="00226EBD">
        <w:rPr>
          <w:rFonts w:asciiTheme="minorHAnsi" w:hAnsiTheme="minorHAnsi" w:cstheme="minorHAnsi"/>
          <w:sz w:val="24"/>
          <w:lang w:val="el-GR" w:bidi="el-GR"/>
        </w:rPr>
        <w:t xml:space="preserve"> του συστήματος.</w:t>
      </w:r>
    </w:p>
    <w:p w14:paraId="6F46DEE4" w14:textId="77777777" w:rsidR="00F80C92" w:rsidRPr="00226EBD" w:rsidRDefault="00F80C92" w:rsidP="00226EBD">
      <w:pPr>
        <w:spacing w:line="360" w:lineRule="auto"/>
        <w:rPr>
          <w:rFonts w:asciiTheme="minorHAnsi" w:hAnsiTheme="minorHAnsi" w:cstheme="minorHAnsi"/>
          <w:sz w:val="24"/>
          <w:lang w:val="el-GR" w:bidi="el-GR"/>
        </w:rPr>
      </w:pPr>
      <w:r w:rsidRPr="00226EBD">
        <w:rPr>
          <w:rFonts w:asciiTheme="minorHAnsi" w:hAnsiTheme="minorHAnsi" w:cstheme="minorHAnsi"/>
          <w:sz w:val="24"/>
          <w:lang w:val="el-GR"/>
        </w:rPr>
        <w:t>1.1.20</w:t>
      </w:r>
      <w:r w:rsidRPr="00226EBD">
        <w:rPr>
          <w:rFonts w:asciiTheme="minorHAnsi" w:hAnsiTheme="minorHAnsi" w:cstheme="minorHAnsi"/>
          <w:sz w:val="24"/>
          <w:lang w:val="el-GR"/>
        </w:rPr>
        <w:tab/>
        <w:t xml:space="preserve"> </w:t>
      </w:r>
      <w:r w:rsidRPr="00226EBD">
        <w:rPr>
          <w:rFonts w:asciiTheme="minorHAnsi" w:hAnsiTheme="minorHAnsi" w:cstheme="minorHAnsi"/>
          <w:sz w:val="24"/>
          <w:lang w:val="el-GR" w:bidi="el-GR"/>
        </w:rPr>
        <w:t xml:space="preserve">Όταν για κάποια γραμμή ενεργοποιηθεί ο συναγερμός σιγής, η οπτική ένδειξη (1.1.16.3) θα παραμένει, ακόμα κι αν έχει εκλείψει ο λόγος που την προκάλεσε, μέχρι να ακυρωθεί ο συναγερμός. Επιπλέον κάθε φορά που θα ενεργοποιείται ένας νέος συναγερμός σιγής, θα ενεργοποιείται μια έξοδος </w:t>
      </w:r>
      <w:r w:rsidRPr="00226EBD">
        <w:rPr>
          <w:rFonts w:asciiTheme="minorHAnsi" w:hAnsiTheme="minorHAnsi" w:cstheme="minorHAnsi"/>
          <w:sz w:val="24"/>
          <w:lang w:bidi="el-GR"/>
        </w:rPr>
        <w:t>GPO</w:t>
      </w:r>
      <w:r w:rsidRPr="00226EBD">
        <w:rPr>
          <w:rFonts w:asciiTheme="minorHAnsi" w:hAnsiTheme="minorHAnsi" w:cstheme="minorHAnsi"/>
          <w:sz w:val="24"/>
          <w:lang w:val="el-GR" w:bidi="el-GR"/>
        </w:rPr>
        <w:t xml:space="preserve"> του συστήματος (</w:t>
      </w:r>
      <w:r w:rsidRPr="00226EBD">
        <w:rPr>
          <w:rFonts w:asciiTheme="minorHAnsi" w:hAnsiTheme="minorHAnsi" w:cstheme="minorHAnsi"/>
          <w:sz w:val="24"/>
          <w:lang w:bidi="el-GR"/>
        </w:rPr>
        <w:t>Silence</w:t>
      </w:r>
      <w:r w:rsidRPr="00226EBD">
        <w:rPr>
          <w:rFonts w:asciiTheme="minorHAnsi" w:hAnsiTheme="minorHAnsi" w:cstheme="minorHAnsi"/>
          <w:sz w:val="24"/>
          <w:lang w:val="el-GR" w:bidi="el-GR"/>
        </w:rPr>
        <w:t xml:space="preserve"> </w:t>
      </w:r>
      <w:r w:rsidRPr="00226EBD">
        <w:rPr>
          <w:rFonts w:asciiTheme="minorHAnsi" w:hAnsiTheme="minorHAnsi" w:cstheme="minorHAnsi"/>
          <w:sz w:val="24"/>
          <w:lang w:bidi="el-GR"/>
        </w:rPr>
        <w:t>Alarm</w:t>
      </w:r>
      <w:r w:rsidRPr="00226EBD">
        <w:rPr>
          <w:rFonts w:asciiTheme="minorHAnsi" w:hAnsiTheme="minorHAnsi" w:cstheme="minorHAnsi"/>
          <w:sz w:val="24"/>
          <w:lang w:val="el-GR" w:bidi="el-GR"/>
        </w:rPr>
        <w:t xml:space="preserve">) η οποία θα παραμένει ενεργοποιημένη μέχρι να ακυρωθεί ο συναγερμός. Η ακύρωση θα γίνεται με την στιγμιαία ενεργοποίηση μιας εισόδου </w:t>
      </w:r>
      <w:r w:rsidRPr="00226EBD">
        <w:rPr>
          <w:rFonts w:asciiTheme="minorHAnsi" w:hAnsiTheme="minorHAnsi" w:cstheme="minorHAnsi"/>
          <w:sz w:val="24"/>
          <w:lang w:bidi="el-GR"/>
        </w:rPr>
        <w:t>GPI</w:t>
      </w:r>
      <w:r w:rsidRPr="00226EBD">
        <w:rPr>
          <w:rFonts w:asciiTheme="minorHAnsi" w:hAnsiTheme="minorHAnsi" w:cstheme="minorHAnsi"/>
          <w:sz w:val="24"/>
          <w:lang w:val="el-GR" w:bidi="el-GR"/>
        </w:rPr>
        <w:t xml:space="preserve"> του συστήματος (</w:t>
      </w:r>
      <w:r w:rsidRPr="00226EBD">
        <w:rPr>
          <w:rFonts w:asciiTheme="minorHAnsi" w:hAnsiTheme="minorHAnsi" w:cstheme="minorHAnsi"/>
          <w:sz w:val="24"/>
          <w:lang w:bidi="el-GR"/>
        </w:rPr>
        <w:t>Silence</w:t>
      </w:r>
      <w:r w:rsidRPr="00226EBD">
        <w:rPr>
          <w:rFonts w:asciiTheme="minorHAnsi" w:hAnsiTheme="minorHAnsi" w:cstheme="minorHAnsi"/>
          <w:sz w:val="24"/>
          <w:lang w:val="el-GR" w:bidi="el-GR"/>
        </w:rPr>
        <w:t xml:space="preserve"> </w:t>
      </w:r>
      <w:r w:rsidRPr="00226EBD">
        <w:rPr>
          <w:rFonts w:asciiTheme="minorHAnsi" w:hAnsiTheme="minorHAnsi" w:cstheme="minorHAnsi"/>
          <w:sz w:val="24"/>
          <w:lang w:bidi="el-GR"/>
        </w:rPr>
        <w:t>Alarm</w:t>
      </w:r>
      <w:r w:rsidRPr="00226EBD">
        <w:rPr>
          <w:rFonts w:asciiTheme="minorHAnsi" w:hAnsiTheme="minorHAnsi" w:cstheme="minorHAnsi"/>
          <w:sz w:val="24"/>
          <w:lang w:val="el-GR" w:bidi="el-GR"/>
        </w:rPr>
        <w:t xml:space="preserve"> </w:t>
      </w:r>
      <w:r w:rsidRPr="00226EBD">
        <w:rPr>
          <w:rFonts w:asciiTheme="minorHAnsi" w:hAnsiTheme="minorHAnsi" w:cstheme="minorHAnsi"/>
          <w:sz w:val="24"/>
          <w:lang w:bidi="el-GR"/>
        </w:rPr>
        <w:t>Reset</w:t>
      </w:r>
      <w:r w:rsidRPr="00226EBD">
        <w:rPr>
          <w:rFonts w:asciiTheme="minorHAnsi" w:hAnsiTheme="minorHAnsi" w:cstheme="minorHAnsi"/>
          <w:sz w:val="24"/>
          <w:lang w:val="el-GR" w:bidi="el-GR"/>
        </w:rPr>
        <w:t>).</w:t>
      </w:r>
    </w:p>
    <w:p w14:paraId="0CE1CFFC" w14:textId="77777777" w:rsidR="00F80C92" w:rsidRPr="00226EBD" w:rsidRDefault="00F80C92" w:rsidP="00226EBD">
      <w:pPr>
        <w:spacing w:line="360" w:lineRule="auto"/>
        <w:rPr>
          <w:rFonts w:asciiTheme="minorHAnsi" w:hAnsiTheme="minorHAnsi" w:cstheme="minorHAnsi"/>
          <w:sz w:val="24"/>
          <w:lang w:val="el-GR" w:bidi="el-GR"/>
        </w:rPr>
      </w:pPr>
      <w:r w:rsidRPr="00226EBD">
        <w:rPr>
          <w:rFonts w:asciiTheme="minorHAnsi" w:hAnsiTheme="minorHAnsi" w:cstheme="minorHAnsi"/>
          <w:sz w:val="24"/>
          <w:lang w:val="el-GR"/>
        </w:rPr>
        <w:t xml:space="preserve">1.1.21 </w:t>
      </w:r>
      <w:r w:rsidRPr="00226EBD">
        <w:rPr>
          <w:rFonts w:asciiTheme="minorHAnsi" w:hAnsiTheme="minorHAnsi" w:cstheme="minorHAnsi"/>
          <w:sz w:val="24"/>
          <w:lang w:val="el-GR"/>
        </w:rPr>
        <w:tab/>
      </w:r>
      <w:r w:rsidRPr="00226EBD">
        <w:rPr>
          <w:rFonts w:asciiTheme="minorHAnsi" w:hAnsiTheme="minorHAnsi" w:cstheme="minorHAnsi"/>
          <w:sz w:val="24"/>
          <w:lang w:val="el-GR" w:bidi="el-GR"/>
        </w:rPr>
        <w:t xml:space="preserve">Το σύστημα θα έχει δυνατότητα επιλογής για ακρόαση οποιασδήποτε από τις γραμμές που ελέγχει. Η επιλογή θα γίνεται από κατάλληλο πληκτρολόγιο φυσικό ή εικονικό (οθόνη αφής), με δυναμική απεικόνιση του ονόματος των γραμμών στα πλήκτρα. Η επιλεγμένη γραμμή θα </w:t>
      </w:r>
      <w:r w:rsidRPr="00226EBD">
        <w:rPr>
          <w:rFonts w:asciiTheme="minorHAnsi" w:hAnsiTheme="minorHAnsi" w:cstheme="minorHAnsi"/>
          <w:sz w:val="24"/>
          <w:lang w:val="el-GR" w:bidi="el-GR"/>
        </w:rPr>
        <w:lastRenderedPageBreak/>
        <w:t xml:space="preserve">δρομολογείται σε στερεοφωνική αναλογική έξοδο τύπου </w:t>
      </w:r>
      <w:r w:rsidRPr="00226EBD">
        <w:rPr>
          <w:rFonts w:asciiTheme="minorHAnsi" w:hAnsiTheme="minorHAnsi" w:cstheme="minorHAnsi"/>
          <w:sz w:val="24"/>
          <w:lang w:bidi="el-GR"/>
        </w:rPr>
        <w:t>Line</w:t>
      </w:r>
      <w:r w:rsidRPr="00226EBD">
        <w:rPr>
          <w:rFonts w:asciiTheme="minorHAnsi" w:hAnsiTheme="minorHAnsi" w:cstheme="minorHAnsi"/>
          <w:sz w:val="24"/>
          <w:lang w:val="el-GR" w:bidi="el-GR"/>
        </w:rPr>
        <w:t xml:space="preserve"> </w:t>
      </w:r>
      <w:r w:rsidRPr="00226EBD">
        <w:rPr>
          <w:rFonts w:asciiTheme="minorHAnsi" w:hAnsiTheme="minorHAnsi" w:cstheme="minorHAnsi"/>
          <w:sz w:val="24"/>
          <w:lang w:bidi="el-GR"/>
        </w:rPr>
        <w:t>Balanced</w:t>
      </w:r>
      <w:r w:rsidRPr="00226EBD">
        <w:rPr>
          <w:rFonts w:asciiTheme="minorHAnsi" w:hAnsiTheme="minorHAnsi" w:cstheme="minorHAnsi"/>
          <w:sz w:val="24"/>
          <w:lang w:val="el-GR" w:bidi="el-GR"/>
        </w:rPr>
        <w:t>. Η ρύθμιση στάθμης θα γίνεται από υπάρχουσα εξωτερική διάταξη συνδεδεμένη στην είσοδο των ενεργών ηχείων που θα διατεθούν από την ΕΡΤ.</w:t>
      </w:r>
    </w:p>
    <w:p w14:paraId="4DF4B377" w14:textId="77777777" w:rsidR="00F80C92" w:rsidRPr="00226EBD" w:rsidRDefault="00F80C92" w:rsidP="00226EBD">
      <w:pPr>
        <w:spacing w:line="360" w:lineRule="auto"/>
        <w:rPr>
          <w:rFonts w:asciiTheme="minorHAnsi" w:hAnsiTheme="minorHAnsi" w:cstheme="minorHAnsi"/>
          <w:sz w:val="24"/>
          <w:lang w:val="el-GR" w:bidi="el-GR"/>
        </w:rPr>
      </w:pPr>
      <w:r w:rsidRPr="00226EBD">
        <w:rPr>
          <w:rFonts w:asciiTheme="minorHAnsi" w:hAnsiTheme="minorHAnsi" w:cstheme="minorHAnsi"/>
          <w:sz w:val="24"/>
          <w:lang w:val="el-GR" w:bidi="el-GR"/>
        </w:rPr>
        <w:t>1.1.22</w:t>
      </w:r>
      <w:r w:rsidRPr="00226EBD">
        <w:rPr>
          <w:rFonts w:asciiTheme="minorHAnsi" w:hAnsiTheme="minorHAnsi" w:cstheme="minorHAnsi"/>
          <w:sz w:val="24"/>
          <w:lang w:val="el-GR" w:bidi="el-GR"/>
        </w:rPr>
        <w:tab/>
        <w:t xml:space="preserve">Το σύστημα θα μπορεί να συνδεθεί με NTP </w:t>
      </w:r>
      <w:proofErr w:type="spellStart"/>
      <w:r w:rsidRPr="00226EBD">
        <w:rPr>
          <w:rFonts w:asciiTheme="minorHAnsi" w:hAnsiTheme="minorHAnsi" w:cstheme="minorHAnsi"/>
          <w:sz w:val="24"/>
          <w:lang w:val="el-GR" w:bidi="el-GR"/>
        </w:rPr>
        <w:t>server</w:t>
      </w:r>
      <w:proofErr w:type="spellEnd"/>
      <w:r w:rsidRPr="00226EBD">
        <w:rPr>
          <w:rFonts w:asciiTheme="minorHAnsi" w:hAnsiTheme="minorHAnsi" w:cstheme="minorHAnsi"/>
          <w:sz w:val="24"/>
          <w:lang w:val="el-GR" w:bidi="el-GR"/>
        </w:rPr>
        <w:t xml:space="preserve"> μέσω του δικτύου ελέγχου και παραμετροποίησης, με σκοπό την ακριβή καταχώρηση των </w:t>
      </w:r>
      <w:proofErr w:type="spellStart"/>
      <w:r w:rsidRPr="00226EBD">
        <w:rPr>
          <w:rFonts w:asciiTheme="minorHAnsi" w:hAnsiTheme="minorHAnsi" w:cstheme="minorHAnsi"/>
          <w:sz w:val="24"/>
          <w:lang w:val="el-GR" w:bidi="el-GR"/>
        </w:rPr>
        <w:t>log</w:t>
      </w:r>
      <w:proofErr w:type="spellEnd"/>
      <w:r w:rsidRPr="00226EBD">
        <w:rPr>
          <w:rFonts w:asciiTheme="minorHAnsi" w:hAnsiTheme="minorHAnsi" w:cstheme="minorHAnsi"/>
          <w:sz w:val="24"/>
          <w:lang w:val="el-GR" w:bidi="el-GR"/>
        </w:rPr>
        <w:t xml:space="preserve"> </w:t>
      </w:r>
      <w:proofErr w:type="spellStart"/>
      <w:r w:rsidRPr="00226EBD">
        <w:rPr>
          <w:rFonts w:asciiTheme="minorHAnsi" w:hAnsiTheme="minorHAnsi" w:cstheme="minorHAnsi"/>
          <w:sz w:val="24"/>
          <w:lang w:val="el-GR" w:bidi="el-GR"/>
        </w:rPr>
        <w:t>files</w:t>
      </w:r>
      <w:proofErr w:type="spellEnd"/>
      <w:r w:rsidRPr="00226EBD">
        <w:rPr>
          <w:rFonts w:asciiTheme="minorHAnsi" w:hAnsiTheme="minorHAnsi" w:cstheme="minorHAnsi"/>
          <w:sz w:val="24"/>
          <w:lang w:val="el-GR" w:bidi="el-GR"/>
        </w:rPr>
        <w:t xml:space="preserve"> του συστήματος.</w:t>
      </w:r>
    </w:p>
    <w:p w14:paraId="3F95A98F" w14:textId="77777777" w:rsidR="00F80C92" w:rsidRPr="00226EBD" w:rsidRDefault="00F80C92" w:rsidP="00226EBD">
      <w:pPr>
        <w:spacing w:line="360" w:lineRule="auto"/>
        <w:rPr>
          <w:rFonts w:asciiTheme="minorHAnsi" w:hAnsiTheme="minorHAnsi" w:cstheme="minorHAnsi"/>
          <w:sz w:val="24"/>
          <w:lang w:val="el-GR" w:bidi="el-GR"/>
        </w:rPr>
      </w:pPr>
      <w:r w:rsidRPr="00226EBD">
        <w:rPr>
          <w:rFonts w:asciiTheme="minorHAnsi" w:hAnsiTheme="minorHAnsi" w:cstheme="minorHAnsi"/>
          <w:sz w:val="24"/>
          <w:lang w:val="el-GR" w:bidi="el-GR"/>
        </w:rPr>
        <w:t xml:space="preserve">1.1.23  Η κεντρική μονάδα που θα διαθέτει τον πυρήνα και θα εγκατασταθεί στον </w:t>
      </w:r>
      <w:r w:rsidRPr="00226EBD">
        <w:rPr>
          <w:rFonts w:asciiTheme="minorHAnsi" w:hAnsiTheme="minorHAnsi" w:cstheme="minorHAnsi"/>
          <w:sz w:val="24"/>
          <w:lang w:bidi="el-GR"/>
        </w:rPr>
        <w:t>machine</w:t>
      </w:r>
      <w:r w:rsidRPr="00226EBD">
        <w:rPr>
          <w:rFonts w:asciiTheme="minorHAnsi" w:hAnsiTheme="minorHAnsi" w:cstheme="minorHAnsi"/>
          <w:sz w:val="24"/>
          <w:lang w:val="el-GR" w:bidi="el-GR"/>
        </w:rPr>
        <w:t xml:space="preserve"> του κεντρικού ελέγχου θα πρέπει να φέρει φωτεινές ενδείξεις </w:t>
      </w:r>
      <w:r w:rsidRPr="00226EBD">
        <w:rPr>
          <w:rFonts w:asciiTheme="minorHAnsi" w:hAnsiTheme="minorHAnsi" w:cstheme="minorHAnsi"/>
          <w:sz w:val="24"/>
          <w:lang w:bidi="el-GR"/>
        </w:rPr>
        <w:t>DSP</w:t>
      </w:r>
      <w:r w:rsidRPr="00226EBD">
        <w:rPr>
          <w:rFonts w:asciiTheme="minorHAnsi" w:hAnsiTheme="minorHAnsi" w:cstheme="minorHAnsi"/>
          <w:sz w:val="24"/>
          <w:lang w:val="el-GR" w:bidi="el-GR"/>
        </w:rPr>
        <w:t>/</w:t>
      </w:r>
      <w:r w:rsidRPr="00226EBD">
        <w:rPr>
          <w:rFonts w:asciiTheme="minorHAnsi" w:hAnsiTheme="minorHAnsi" w:cstheme="minorHAnsi"/>
          <w:sz w:val="24"/>
          <w:lang w:bidi="el-GR"/>
        </w:rPr>
        <w:t>CPU</w:t>
      </w:r>
      <w:r w:rsidRPr="00226EBD">
        <w:rPr>
          <w:rFonts w:asciiTheme="minorHAnsi" w:hAnsiTheme="minorHAnsi" w:cstheme="minorHAnsi"/>
          <w:sz w:val="24"/>
          <w:lang w:val="el-GR" w:bidi="el-GR"/>
        </w:rPr>
        <w:t>, τροφοδοσίας, συγχρονισμού, κατάστασης θυρών δικτύου και κατάστασης εφεδρείας.</w:t>
      </w:r>
    </w:p>
    <w:p w14:paraId="0B4AB745" w14:textId="2199DBF3" w:rsidR="00F80C92" w:rsidRPr="00226EBD" w:rsidRDefault="00F80C92" w:rsidP="00226EBD">
      <w:pPr>
        <w:spacing w:line="360" w:lineRule="auto"/>
        <w:rPr>
          <w:rFonts w:asciiTheme="minorHAnsi" w:hAnsiTheme="minorHAnsi" w:cstheme="minorHAnsi"/>
          <w:sz w:val="24"/>
          <w:lang w:val="el-GR" w:bidi="el-GR"/>
        </w:rPr>
      </w:pPr>
      <w:r w:rsidRPr="00226EBD">
        <w:rPr>
          <w:rFonts w:asciiTheme="minorHAnsi" w:hAnsiTheme="minorHAnsi" w:cstheme="minorHAnsi"/>
          <w:sz w:val="24"/>
          <w:lang w:val="el-GR" w:bidi="el-GR"/>
        </w:rPr>
        <w:t>1.1.24</w:t>
      </w:r>
      <w:r w:rsidRPr="00226EBD">
        <w:rPr>
          <w:rFonts w:asciiTheme="minorHAnsi" w:hAnsiTheme="minorHAnsi" w:cstheme="minorHAnsi"/>
          <w:sz w:val="24"/>
          <w:lang w:val="el-GR" w:bidi="el-GR"/>
        </w:rPr>
        <w:tab/>
        <w:t xml:space="preserve">Για κάθε προσφερόμενη μονάδα αναλογικών εισόδων, αναλογικών εξόδων, ψηφιακών εισόδων, ψηφιακών εξόδων και κάρτα </w:t>
      </w:r>
      <w:r w:rsidRPr="00226EBD">
        <w:rPr>
          <w:rFonts w:asciiTheme="minorHAnsi" w:hAnsiTheme="minorHAnsi" w:cstheme="minorHAnsi"/>
          <w:sz w:val="24"/>
          <w:lang w:bidi="el-GR"/>
        </w:rPr>
        <w:t>Dante</w:t>
      </w:r>
      <w:r w:rsidRPr="00226EBD">
        <w:rPr>
          <w:rFonts w:asciiTheme="minorHAnsi" w:hAnsiTheme="minorHAnsi" w:cstheme="minorHAnsi"/>
          <w:sz w:val="24"/>
          <w:lang w:val="el-GR" w:bidi="el-GR"/>
        </w:rPr>
        <w:t xml:space="preserve"> θα προσφερθούν επιπλέον μια κάρτα από κάθε είδος για εφεδρεία.</w:t>
      </w:r>
    </w:p>
    <w:p w14:paraId="4C65883D" w14:textId="77777777" w:rsidR="00F80C92" w:rsidRPr="00226EBD" w:rsidRDefault="00F80C92" w:rsidP="00226EBD">
      <w:pPr>
        <w:jc w:val="center"/>
        <w:rPr>
          <w:rFonts w:asciiTheme="minorHAnsi" w:hAnsiTheme="minorHAnsi" w:cstheme="minorHAnsi"/>
          <w:b/>
          <w:bCs/>
          <w:sz w:val="24"/>
          <w:lang w:val="el-GR"/>
        </w:rPr>
      </w:pPr>
      <w:r w:rsidRPr="00226EBD">
        <w:rPr>
          <w:rFonts w:asciiTheme="minorHAnsi" w:hAnsiTheme="minorHAnsi" w:cstheme="minorHAnsi"/>
          <w:b/>
          <w:bCs/>
          <w:sz w:val="24"/>
          <w:lang w:val="el-GR"/>
        </w:rPr>
        <w:t>1.2 Αριθμός και τύπος εισόδων και εξόδων</w:t>
      </w:r>
    </w:p>
    <w:p w14:paraId="6E287282" w14:textId="77777777" w:rsidR="00F80C92" w:rsidRPr="00226EBD" w:rsidRDefault="00F80C92" w:rsidP="00F80C92">
      <w:pPr>
        <w:ind w:firstLine="720"/>
        <w:rPr>
          <w:rFonts w:asciiTheme="minorHAnsi" w:hAnsiTheme="minorHAnsi" w:cstheme="minorHAnsi"/>
          <w:bCs/>
          <w:sz w:val="24"/>
          <w:u w:val="single"/>
          <w:lang w:val="el-GR" w:bidi="el-GR"/>
        </w:rPr>
      </w:pPr>
      <w:r w:rsidRPr="00226EBD">
        <w:rPr>
          <w:rFonts w:asciiTheme="minorHAnsi" w:hAnsiTheme="minorHAnsi" w:cstheme="minorHAnsi"/>
          <w:bCs/>
          <w:sz w:val="24"/>
          <w:u w:val="single"/>
          <w:lang w:val="el-GR" w:bidi="el-GR"/>
        </w:rPr>
        <w:t>Το σύστημα παρακολούθησης και μέτρησης θα διαθέτει κατ’ ελάχιστο:</w:t>
      </w:r>
    </w:p>
    <w:p w14:paraId="20BDEA14" w14:textId="77777777" w:rsidR="00F80C92" w:rsidRPr="00226EBD" w:rsidRDefault="00F80C92" w:rsidP="00F80C92">
      <w:pPr>
        <w:rPr>
          <w:rFonts w:asciiTheme="minorHAnsi" w:hAnsiTheme="minorHAnsi" w:cstheme="minorHAnsi"/>
          <w:sz w:val="24"/>
          <w:lang w:val="el-GR" w:bidi="el-GR"/>
        </w:rPr>
      </w:pPr>
      <w:r w:rsidRPr="00226EBD">
        <w:rPr>
          <w:rFonts w:asciiTheme="minorHAnsi" w:hAnsiTheme="minorHAnsi" w:cstheme="minorHAnsi"/>
          <w:sz w:val="24"/>
          <w:lang w:val="el-GR" w:bidi="el-GR"/>
        </w:rPr>
        <w:t>1.2.1</w:t>
      </w:r>
      <w:r w:rsidRPr="00226EBD">
        <w:rPr>
          <w:rFonts w:asciiTheme="minorHAnsi" w:hAnsiTheme="minorHAnsi" w:cstheme="minorHAnsi"/>
          <w:sz w:val="24"/>
          <w:lang w:val="el-GR" w:bidi="el-GR"/>
        </w:rPr>
        <w:tab/>
        <w:t xml:space="preserve">Δεκαέξι (16) στερεοφωνικές αναλογικές εισόδους τύπου </w:t>
      </w:r>
      <w:r w:rsidRPr="00226EBD">
        <w:rPr>
          <w:rFonts w:asciiTheme="minorHAnsi" w:hAnsiTheme="minorHAnsi" w:cstheme="minorHAnsi"/>
          <w:sz w:val="24"/>
          <w:lang w:bidi="el-GR"/>
        </w:rPr>
        <w:t>Line</w:t>
      </w:r>
      <w:r w:rsidRPr="00226EBD">
        <w:rPr>
          <w:rFonts w:asciiTheme="minorHAnsi" w:hAnsiTheme="minorHAnsi" w:cstheme="minorHAnsi"/>
          <w:sz w:val="24"/>
          <w:lang w:val="el-GR" w:bidi="el-GR"/>
        </w:rPr>
        <w:t xml:space="preserve"> </w:t>
      </w:r>
      <w:r w:rsidRPr="00226EBD">
        <w:rPr>
          <w:rFonts w:asciiTheme="minorHAnsi" w:hAnsiTheme="minorHAnsi" w:cstheme="minorHAnsi"/>
          <w:sz w:val="24"/>
          <w:lang w:bidi="el-GR"/>
        </w:rPr>
        <w:t>balanced</w:t>
      </w:r>
      <w:r w:rsidRPr="00226EBD">
        <w:rPr>
          <w:rFonts w:asciiTheme="minorHAnsi" w:hAnsiTheme="minorHAnsi" w:cstheme="minorHAnsi"/>
          <w:sz w:val="24"/>
          <w:lang w:val="el-GR" w:bidi="el-GR"/>
        </w:rPr>
        <w:t xml:space="preserve"> (ισοδύναμα τριάντα δύο μονοφωνικές εισόδους οργανωμένες σε δεκαέξι στερεοφωνικά ζεύγη).</w:t>
      </w:r>
    </w:p>
    <w:p w14:paraId="30C9B6B1" w14:textId="77777777" w:rsidR="00F80C92" w:rsidRPr="00226EBD" w:rsidRDefault="00F80C92" w:rsidP="00F80C92">
      <w:pPr>
        <w:rPr>
          <w:rFonts w:asciiTheme="minorHAnsi" w:hAnsiTheme="minorHAnsi" w:cstheme="minorHAnsi"/>
          <w:sz w:val="24"/>
          <w:lang w:val="el-GR" w:bidi="el-GR"/>
        </w:rPr>
      </w:pPr>
      <w:r w:rsidRPr="00226EBD">
        <w:rPr>
          <w:rFonts w:asciiTheme="minorHAnsi" w:hAnsiTheme="minorHAnsi" w:cstheme="minorHAnsi"/>
          <w:sz w:val="24"/>
          <w:lang w:val="el-GR" w:bidi="el-GR"/>
        </w:rPr>
        <w:t>1.2.2</w:t>
      </w:r>
      <w:r w:rsidRPr="00226EBD">
        <w:rPr>
          <w:rFonts w:asciiTheme="minorHAnsi" w:hAnsiTheme="minorHAnsi" w:cstheme="minorHAnsi"/>
          <w:sz w:val="24"/>
          <w:lang w:val="el-GR" w:bidi="el-GR"/>
        </w:rPr>
        <w:tab/>
        <w:t xml:space="preserve">Δεκαέξι (16) στερεοφωνικές ψηφιακές εισόδους τύπου </w:t>
      </w:r>
      <w:r w:rsidRPr="00226EBD">
        <w:rPr>
          <w:rFonts w:asciiTheme="minorHAnsi" w:hAnsiTheme="minorHAnsi" w:cstheme="minorHAnsi"/>
          <w:sz w:val="24"/>
          <w:lang w:bidi="el-GR"/>
        </w:rPr>
        <w:t>AES</w:t>
      </w:r>
      <w:r w:rsidRPr="00226EBD">
        <w:rPr>
          <w:rFonts w:asciiTheme="minorHAnsi" w:hAnsiTheme="minorHAnsi" w:cstheme="minorHAnsi"/>
          <w:sz w:val="24"/>
          <w:lang w:val="el-GR" w:bidi="el-GR"/>
        </w:rPr>
        <w:t>/</w:t>
      </w:r>
      <w:r w:rsidRPr="00226EBD">
        <w:rPr>
          <w:rFonts w:asciiTheme="minorHAnsi" w:hAnsiTheme="minorHAnsi" w:cstheme="minorHAnsi"/>
          <w:sz w:val="24"/>
          <w:lang w:bidi="el-GR"/>
        </w:rPr>
        <w:t>EBU</w:t>
      </w:r>
      <w:r w:rsidRPr="00226EBD">
        <w:rPr>
          <w:rFonts w:asciiTheme="minorHAnsi" w:hAnsiTheme="minorHAnsi" w:cstheme="minorHAnsi"/>
          <w:sz w:val="24"/>
          <w:lang w:val="el-GR" w:bidi="el-GR"/>
        </w:rPr>
        <w:t xml:space="preserve"> 110Ω </w:t>
      </w:r>
      <w:r w:rsidRPr="00226EBD">
        <w:rPr>
          <w:rFonts w:asciiTheme="minorHAnsi" w:hAnsiTheme="minorHAnsi" w:cstheme="minorHAnsi"/>
          <w:sz w:val="24"/>
          <w:lang w:bidi="el-GR"/>
        </w:rPr>
        <w:t>transformer</w:t>
      </w:r>
      <w:r w:rsidRPr="00226EBD">
        <w:rPr>
          <w:rFonts w:asciiTheme="minorHAnsi" w:hAnsiTheme="minorHAnsi" w:cstheme="minorHAnsi"/>
          <w:sz w:val="24"/>
          <w:lang w:val="el-GR" w:bidi="el-GR"/>
        </w:rPr>
        <w:t xml:space="preserve"> </w:t>
      </w:r>
      <w:r w:rsidRPr="00226EBD">
        <w:rPr>
          <w:rFonts w:asciiTheme="minorHAnsi" w:hAnsiTheme="minorHAnsi" w:cstheme="minorHAnsi"/>
          <w:sz w:val="24"/>
          <w:lang w:bidi="el-GR"/>
        </w:rPr>
        <w:t>balanced</w:t>
      </w:r>
      <w:r w:rsidRPr="00226EBD">
        <w:rPr>
          <w:rFonts w:asciiTheme="minorHAnsi" w:hAnsiTheme="minorHAnsi" w:cstheme="minorHAnsi"/>
          <w:sz w:val="24"/>
          <w:lang w:val="el-GR" w:bidi="el-GR"/>
        </w:rPr>
        <w:t xml:space="preserve"> με </w:t>
      </w:r>
      <w:r w:rsidRPr="00226EBD">
        <w:rPr>
          <w:rFonts w:asciiTheme="minorHAnsi" w:hAnsiTheme="minorHAnsi" w:cstheme="minorHAnsi"/>
          <w:sz w:val="24"/>
          <w:lang w:bidi="el-GR"/>
        </w:rPr>
        <w:t>SRC</w:t>
      </w:r>
      <w:r w:rsidRPr="00226EBD">
        <w:rPr>
          <w:rFonts w:asciiTheme="minorHAnsi" w:hAnsiTheme="minorHAnsi" w:cstheme="minorHAnsi"/>
          <w:sz w:val="24"/>
          <w:lang w:val="el-GR" w:bidi="el-GR"/>
        </w:rPr>
        <w:t xml:space="preserve"> (</w:t>
      </w:r>
      <w:r w:rsidRPr="00226EBD">
        <w:rPr>
          <w:rFonts w:asciiTheme="minorHAnsi" w:hAnsiTheme="minorHAnsi" w:cstheme="minorHAnsi"/>
          <w:sz w:val="24"/>
          <w:lang w:bidi="el-GR"/>
        </w:rPr>
        <w:t>Sample</w:t>
      </w:r>
      <w:r w:rsidRPr="00226EBD">
        <w:rPr>
          <w:rFonts w:asciiTheme="minorHAnsi" w:hAnsiTheme="minorHAnsi" w:cstheme="minorHAnsi"/>
          <w:sz w:val="24"/>
          <w:lang w:val="el-GR" w:bidi="el-GR"/>
        </w:rPr>
        <w:t xml:space="preserve"> </w:t>
      </w:r>
      <w:r w:rsidRPr="00226EBD">
        <w:rPr>
          <w:rFonts w:asciiTheme="minorHAnsi" w:hAnsiTheme="minorHAnsi" w:cstheme="minorHAnsi"/>
          <w:sz w:val="24"/>
          <w:lang w:bidi="el-GR"/>
        </w:rPr>
        <w:t>Rate</w:t>
      </w:r>
      <w:r w:rsidRPr="00226EBD">
        <w:rPr>
          <w:rFonts w:asciiTheme="minorHAnsi" w:hAnsiTheme="minorHAnsi" w:cstheme="minorHAnsi"/>
          <w:sz w:val="24"/>
          <w:lang w:val="el-GR" w:bidi="el-GR"/>
        </w:rPr>
        <w:t xml:space="preserve"> </w:t>
      </w:r>
      <w:r w:rsidRPr="00226EBD">
        <w:rPr>
          <w:rFonts w:asciiTheme="minorHAnsi" w:hAnsiTheme="minorHAnsi" w:cstheme="minorHAnsi"/>
          <w:sz w:val="24"/>
          <w:lang w:bidi="el-GR"/>
        </w:rPr>
        <w:t>Converter</w:t>
      </w:r>
      <w:r w:rsidRPr="00226EBD">
        <w:rPr>
          <w:rFonts w:asciiTheme="minorHAnsi" w:hAnsiTheme="minorHAnsi" w:cstheme="minorHAnsi"/>
          <w:sz w:val="24"/>
          <w:lang w:val="el-GR" w:bidi="el-GR"/>
        </w:rPr>
        <w:t>).</w:t>
      </w:r>
    </w:p>
    <w:p w14:paraId="45726B55" w14:textId="77777777" w:rsidR="00F80C92" w:rsidRPr="00226EBD" w:rsidRDefault="00F80C92" w:rsidP="00F80C92">
      <w:pPr>
        <w:rPr>
          <w:rFonts w:asciiTheme="minorHAnsi" w:hAnsiTheme="minorHAnsi" w:cstheme="minorHAnsi"/>
          <w:sz w:val="24"/>
          <w:lang w:val="el-GR" w:bidi="el-GR"/>
        </w:rPr>
      </w:pPr>
      <w:r w:rsidRPr="00226EBD">
        <w:rPr>
          <w:rFonts w:asciiTheme="minorHAnsi" w:hAnsiTheme="minorHAnsi" w:cstheme="minorHAnsi"/>
          <w:sz w:val="24"/>
          <w:lang w:val="el-GR" w:bidi="el-GR"/>
        </w:rPr>
        <w:t>1.2.3</w:t>
      </w:r>
      <w:r w:rsidRPr="00226EBD">
        <w:rPr>
          <w:rFonts w:asciiTheme="minorHAnsi" w:hAnsiTheme="minorHAnsi" w:cstheme="minorHAnsi"/>
          <w:sz w:val="24"/>
          <w:lang w:val="el-GR" w:bidi="el-GR"/>
        </w:rPr>
        <w:tab/>
        <w:t xml:space="preserve">Δώδεκα (12) στερεοφωνικές αναλογικές εξόδους τύπου </w:t>
      </w:r>
      <w:r w:rsidRPr="00226EBD">
        <w:rPr>
          <w:rFonts w:asciiTheme="minorHAnsi" w:hAnsiTheme="minorHAnsi" w:cstheme="minorHAnsi"/>
          <w:sz w:val="24"/>
          <w:lang w:bidi="el-GR"/>
        </w:rPr>
        <w:t>Line</w:t>
      </w:r>
      <w:r w:rsidRPr="00226EBD">
        <w:rPr>
          <w:rFonts w:asciiTheme="minorHAnsi" w:hAnsiTheme="minorHAnsi" w:cstheme="minorHAnsi"/>
          <w:sz w:val="24"/>
          <w:lang w:val="el-GR" w:bidi="el-GR"/>
        </w:rPr>
        <w:t xml:space="preserve"> </w:t>
      </w:r>
      <w:r w:rsidRPr="00226EBD">
        <w:rPr>
          <w:rFonts w:asciiTheme="minorHAnsi" w:hAnsiTheme="minorHAnsi" w:cstheme="minorHAnsi"/>
          <w:sz w:val="24"/>
          <w:lang w:bidi="el-GR"/>
        </w:rPr>
        <w:t>balanced</w:t>
      </w:r>
      <w:r w:rsidRPr="00226EBD">
        <w:rPr>
          <w:rFonts w:asciiTheme="minorHAnsi" w:hAnsiTheme="minorHAnsi" w:cstheme="minorHAnsi"/>
          <w:sz w:val="24"/>
          <w:lang w:val="el-GR" w:bidi="el-GR"/>
        </w:rPr>
        <w:t xml:space="preserve"> (ισοδύναμα είκοσι τέσσερις μονοφωνικές εξόδους οργανωμένες σε δώδεκα στερεοφωνικά ζεύγη).</w:t>
      </w:r>
    </w:p>
    <w:p w14:paraId="518C7D36" w14:textId="77777777" w:rsidR="00F80C92" w:rsidRPr="00226EBD" w:rsidRDefault="00F80C92" w:rsidP="00F80C92">
      <w:pPr>
        <w:rPr>
          <w:rFonts w:asciiTheme="minorHAnsi" w:hAnsiTheme="minorHAnsi" w:cstheme="minorHAnsi"/>
          <w:sz w:val="24"/>
          <w:lang w:val="el-GR" w:bidi="el-GR"/>
        </w:rPr>
      </w:pPr>
      <w:r w:rsidRPr="00226EBD">
        <w:rPr>
          <w:rFonts w:asciiTheme="minorHAnsi" w:hAnsiTheme="minorHAnsi" w:cstheme="minorHAnsi"/>
          <w:sz w:val="24"/>
          <w:lang w:val="el-GR" w:bidi="el-GR"/>
        </w:rPr>
        <w:t>1.2.4</w:t>
      </w:r>
      <w:r w:rsidRPr="00226EBD">
        <w:rPr>
          <w:rFonts w:asciiTheme="minorHAnsi" w:hAnsiTheme="minorHAnsi" w:cstheme="minorHAnsi"/>
          <w:sz w:val="24"/>
          <w:lang w:val="el-GR" w:bidi="el-GR"/>
        </w:rPr>
        <w:tab/>
      </w:r>
      <w:r w:rsidRPr="00226EBD">
        <w:rPr>
          <w:rFonts w:asciiTheme="minorHAnsi" w:hAnsiTheme="minorHAnsi" w:cstheme="minorHAnsi"/>
          <w:sz w:val="24"/>
          <w:lang w:val="el-GR"/>
        </w:rPr>
        <w:t xml:space="preserve">Δεκαέξι (16) στερεοφωνικές ψηφιακές εξόδους τύπου </w:t>
      </w:r>
      <w:r w:rsidRPr="00226EBD">
        <w:rPr>
          <w:rFonts w:asciiTheme="minorHAnsi" w:hAnsiTheme="minorHAnsi" w:cstheme="minorHAnsi"/>
          <w:sz w:val="24"/>
        </w:rPr>
        <w:t>AES</w:t>
      </w:r>
      <w:r w:rsidRPr="00226EBD">
        <w:rPr>
          <w:rFonts w:asciiTheme="minorHAnsi" w:hAnsiTheme="minorHAnsi" w:cstheme="minorHAnsi"/>
          <w:sz w:val="24"/>
          <w:lang w:val="el-GR"/>
        </w:rPr>
        <w:t>/</w:t>
      </w:r>
      <w:r w:rsidRPr="00226EBD">
        <w:rPr>
          <w:rFonts w:asciiTheme="minorHAnsi" w:hAnsiTheme="minorHAnsi" w:cstheme="minorHAnsi"/>
          <w:sz w:val="24"/>
        </w:rPr>
        <w:t>EBU</w:t>
      </w:r>
      <w:r w:rsidRPr="00226EBD">
        <w:rPr>
          <w:rFonts w:asciiTheme="minorHAnsi" w:hAnsiTheme="minorHAnsi" w:cstheme="minorHAnsi"/>
          <w:sz w:val="24"/>
          <w:lang w:val="el-GR"/>
        </w:rPr>
        <w:t xml:space="preserve"> 110Ω.</w:t>
      </w:r>
    </w:p>
    <w:p w14:paraId="15AC5896" w14:textId="77777777" w:rsidR="00F80C92" w:rsidRPr="00226EBD" w:rsidRDefault="00F80C92" w:rsidP="00F80C92">
      <w:pPr>
        <w:rPr>
          <w:rFonts w:asciiTheme="minorHAnsi" w:hAnsiTheme="minorHAnsi" w:cstheme="minorHAnsi"/>
          <w:sz w:val="24"/>
          <w:lang w:val="el-GR"/>
        </w:rPr>
      </w:pPr>
      <w:r w:rsidRPr="00226EBD">
        <w:rPr>
          <w:rFonts w:asciiTheme="minorHAnsi" w:hAnsiTheme="minorHAnsi" w:cstheme="minorHAnsi"/>
          <w:sz w:val="24"/>
          <w:lang w:val="el-GR" w:bidi="el-GR"/>
        </w:rPr>
        <w:t>1.2.5</w:t>
      </w:r>
      <w:r w:rsidRPr="00226EBD">
        <w:rPr>
          <w:rFonts w:asciiTheme="minorHAnsi" w:hAnsiTheme="minorHAnsi" w:cstheme="minorHAnsi"/>
          <w:sz w:val="24"/>
          <w:lang w:val="el-GR" w:bidi="el-GR"/>
        </w:rPr>
        <w:tab/>
        <w:t xml:space="preserve">Εξήντα τέσσερα (64) κανάλια με πρωτόκολλο </w:t>
      </w:r>
      <w:r w:rsidRPr="00226EBD">
        <w:rPr>
          <w:rFonts w:asciiTheme="minorHAnsi" w:eastAsia="Calibri" w:hAnsiTheme="minorHAnsi" w:cstheme="minorHAnsi"/>
          <w:sz w:val="24"/>
        </w:rPr>
        <w:t>Dante</w:t>
      </w:r>
      <w:r w:rsidRPr="00226EBD">
        <w:rPr>
          <w:rFonts w:asciiTheme="minorHAnsi" w:eastAsia="Calibri" w:hAnsiTheme="minorHAnsi" w:cstheme="minorHAnsi"/>
          <w:sz w:val="24"/>
          <w:lang w:val="el-GR"/>
        </w:rPr>
        <w:t xml:space="preserve"> (</w:t>
      </w:r>
      <w:r w:rsidRPr="00226EBD">
        <w:rPr>
          <w:rFonts w:asciiTheme="minorHAnsi" w:eastAsia="Calibri" w:hAnsiTheme="minorHAnsi" w:cstheme="minorHAnsi"/>
          <w:sz w:val="24"/>
        </w:rPr>
        <w:t>Primary</w:t>
      </w:r>
      <w:r w:rsidRPr="00226EBD">
        <w:rPr>
          <w:rFonts w:asciiTheme="minorHAnsi" w:eastAsia="Calibri" w:hAnsiTheme="minorHAnsi" w:cstheme="minorHAnsi"/>
          <w:sz w:val="24"/>
          <w:lang w:val="el-GR"/>
        </w:rPr>
        <w:t xml:space="preserve"> / </w:t>
      </w:r>
      <w:r w:rsidRPr="00226EBD">
        <w:rPr>
          <w:rFonts w:asciiTheme="minorHAnsi" w:eastAsia="Calibri" w:hAnsiTheme="minorHAnsi" w:cstheme="minorHAnsi"/>
          <w:sz w:val="24"/>
        </w:rPr>
        <w:t>Secondary</w:t>
      </w:r>
      <w:r w:rsidRPr="00226EBD">
        <w:rPr>
          <w:rFonts w:asciiTheme="minorHAnsi" w:eastAsia="Calibri" w:hAnsiTheme="minorHAnsi" w:cstheme="minorHAnsi"/>
          <w:sz w:val="24"/>
          <w:lang w:val="el-GR"/>
        </w:rPr>
        <w:t>) στα @24</w:t>
      </w:r>
      <w:r w:rsidRPr="00226EBD">
        <w:rPr>
          <w:rFonts w:asciiTheme="minorHAnsi" w:eastAsia="Calibri" w:hAnsiTheme="minorHAnsi" w:cstheme="minorHAnsi"/>
          <w:sz w:val="24"/>
        </w:rPr>
        <w:t>bit</w:t>
      </w:r>
      <w:r w:rsidRPr="00226EBD">
        <w:rPr>
          <w:rFonts w:asciiTheme="minorHAnsi" w:eastAsia="Calibri" w:hAnsiTheme="minorHAnsi" w:cstheme="minorHAnsi"/>
          <w:sz w:val="24"/>
          <w:lang w:val="el-GR"/>
        </w:rPr>
        <w:t xml:space="preserve"> 48</w:t>
      </w:r>
      <w:proofErr w:type="spellStart"/>
      <w:r w:rsidRPr="00226EBD">
        <w:rPr>
          <w:rFonts w:asciiTheme="minorHAnsi" w:eastAsia="Calibri" w:hAnsiTheme="minorHAnsi" w:cstheme="minorHAnsi"/>
          <w:sz w:val="24"/>
        </w:rPr>
        <w:t>KHz</w:t>
      </w:r>
      <w:proofErr w:type="spellEnd"/>
      <w:r w:rsidRPr="00226EBD">
        <w:rPr>
          <w:rFonts w:asciiTheme="minorHAnsi" w:eastAsia="Calibri" w:hAnsiTheme="minorHAnsi" w:cstheme="minorHAnsi"/>
          <w:sz w:val="24"/>
          <w:lang w:val="el-GR"/>
        </w:rPr>
        <w:t xml:space="preserve"> </w:t>
      </w:r>
      <w:r w:rsidRPr="00226EBD">
        <w:rPr>
          <w:rFonts w:asciiTheme="minorHAnsi" w:hAnsiTheme="minorHAnsi" w:cstheme="minorHAnsi"/>
          <w:sz w:val="24"/>
          <w:lang w:val="el-GR"/>
        </w:rPr>
        <w:t>ανά</w:t>
      </w:r>
      <w:r w:rsidRPr="00226EBD">
        <w:rPr>
          <w:rFonts w:asciiTheme="minorHAnsi" w:eastAsia="Calibri" w:hAnsiTheme="minorHAnsi" w:cstheme="minorHAnsi"/>
          <w:sz w:val="24"/>
          <w:lang w:val="el-GR"/>
        </w:rPr>
        <w:t xml:space="preserve"> </w:t>
      </w:r>
      <w:r w:rsidRPr="00226EBD">
        <w:rPr>
          <w:rFonts w:asciiTheme="minorHAnsi" w:hAnsiTheme="minorHAnsi" w:cstheme="minorHAnsi"/>
          <w:sz w:val="24"/>
          <w:lang w:val="el-GR"/>
        </w:rPr>
        <w:t>κατεύθυνση,</w:t>
      </w:r>
      <w:r w:rsidRPr="00226EBD">
        <w:rPr>
          <w:rFonts w:asciiTheme="minorHAnsi" w:eastAsia="Calibri" w:hAnsiTheme="minorHAnsi" w:cstheme="minorHAnsi"/>
          <w:sz w:val="24"/>
          <w:lang w:val="el-GR"/>
        </w:rPr>
        <w:t xml:space="preserve"> </w:t>
      </w:r>
      <w:r w:rsidRPr="00226EBD">
        <w:rPr>
          <w:rFonts w:asciiTheme="minorHAnsi" w:hAnsiTheme="minorHAnsi" w:cstheme="minorHAnsi"/>
          <w:sz w:val="24"/>
          <w:lang w:val="el-GR"/>
        </w:rPr>
        <w:t>για</w:t>
      </w:r>
      <w:r w:rsidRPr="00226EBD">
        <w:rPr>
          <w:rFonts w:asciiTheme="minorHAnsi" w:eastAsia="Calibri" w:hAnsiTheme="minorHAnsi" w:cstheme="minorHAnsi"/>
          <w:sz w:val="24"/>
          <w:lang w:val="el-GR"/>
        </w:rPr>
        <w:t xml:space="preserve"> </w:t>
      </w:r>
      <w:r w:rsidRPr="00226EBD">
        <w:rPr>
          <w:rFonts w:asciiTheme="minorHAnsi" w:hAnsiTheme="minorHAnsi" w:cstheme="minorHAnsi"/>
          <w:sz w:val="24"/>
          <w:lang w:val="el-GR"/>
        </w:rPr>
        <w:t>την</w:t>
      </w:r>
      <w:r w:rsidRPr="00226EBD">
        <w:rPr>
          <w:rFonts w:asciiTheme="minorHAnsi" w:eastAsia="Calibri" w:hAnsiTheme="minorHAnsi" w:cstheme="minorHAnsi"/>
          <w:sz w:val="24"/>
          <w:lang w:val="el-GR"/>
        </w:rPr>
        <w:t xml:space="preserve"> </w:t>
      </w:r>
      <w:r w:rsidRPr="00226EBD">
        <w:rPr>
          <w:rFonts w:asciiTheme="minorHAnsi" w:hAnsiTheme="minorHAnsi" w:cstheme="minorHAnsi"/>
          <w:sz w:val="24"/>
          <w:lang w:val="el-GR"/>
        </w:rPr>
        <w:t>διασύνδεση</w:t>
      </w:r>
      <w:r w:rsidRPr="00226EBD">
        <w:rPr>
          <w:rFonts w:asciiTheme="minorHAnsi" w:eastAsia="Calibri" w:hAnsiTheme="minorHAnsi" w:cstheme="minorHAnsi"/>
          <w:sz w:val="24"/>
          <w:lang w:val="el-GR"/>
        </w:rPr>
        <w:t xml:space="preserve"> </w:t>
      </w:r>
      <w:proofErr w:type="spellStart"/>
      <w:r w:rsidRPr="00226EBD">
        <w:rPr>
          <w:rFonts w:asciiTheme="minorHAnsi" w:eastAsia="Calibri" w:hAnsiTheme="minorHAnsi" w:cstheme="minorHAnsi"/>
          <w:sz w:val="24"/>
        </w:rPr>
        <w:t>AoIP</w:t>
      </w:r>
      <w:proofErr w:type="spellEnd"/>
      <w:r w:rsidRPr="00226EBD">
        <w:rPr>
          <w:rFonts w:asciiTheme="minorHAnsi" w:eastAsia="Calibri" w:hAnsiTheme="minorHAnsi" w:cstheme="minorHAnsi"/>
          <w:sz w:val="24"/>
          <w:lang w:val="el-GR"/>
        </w:rPr>
        <w:t xml:space="preserve"> </w:t>
      </w:r>
      <w:r w:rsidRPr="00226EBD">
        <w:rPr>
          <w:rFonts w:asciiTheme="minorHAnsi" w:hAnsiTheme="minorHAnsi" w:cstheme="minorHAnsi"/>
          <w:sz w:val="24"/>
          <w:lang w:val="el-GR"/>
        </w:rPr>
        <w:t>με</w:t>
      </w:r>
      <w:r w:rsidRPr="00226EBD">
        <w:rPr>
          <w:rFonts w:asciiTheme="minorHAnsi" w:eastAsia="Calibri" w:hAnsiTheme="minorHAnsi" w:cstheme="minorHAnsi"/>
          <w:sz w:val="24"/>
          <w:lang w:val="el-GR"/>
        </w:rPr>
        <w:t xml:space="preserve"> </w:t>
      </w:r>
      <w:r w:rsidRPr="00226EBD">
        <w:rPr>
          <w:rFonts w:asciiTheme="minorHAnsi" w:hAnsiTheme="minorHAnsi" w:cstheme="minorHAnsi"/>
          <w:sz w:val="24"/>
          <w:lang w:val="el-GR"/>
        </w:rPr>
        <w:t>υπάρχον</w:t>
      </w:r>
      <w:r w:rsidRPr="00226EBD">
        <w:rPr>
          <w:rFonts w:asciiTheme="minorHAnsi" w:eastAsia="Calibri" w:hAnsiTheme="minorHAnsi" w:cstheme="minorHAnsi"/>
          <w:sz w:val="24"/>
          <w:lang w:val="el-GR"/>
        </w:rPr>
        <w:t xml:space="preserve"> </w:t>
      </w:r>
      <w:r w:rsidRPr="00226EBD">
        <w:rPr>
          <w:rFonts w:asciiTheme="minorHAnsi" w:hAnsiTheme="minorHAnsi" w:cstheme="minorHAnsi"/>
          <w:sz w:val="24"/>
          <w:lang w:val="el-GR"/>
        </w:rPr>
        <w:t>δίκτυο</w:t>
      </w:r>
      <w:r w:rsidRPr="00226EBD">
        <w:rPr>
          <w:rFonts w:asciiTheme="minorHAnsi" w:eastAsia="Calibri" w:hAnsiTheme="minorHAnsi" w:cstheme="minorHAnsi"/>
          <w:sz w:val="24"/>
          <w:lang w:val="el-GR"/>
        </w:rPr>
        <w:t xml:space="preserve"> </w:t>
      </w:r>
      <w:r w:rsidRPr="00226EBD">
        <w:rPr>
          <w:rFonts w:asciiTheme="minorHAnsi" w:eastAsia="Calibri" w:hAnsiTheme="minorHAnsi" w:cstheme="minorHAnsi"/>
          <w:sz w:val="24"/>
        </w:rPr>
        <w:t>Dante</w:t>
      </w:r>
      <w:r w:rsidRPr="00226EBD">
        <w:rPr>
          <w:rFonts w:asciiTheme="minorHAnsi" w:eastAsia="Calibri" w:hAnsiTheme="minorHAnsi" w:cstheme="minorHAnsi"/>
          <w:sz w:val="24"/>
          <w:lang w:val="el-GR"/>
        </w:rPr>
        <w:t xml:space="preserve"> </w:t>
      </w:r>
      <w:r w:rsidRPr="00226EBD">
        <w:rPr>
          <w:rFonts w:asciiTheme="minorHAnsi" w:hAnsiTheme="minorHAnsi" w:cstheme="minorHAnsi"/>
          <w:sz w:val="24"/>
          <w:lang w:val="el-GR"/>
        </w:rPr>
        <w:t>της</w:t>
      </w:r>
      <w:r w:rsidRPr="00226EBD">
        <w:rPr>
          <w:rFonts w:asciiTheme="minorHAnsi" w:eastAsia="Calibri" w:hAnsiTheme="minorHAnsi" w:cstheme="minorHAnsi"/>
          <w:sz w:val="24"/>
          <w:lang w:val="el-GR"/>
        </w:rPr>
        <w:t xml:space="preserve"> </w:t>
      </w:r>
      <w:r w:rsidRPr="00226EBD">
        <w:rPr>
          <w:rFonts w:asciiTheme="minorHAnsi" w:hAnsiTheme="minorHAnsi" w:cstheme="minorHAnsi"/>
          <w:sz w:val="24"/>
          <w:lang w:val="el-GR"/>
        </w:rPr>
        <w:t>ΕΡΤ.</w:t>
      </w:r>
      <w:r w:rsidRPr="00226EBD">
        <w:rPr>
          <w:rFonts w:asciiTheme="minorHAnsi" w:eastAsia="Calibri" w:hAnsiTheme="minorHAnsi" w:cstheme="minorHAnsi"/>
          <w:sz w:val="24"/>
          <w:lang w:val="el-GR"/>
        </w:rPr>
        <w:t xml:space="preserve"> </w:t>
      </w:r>
      <w:r w:rsidRPr="00226EBD">
        <w:rPr>
          <w:rFonts w:asciiTheme="minorHAnsi" w:hAnsiTheme="minorHAnsi" w:cstheme="minorHAnsi"/>
          <w:sz w:val="24"/>
          <w:lang w:val="el-GR"/>
        </w:rPr>
        <w:t>Λύσεις</w:t>
      </w:r>
      <w:r w:rsidRPr="00226EBD">
        <w:rPr>
          <w:rFonts w:asciiTheme="minorHAnsi" w:eastAsia="Calibri" w:hAnsiTheme="minorHAnsi" w:cstheme="minorHAnsi"/>
          <w:sz w:val="24"/>
          <w:lang w:val="el-GR"/>
        </w:rPr>
        <w:t xml:space="preserve"> </w:t>
      </w:r>
      <w:r w:rsidRPr="00226EBD">
        <w:rPr>
          <w:rFonts w:asciiTheme="minorHAnsi" w:hAnsiTheme="minorHAnsi" w:cstheme="minorHAnsi"/>
          <w:sz w:val="24"/>
          <w:lang w:val="el-GR"/>
        </w:rPr>
        <w:t>με</w:t>
      </w:r>
      <w:r w:rsidRPr="00226EBD">
        <w:rPr>
          <w:rFonts w:asciiTheme="minorHAnsi" w:eastAsia="Calibri" w:hAnsiTheme="minorHAnsi" w:cstheme="minorHAnsi"/>
          <w:sz w:val="24"/>
          <w:lang w:val="el-GR"/>
        </w:rPr>
        <w:t xml:space="preserve"> </w:t>
      </w:r>
      <w:r w:rsidRPr="00226EBD">
        <w:rPr>
          <w:rFonts w:asciiTheme="minorHAnsi" w:hAnsiTheme="minorHAnsi" w:cstheme="minorHAnsi"/>
          <w:sz w:val="24"/>
          <w:lang w:val="el-GR"/>
        </w:rPr>
        <w:t>χρήση</w:t>
      </w:r>
      <w:r w:rsidRPr="00226EBD">
        <w:rPr>
          <w:rFonts w:asciiTheme="minorHAnsi" w:eastAsia="Calibri" w:hAnsiTheme="minorHAnsi" w:cstheme="minorHAnsi"/>
          <w:sz w:val="24"/>
          <w:lang w:val="el-GR"/>
        </w:rPr>
        <w:t xml:space="preserve"> </w:t>
      </w:r>
      <w:r w:rsidRPr="00226EBD">
        <w:rPr>
          <w:rFonts w:asciiTheme="minorHAnsi" w:hAnsiTheme="minorHAnsi" w:cstheme="minorHAnsi"/>
          <w:sz w:val="24"/>
          <w:lang w:val="el-GR"/>
        </w:rPr>
        <w:t>ενδιάμεσου</w:t>
      </w:r>
      <w:r w:rsidRPr="00226EBD">
        <w:rPr>
          <w:rFonts w:asciiTheme="minorHAnsi" w:eastAsia="Calibri" w:hAnsiTheme="minorHAnsi" w:cstheme="minorHAnsi"/>
          <w:sz w:val="24"/>
          <w:lang w:val="el-GR"/>
        </w:rPr>
        <w:t xml:space="preserve"> </w:t>
      </w:r>
      <w:r w:rsidRPr="00226EBD">
        <w:rPr>
          <w:rFonts w:asciiTheme="minorHAnsi" w:hAnsiTheme="minorHAnsi" w:cstheme="minorHAnsi"/>
          <w:sz w:val="24"/>
          <w:lang w:val="el-GR"/>
        </w:rPr>
        <w:t>πρωτοκόλλου</w:t>
      </w:r>
      <w:r w:rsidRPr="00226EBD">
        <w:rPr>
          <w:rFonts w:asciiTheme="minorHAnsi" w:eastAsia="Calibri" w:hAnsiTheme="minorHAnsi" w:cstheme="minorHAnsi"/>
          <w:sz w:val="24"/>
          <w:lang w:val="el-GR"/>
        </w:rPr>
        <w:t xml:space="preserve"> </w:t>
      </w:r>
      <w:r w:rsidRPr="00226EBD">
        <w:rPr>
          <w:rFonts w:asciiTheme="minorHAnsi" w:hAnsiTheme="minorHAnsi" w:cstheme="minorHAnsi"/>
          <w:sz w:val="24"/>
          <w:lang w:val="el-GR"/>
        </w:rPr>
        <w:t>(π.χ.</w:t>
      </w:r>
      <w:r w:rsidRPr="00226EBD">
        <w:rPr>
          <w:rFonts w:asciiTheme="minorHAnsi" w:eastAsia="Calibri" w:hAnsiTheme="minorHAnsi" w:cstheme="minorHAnsi"/>
          <w:sz w:val="24"/>
          <w:lang w:val="el-GR"/>
        </w:rPr>
        <w:t xml:space="preserve"> </w:t>
      </w:r>
      <w:r w:rsidRPr="00226EBD">
        <w:rPr>
          <w:rFonts w:asciiTheme="minorHAnsi" w:eastAsia="Calibri" w:hAnsiTheme="minorHAnsi" w:cstheme="minorHAnsi"/>
          <w:sz w:val="24"/>
        </w:rPr>
        <w:t>Dante</w:t>
      </w:r>
      <w:r w:rsidRPr="00226EBD">
        <w:rPr>
          <w:rFonts w:asciiTheme="minorHAnsi" w:eastAsia="Calibri" w:hAnsiTheme="minorHAnsi" w:cstheme="minorHAnsi"/>
          <w:sz w:val="24"/>
          <w:lang w:val="el-GR"/>
        </w:rPr>
        <w:t xml:space="preserve"> </w:t>
      </w:r>
      <w:r w:rsidRPr="00226EBD">
        <w:rPr>
          <w:rFonts w:asciiTheme="minorHAnsi" w:eastAsia="Wingdings" w:hAnsiTheme="minorHAnsi" w:cstheme="minorHAnsi"/>
          <w:sz w:val="24"/>
        </w:rPr>
        <w:t></w:t>
      </w:r>
      <w:r w:rsidRPr="00226EBD">
        <w:rPr>
          <w:rFonts w:asciiTheme="minorHAnsi" w:eastAsia="Calibri" w:hAnsiTheme="minorHAnsi" w:cstheme="minorHAnsi"/>
          <w:sz w:val="24"/>
          <w:lang w:val="el-GR"/>
        </w:rPr>
        <w:t xml:space="preserve"> </w:t>
      </w:r>
      <w:r w:rsidRPr="00226EBD">
        <w:rPr>
          <w:rFonts w:asciiTheme="minorHAnsi" w:eastAsia="Calibri" w:hAnsiTheme="minorHAnsi" w:cstheme="minorHAnsi"/>
          <w:sz w:val="24"/>
        </w:rPr>
        <w:t>MADI</w:t>
      </w:r>
      <w:r w:rsidRPr="00226EBD">
        <w:rPr>
          <w:rFonts w:asciiTheme="minorHAnsi" w:eastAsia="Calibri" w:hAnsiTheme="minorHAnsi" w:cstheme="minorHAnsi"/>
          <w:sz w:val="24"/>
          <w:lang w:val="el-GR"/>
        </w:rPr>
        <w:t xml:space="preserve">) </w:t>
      </w:r>
      <w:r w:rsidRPr="00226EBD">
        <w:rPr>
          <w:rFonts w:asciiTheme="minorHAnsi" w:hAnsiTheme="minorHAnsi" w:cstheme="minorHAnsi"/>
          <w:sz w:val="24"/>
          <w:lang w:val="el-GR"/>
        </w:rPr>
        <w:t>και</w:t>
      </w:r>
      <w:r w:rsidRPr="00226EBD">
        <w:rPr>
          <w:rFonts w:asciiTheme="minorHAnsi" w:eastAsia="Calibri" w:hAnsiTheme="minorHAnsi" w:cstheme="minorHAnsi"/>
          <w:sz w:val="24"/>
          <w:lang w:val="el-GR"/>
        </w:rPr>
        <w:t xml:space="preserve"> </w:t>
      </w:r>
      <w:r w:rsidRPr="00226EBD">
        <w:rPr>
          <w:rFonts w:asciiTheme="minorHAnsi" w:hAnsiTheme="minorHAnsi" w:cstheme="minorHAnsi"/>
          <w:sz w:val="24"/>
          <w:lang w:val="el-GR"/>
        </w:rPr>
        <w:t>εξωτερικούς</w:t>
      </w:r>
      <w:r w:rsidRPr="00226EBD">
        <w:rPr>
          <w:rFonts w:asciiTheme="minorHAnsi" w:eastAsia="Calibri" w:hAnsiTheme="minorHAnsi" w:cstheme="minorHAnsi"/>
          <w:sz w:val="24"/>
          <w:lang w:val="el-GR"/>
        </w:rPr>
        <w:t xml:space="preserve"> </w:t>
      </w:r>
      <w:r w:rsidRPr="00226EBD">
        <w:rPr>
          <w:rFonts w:asciiTheme="minorHAnsi" w:hAnsiTheme="minorHAnsi" w:cstheme="minorHAnsi"/>
          <w:sz w:val="24"/>
          <w:lang w:val="el-GR"/>
        </w:rPr>
        <w:t>μετατροπείς</w:t>
      </w:r>
      <w:r w:rsidRPr="00226EBD">
        <w:rPr>
          <w:rFonts w:asciiTheme="minorHAnsi" w:eastAsia="Calibri" w:hAnsiTheme="minorHAnsi" w:cstheme="minorHAnsi"/>
          <w:sz w:val="24"/>
          <w:lang w:val="el-GR"/>
        </w:rPr>
        <w:t xml:space="preserve"> </w:t>
      </w:r>
      <w:r w:rsidRPr="00226EBD">
        <w:rPr>
          <w:rFonts w:asciiTheme="minorHAnsi" w:hAnsiTheme="minorHAnsi" w:cstheme="minorHAnsi"/>
          <w:sz w:val="24"/>
          <w:lang w:val="el-GR"/>
        </w:rPr>
        <w:t>τρίτου</w:t>
      </w:r>
      <w:r w:rsidRPr="00226EBD">
        <w:rPr>
          <w:rFonts w:asciiTheme="minorHAnsi" w:eastAsia="Calibri" w:hAnsiTheme="minorHAnsi" w:cstheme="minorHAnsi"/>
          <w:sz w:val="24"/>
          <w:lang w:val="el-GR"/>
        </w:rPr>
        <w:t xml:space="preserve"> </w:t>
      </w:r>
      <w:r w:rsidRPr="00226EBD">
        <w:rPr>
          <w:rFonts w:asciiTheme="minorHAnsi" w:hAnsiTheme="minorHAnsi" w:cstheme="minorHAnsi"/>
          <w:sz w:val="24"/>
          <w:lang w:val="el-GR"/>
        </w:rPr>
        <w:t>κατασκευαστή</w:t>
      </w:r>
      <w:r w:rsidRPr="00226EBD">
        <w:rPr>
          <w:rFonts w:asciiTheme="minorHAnsi" w:eastAsia="Calibri" w:hAnsiTheme="minorHAnsi" w:cstheme="minorHAnsi"/>
          <w:sz w:val="24"/>
          <w:lang w:val="el-GR"/>
        </w:rPr>
        <w:t xml:space="preserve"> </w:t>
      </w:r>
      <w:r w:rsidRPr="00226EBD">
        <w:rPr>
          <w:rFonts w:asciiTheme="minorHAnsi" w:hAnsiTheme="minorHAnsi" w:cstheme="minorHAnsi"/>
          <w:sz w:val="24"/>
          <w:lang w:val="el-GR"/>
        </w:rPr>
        <w:t>δεν</w:t>
      </w:r>
      <w:r w:rsidRPr="00226EBD">
        <w:rPr>
          <w:rFonts w:asciiTheme="minorHAnsi" w:eastAsia="Calibri" w:hAnsiTheme="minorHAnsi" w:cstheme="minorHAnsi"/>
          <w:sz w:val="24"/>
          <w:lang w:val="el-GR"/>
        </w:rPr>
        <w:t xml:space="preserve"> </w:t>
      </w:r>
      <w:r w:rsidRPr="00226EBD">
        <w:rPr>
          <w:rFonts w:asciiTheme="minorHAnsi" w:hAnsiTheme="minorHAnsi" w:cstheme="minorHAnsi"/>
          <w:sz w:val="24"/>
          <w:lang w:val="el-GR"/>
        </w:rPr>
        <w:t>γίνονται</w:t>
      </w:r>
      <w:r w:rsidRPr="00226EBD">
        <w:rPr>
          <w:rFonts w:asciiTheme="minorHAnsi" w:eastAsia="Calibri" w:hAnsiTheme="minorHAnsi" w:cstheme="minorHAnsi"/>
          <w:sz w:val="24"/>
          <w:lang w:val="el-GR"/>
        </w:rPr>
        <w:t xml:space="preserve"> </w:t>
      </w:r>
      <w:r w:rsidRPr="00226EBD">
        <w:rPr>
          <w:rFonts w:asciiTheme="minorHAnsi" w:hAnsiTheme="minorHAnsi" w:cstheme="minorHAnsi"/>
          <w:sz w:val="24"/>
          <w:lang w:val="el-GR"/>
        </w:rPr>
        <w:t>αποδεκτές.</w:t>
      </w:r>
    </w:p>
    <w:p w14:paraId="0FCF2F6A" w14:textId="77777777" w:rsidR="00F80C92" w:rsidRPr="00226EBD" w:rsidRDefault="00F80C92" w:rsidP="00F80C92">
      <w:pPr>
        <w:rPr>
          <w:rFonts w:asciiTheme="minorHAnsi" w:hAnsiTheme="minorHAnsi" w:cstheme="minorHAnsi"/>
          <w:color w:val="000000"/>
          <w:sz w:val="24"/>
          <w:lang w:val="el-GR" w:bidi="el-GR"/>
        </w:rPr>
      </w:pPr>
      <w:r w:rsidRPr="00226EBD">
        <w:rPr>
          <w:rFonts w:asciiTheme="minorHAnsi" w:hAnsiTheme="minorHAnsi" w:cstheme="minorHAnsi"/>
          <w:sz w:val="24"/>
          <w:lang w:val="el-GR" w:bidi="el-GR"/>
        </w:rPr>
        <w:t>1.2.6</w:t>
      </w:r>
      <w:r w:rsidRPr="00226EBD">
        <w:rPr>
          <w:rFonts w:asciiTheme="minorHAnsi" w:hAnsiTheme="minorHAnsi" w:cstheme="minorHAnsi"/>
          <w:sz w:val="24"/>
          <w:lang w:val="el-GR" w:bidi="el-GR"/>
        </w:rPr>
        <w:tab/>
      </w:r>
      <w:r w:rsidRPr="00226EBD">
        <w:rPr>
          <w:rFonts w:asciiTheme="minorHAnsi" w:hAnsiTheme="minorHAnsi" w:cstheme="minorHAnsi"/>
          <w:color w:val="000000"/>
          <w:sz w:val="24"/>
          <w:lang w:val="el-GR" w:bidi="el-GR"/>
        </w:rPr>
        <w:t xml:space="preserve">Δυο ελεύθερες υποδοχές για μελλοντική προσθήκη αμφίδρομης διασύνδεσης </w:t>
      </w:r>
      <w:r w:rsidRPr="00226EBD">
        <w:rPr>
          <w:rFonts w:asciiTheme="minorHAnsi" w:hAnsiTheme="minorHAnsi" w:cstheme="minorHAnsi"/>
          <w:color w:val="000000"/>
          <w:sz w:val="24"/>
          <w:lang w:bidi="el-GR"/>
        </w:rPr>
        <w:t>MADI</w:t>
      </w:r>
      <w:r w:rsidRPr="00226EBD">
        <w:rPr>
          <w:rFonts w:asciiTheme="minorHAnsi" w:hAnsiTheme="minorHAnsi" w:cstheme="minorHAnsi"/>
          <w:color w:val="000000"/>
          <w:sz w:val="24"/>
          <w:lang w:val="el-GR" w:bidi="el-GR"/>
        </w:rPr>
        <w:t xml:space="preserve"> με τον κεντρικό έλεγχο, χωρητικότητας 64 καναλιών (@24</w:t>
      </w:r>
      <w:r w:rsidRPr="00226EBD">
        <w:rPr>
          <w:rFonts w:asciiTheme="minorHAnsi" w:hAnsiTheme="minorHAnsi" w:cstheme="minorHAnsi"/>
          <w:color w:val="000000"/>
          <w:sz w:val="24"/>
          <w:lang w:bidi="el-GR"/>
        </w:rPr>
        <w:t>bit</w:t>
      </w:r>
      <w:r w:rsidRPr="00226EBD">
        <w:rPr>
          <w:rFonts w:asciiTheme="minorHAnsi" w:hAnsiTheme="minorHAnsi" w:cstheme="minorHAnsi"/>
          <w:color w:val="000000"/>
          <w:sz w:val="24"/>
          <w:lang w:val="el-GR" w:bidi="el-GR"/>
        </w:rPr>
        <w:t xml:space="preserve"> 48</w:t>
      </w:r>
      <w:proofErr w:type="spellStart"/>
      <w:r w:rsidRPr="00226EBD">
        <w:rPr>
          <w:rFonts w:asciiTheme="minorHAnsi" w:hAnsiTheme="minorHAnsi" w:cstheme="minorHAnsi"/>
          <w:color w:val="000000"/>
          <w:sz w:val="24"/>
          <w:lang w:bidi="el-GR"/>
        </w:rPr>
        <w:t>KHz</w:t>
      </w:r>
      <w:proofErr w:type="spellEnd"/>
      <w:r w:rsidRPr="00226EBD">
        <w:rPr>
          <w:rFonts w:asciiTheme="minorHAnsi" w:hAnsiTheme="minorHAnsi" w:cstheme="minorHAnsi"/>
          <w:color w:val="000000"/>
          <w:sz w:val="24"/>
          <w:lang w:val="el-GR" w:bidi="el-GR"/>
        </w:rPr>
        <w:t>) ανά κατεύθυνση η κάθε μία, με μονότροπη οπτική ίνα. Θα μπορούν να χρησιμοποιηθούν ως κύρια και εφεδρική με αυτόματη μεταγωγή χωρίς διακοπή (</w:t>
      </w:r>
      <w:r w:rsidRPr="00226EBD">
        <w:rPr>
          <w:rFonts w:asciiTheme="minorHAnsi" w:hAnsiTheme="minorHAnsi" w:cstheme="minorHAnsi"/>
          <w:color w:val="000000"/>
          <w:sz w:val="24"/>
          <w:lang w:bidi="el-GR"/>
        </w:rPr>
        <w:t>seamless</w:t>
      </w:r>
      <w:r w:rsidRPr="00226EBD">
        <w:rPr>
          <w:rFonts w:asciiTheme="minorHAnsi" w:hAnsiTheme="minorHAnsi" w:cstheme="minorHAnsi"/>
          <w:color w:val="000000"/>
          <w:sz w:val="24"/>
          <w:lang w:val="el-GR" w:bidi="el-GR"/>
        </w:rPr>
        <w:t>) στην πλευρά του δέκτη, και για τις δύο κατευθύνσεις.</w:t>
      </w:r>
    </w:p>
    <w:p w14:paraId="213192D1" w14:textId="3605DE81" w:rsidR="00F80C92" w:rsidRPr="00226EBD" w:rsidRDefault="00F80C92" w:rsidP="00F80C92">
      <w:pPr>
        <w:rPr>
          <w:rFonts w:asciiTheme="minorHAnsi" w:hAnsiTheme="minorHAnsi" w:cstheme="minorHAnsi"/>
          <w:color w:val="000000"/>
          <w:sz w:val="24"/>
          <w:lang w:val="el-GR"/>
        </w:rPr>
      </w:pPr>
      <w:r w:rsidRPr="00226EBD">
        <w:rPr>
          <w:rFonts w:asciiTheme="minorHAnsi" w:hAnsiTheme="minorHAnsi" w:cstheme="minorHAnsi"/>
          <w:color w:val="000000"/>
          <w:sz w:val="24"/>
          <w:lang w:val="el-GR" w:bidi="el-GR"/>
        </w:rPr>
        <w:t xml:space="preserve">1.2.7   Δυνατότητα για μελλοντική προσθήκη αμφίδρομης διασύνδεσης </w:t>
      </w:r>
      <w:r w:rsidRPr="00226EBD">
        <w:rPr>
          <w:rFonts w:asciiTheme="minorHAnsi" w:hAnsiTheme="minorHAnsi" w:cstheme="minorHAnsi"/>
          <w:color w:val="000000"/>
          <w:sz w:val="24"/>
          <w:lang w:bidi="el-GR"/>
        </w:rPr>
        <w:t>AES</w:t>
      </w:r>
      <w:r w:rsidRPr="00226EBD">
        <w:rPr>
          <w:rFonts w:asciiTheme="minorHAnsi" w:hAnsiTheme="minorHAnsi" w:cstheme="minorHAnsi"/>
          <w:color w:val="000000"/>
          <w:sz w:val="24"/>
          <w:lang w:val="el-GR" w:bidi="el-GR"/>
        </w:rPr>
        <w:t xml:space="preserve">67 </w:t>
      </w:r>
      <w:r w:rsidRPr="00226EBD">
        <w:rPr>
          <w:rFonts w:asciiTheme="minorHAnsi" w:hAnsiTheme="minorHAnsi" w:cstheme="minorHAnsi"/>
          <w:color w:val="000000"/>
          <w:sz w:val="24"/>
          <w:lang w:bidi="el-GR"/>
        </w:rPr>
        <w:t>RAVENNA</w:t>
      </w:r>
      <w:r w:rsidRPr="00226EBD">
        <w:rPr>
          <w:rFonts w:asciiTheme="minorHAnsi" w:hAnsiTheme="minorHAnsi" w:cstheme="minorHAnsi"/>
          <w:color w:val="000000"/>
          <w:sz w:val="24"/>
          <w:lang w:val="el-GR" w:bidi="el-GR"/>
        </w:rPr>
        <w:t>, χωρητικότητας τουλάχιστον 64 καναλιών (48</w:t>
      </w:r>
      <w:proofErr w:type="spellStart"/>
      <w:r w:rsidRPr="00226EBD">
        <w:rPr>
          <w:rFonts w:asciiTheme="minorHAnsi" w:hAnsiTheme="minorHAnsi" w:cstheme="minorHAnsi"/>
          <w:color w:val="000000"/>
          <w:sz w:val="24"/>
          <w:lang w:bidi="el-GR"/>
        </w:rPr>
        <w:t>KHz</w:t>
      </w:r>
      <w:proofErr w:type="spellEnd"/>
      <w:r w:rsidRPr="00226EBD">
        <w:rPr>
          <w:rFonts w:asciiTheme="minorHAnsi" w:hAnsiTheme="minorHAnsi" w:cstheme="minorHAnsi"/>
          <w:color w:val="000000"/>
          <w:sz w:val="24"/>
          <w:lang w:val="el-GR" w:bidi="el-GR"/>
        </w:rPr>
        <w:t xml:space="preserve">) ανά κατεύθυνση η κάθε μία, με καλώδιο δικτύου. Θα μπορούν να χρησιμοποιηθούν ως κύρια και εφεδρική με αυτόματη μεταγωγή βάση προτύπου </w:t>
      </w:r>
      <w:r w:rsidRPr="00226EBD">
        <w:rPr>
          <w:rFonts w:asciiTheme="minorHAnsi" w:hAnsiTheme="minorHAnsi" w:cstheme="minorHAnsi"/>
          <w:color w:val="000000"/>
          <w:sz w:val="24"/>
          <w:lang w:bidi="el-GR"/>
        </w:rPr>
        <w:t>SMPTE</w:t>
      </w:r>
      <w:r w:rsidRPr="00226EBD">
        <w:rPr>
          <w:rFonts w:asciiTheme="minorHAnsi" w:hAnsiTheme="minorHAnsi" w:cstheme="minorHAnsi"/>
          <w:color w:val="000000"/>
          <w:sz w:val="24"/>
          <w:lang w:val="el-GR" w:bidi="el-GR"/>
        </w:rPr>
        <w:t xml:space="preserve"> 2022-7.</w:t>
      </w:r>
    </w:p>
    <w:p w14:paraId="05DA32FF" w14:textId="77777777" w:rsidR="00F80C92" w:rsidRPr="00226EBD" w:rsidRDefault="00F80C92" w:rsidP="00226EBD">
      <w:pPr>
        <w:jc w:val="center"/>
        <w:rPr>
          <w:rFonts w:asciiTheme="minorHAnsi" w:hAnsiTheme="minorHAnsi" w:cstheme="minorHAnsi"/>
          <w:b/>
          <w:sz w:val="24"/>
          <w:lang w:val="el-GR" w:bidi="el-GR"/>
        </w:rPr>
      </w:pPr>
      <w:r w:rsidRPr="00226EBD">
        <w:rPr>
          <w:rFonts w:asciiTheme="minorHAnsi" w:hAnsiTheme="minorHAnsi" w:cstheme="minorHAnsi"/>
          <w:b/>
          <w:sz w:val="24"/>
          <w:lang w:val="el-GR" w:bidi="el-GR"/>
        </w:rPr>
        <w:t>1.3 Είσοδοι-Έξοδοι ελέγχου (</w:t>
      </w:r>
      <w:r w:rsidRPr="00226EBD">
        <w:rPr>
          <w:rFonts w:asciiTheme="minorHAnsi" w:hAnsiTheme="minorHAnsi" w:cstheme="minorHAnsi"/>
          <w:b/>
          <w:sz w:val="24"/>
          <w:lang w:bidi="el-GR"/>
        </w:rPr>
        <w:t>GPI</w:t>
      </w:r>
      <w:r w:rsidRPr="00226EBD">
        <w:rPr>
          <w:rFonts w:asciiTheme="minorHAnsi" w:hAnsiTheme="minorHAnsi" w:cstheme="minorHAnsi"/>
          <w:b/>
          <w:sz w:val="24"/>
          <w:lang w:val="el-GR" w:bidi="el-GR"/>
        </w:rPr>
        <w:t>/</w:t>
      </w:r>
      <w:r w:rsidRPr="00226EBD">
        <w:rPr>
          <w:rFonts w:asciiTheme="minorHAnsi" w:hAnsiTheme="minorHAnsi" w:cstheme="minorHAnsi"/>
          <w:b/>
          <w:sz w:val="24"/>
          <w:lang w:bidi="el-GR"/>
        </w:rPr>
        <w:t>O</w:t>
      </w:r>
      <w:r w:rsidRPr="00226EBD">
        <w:rPr>
          <w:rFonts w:asciiTheme="minorHAnsi" w:hAnsiTheme="minorHAnsi" w:cstheme="minorHAnsi"/>
          <w:b/>
          <w:sz w:val="24"/>
          <w:lang w:val="el-GR" w:bidi="el-GR"/>
        </w:rPr>
        <w:t>)</w:t>
      </w:r>
    </w:p>
    <w:p w14:paraId="1EE316AA" w14:textId="77777777" w:rsidR="00F80C92" w:rsidRPr="00226EBD" w:rsidRDefault="00F80C92" w:rsidP="00F80C92">
      <w:pPr>
        <w:rPr>
          <w:rFonts w:asciiTheme="minorHAnsi" w:hAnsiTheme="minorHAnsi" w:cstheme="minorHAnsi"/>
          <w:sz w:val="24"/>
          <w:lang w:val="el-GR" w:bidi="el-GR"/>
        </w:rPr>
      </w:pPr>
      <w:r w:rsidRPr="00226EBD">
        <w:rPr>
          <w:rFonts w:asciiTheme="minorHAnsi" w:hAnsiTheme="minorHAnsi" w:cstheme="minorHAnsi"/>
          <w:sz w:val="24"/>
          <w:lang w:val="el-GR" w:bidi="el-GR"/>
        </w:rPr>
        <w:t>1.3.1</w:t>
      </w:r>
      <w:r w:rsidRPr="00226EBD">
        <w:rPr>
          <w:rFonts w:asciiTheme="minorHAnsi" w:hAnsiTheme="minorHAnsi" w:cstheme="minorHAnsi"/>
          <w:sz w:val="24"/>
          <w:lang w:val="el-GR" w:bidi="el-GR"/>
        </w:rPr>
        <w:tab/>
        <w:t>Το σύστημα παρακολούθησης και μέτρησης θα διαθέτει κατ’ ελάχιστο δέκα έξι (16) εισόδους GPI και δέκα έξι (16) εξόδους GPO.</w:t>
      </w:r>
    </w:p>
    <w:p w14:paraId="385CEF10" w14:textId="476C5230" w:rsidR="00F80C92" w:rsidRPr="00226EBD" w:rsidRDefault="00F80C92" w:rsidP="00F80C92">
      <w:pPr>
        <w:rPr>
          <w:rFonts w:asciiTheme="minorHAnsi" w:hAnsiTheme="minorHAnsi" w:cstheme="minorHAnsi"/>
          <w:sz w:val="24"/>
          <w:lang w:val="el-GR" w:bidi="el-GR"/>
        </w:rPr>
      </w:pPr>
      <w:r w:rsidRPr="00226EBD">
        <w:rPr>
          <w:rFonts w:asciiTheme="minorHAnsi" w:hAnsiTheme="minorHAnsi" w:cstheme="minorHAnsi"/>
          <w:sz w:val="24"/>
          <w:lang w:val="el-GR" w:bidi="el-GR"/>
        </w:rPr>
        <w:t xml:space="preserve">1.3.2 </w:t>
      </w:r>
      <w:r w:rsidRPr="00226EBD">
        <w:rPr>
          <w:rFonts w:asciiTheme="minorHAnsi" w:hAnsiTheme="minorHAnsi" w:cstheme="minorHAnsi"/>
          <w:sz w:val="24"/>
          <w:lang w:val="el-GR" w:bidi="el-GR"/>
        </w:rPr>
        <w:tab/>
        <w:t xml:space="preserve">Το σύστημα θα υποστηρίζει, με προσφερόμενη ή προαιρετική άδεια χρήσης, το πρωτόκολλο ελέγχου </w:t>
      </w:r>
      <w:r w:rsidRPr="00226EBD">
        <w:rPr>
          <w:rFonts w:asciiTheme="minorHAnsi" w:hAnsiTheme="minorHAnsi" w:cstheme="minorHAnsi"/>
          <w:sz w:val="24"/>
          <w:lang w:bidi="el-GR"/>
        </w:rPr>
        <w:t>Ember</w:t>
      </w:r>
      <w:r w:rsidRPr="00226EBD">
        <w:rPr>
          <w:rFonts w:asciiTheme="minorHAnsi" w:hAnsiTheme="minorHAnsi" w:cstheme="minorHAnsi"/>
          <w:sz w:val="24"/>
          <w:lang w:val="el-GR" w:bidi="el-GR"/>
        </w:rPr>
        <w:t>+.</w:t>
      </w:r>
    </w:p>
    <w:p w14:paraId="604C0011" w14:textId="77777777" w:rsidR="00F80C92" w:rsidRPr="00226EBD" w:rsidRDefault="00F80C92" w:rsidP="00226EBD">
      <w:pPr>
        <w:jc w:val="center"/>
        <w:rPr>
          <w:rFonts w:asciiTheme="minorHAnsi" w:hAnsiTheme="minorHAnsi" w:cstheme="minorHAnsi"/>
          <w:b/>
          <w:sz w:val="24"/>
          <w:lang w:val="el-GR" w:bidi="el-GR"/>
        </w:rPr>
      </w:pPr>
      <w:r w:rsidRPr="00226EBD">
        <w:rPr>
          <w:rFonts w:asciiTheme="minorHAnsi" w:hAnsiTheme="minorHAnsi" w:cstheme="minorHAnsi"/>
          <w:b/>
          <w:sz w:val="24"/>
          <w:lang w:val="el-GR" w:bidi="el-GR"/>
        </w:rPr>
        <w:lastRenderedPageBreak/>
        <w:t>1.4 Ειδικά Χαρακτηριστικά</w:t>
      </w:r>
    </w:p>
    <w:p w14:paraId="5EAB8269" w14:textId="77777777" w:rsidR="00F80C92" w:rsidRPr="00226EBD" w:rsidRDefault="00F80C92" w:rsidP="00F80C92">
      <w:pPr>
        <w:rPr>
          <w:rFonts w:asciiTheme="minorHAnsi" w:hAnsiTheme="minorHAnsi" w:cstheme="minorHAnsi"/>
          <w:sz w:val="24"/>
          <w:lang w:val="el-GR" w:bidi="el-GR"/>
        </w:rPr>
      </w:pPr>
      <w:r w:rsidRPr="00226EBD">
        <w:rPr>
          <w:rFonts w:asciiTheme="minorHAnsi" w:hAnsiTheme="minorHAnsi" w:cstheme="minorHAnsi"/>
          <w:sz w:val="24"/>
          <w:lang w:val="el-GR" w:bidi="el-GR"/>
        </w:rPr>
        <w:t>1.4.1</w:t>
      </w:r>
      <w:r w:rsidRPr="00226EBD">
        <w:rPr>
          <w:rFonts w:asciiTheme="minorHAnsi" w:hAnsiTheme="minorHAnsi" w:cstheme="minorHAnsi"/>
          <w:sz w:val="24"/>
          <w:lang w:val="el-GR" w:bidi="el-GR"/>
        </w:rPr>
        <w:tab/>
        <w:t>Η συχνότητα δειγματοληψίας του συστήματος θα είναι 48</w:t>
      </w:r>
      <w:r w:rsidRPr="00226EBD">
        <w:rPr>
          <w:rFonts w:asciiTheme="minorHAnsi" w:hAnsiTheme="minorHAnsi" w:cstheme="minorHAnsi"/>
          <w:sz w:val="24"/>
          <w:lang w:bidi="el-GR"/>
        </w:rPr>
        <w:t>kHz</w:t>
      </w:r>
      <w:r w:rsidRPr="00226EBD">
        <w:rPr>
          <w:rFonts w:asciiTheme="minorHAnsi" w:hAnsiTheme="minorHAnsi" w:cstheme="minorHAnsi"/>
          <w:sz w:val="24"/>
          <w:lang w:val="el-GR" w:bidi="el-GR"/>
        </w:rPr>
        <w:t xml:space="preserve"> .</w:t>
      </w:r>
    </w:p>
    <w:p w14:paraId="74B6E81C" w14:textId="77777777" w:rsidR="00F80C92" w:rsidRPr="00226EBD" w:rsidRDefault="00F80C92" w:rsidP="00F80C92">
      <w:pPr>
        <w:rPr>
          <w:rFonts w:asciiTheme="minorHAnsi" w:hAnsiTheme="minorHAnsi" w:cstheme="minorHAnsi"/>
          <w:sz w:val="24"/>
          <w:lang w:val="el-GR" w:bidi="el-GR"/>
        </w:rPr>
      </w:pPr>
      <w:r w:rsidRPr="00226EBD">
        <w:rPr>
          <w:rFonts w:asciiTheme="minorHAnsi" w:hAnsiTheme="minorHAnsi" w:cstheme="minorHAnsi"/>
          <w:sz w:val="24"/>
          <w:lang w:val="el-GR" w:bidi="el-GR"/>
        </w:rPr>
        <w:t>1.4.2</w:t>
      </w:r>
      <w:r w:rsidRPr="00226EBD">
        <w:rPr>
          <w:rFonts w:asciiTheme="minorHAnsi" w:hAnsiTheme="minorHAnsi" w:cstheme="minorHAnsi"/>
          <w:sz w:val="24"/>
          <w:lang w:val="el-GR" w:bidi="el-GR"/>
        </w:rPr>
        <w:tab/>
        <w:t xml:space="preserve">Οι μετατροπείς </w:t>
      </w:r>
      <w:r w:rsidRPr="00226EBD">
        <w:rPr>
          <w:rFonts w:asciiTheme="minorHAnsi" w:hAnsiTheme="minorHAnsi" w:cstheme="minorHAnsi"/>
          <w:sz w:val="24"/>
          <w:lang w:bidi="el-GR"/>
        </w:rPr>
        <w:t>A</w:t>
      </w:r>
      <w:r w:rsidRPr="00226EBD">
        <w:rPr>
          <w:rFonts w:asciiTheme="minorHAnsi" w:hAnsiTheme="minorHAnsi" w:cstheme="minorHAnsi"/>
          <w:sz w:val="24"/>
          <w:lang w:val="el-GR" w:bidi="el-GR"/>
        </w:rPr>
        <w:t>/</w:t>
      </w:r>
      <w:r w:rsidRPr="00226EBD">
        <w:rPr>
          <w:rFonts w:asciiTheme="minorHAnsi" w:hAnsiTheme="minorHAnsi" w:cstheme="minorHAnsi"/>
          <w:sz w:val="24"/>
          <w:lang w:bidi="el-GR"/>
        </w:rPr>
        <w:t>D</w:t>
      </w:r>
      <w:r w:rsidRPr="00226EBD">
        <w:rPr>
          <w:rFonts w:asciiTheme="minorHAnsi" w:hAnsiTheme="minorHAnsi" w:cstheme="minorHAnsi"/>
          <w:sz w:val="24"/>
          <w:lang w:val="el-GR" w:bidi="el-GR"/>
        </w:rPr>
        <w:t xml:space="preserve"> και </w:t>
      </w:r>
      <w:r w:rsidRPr="00226EBD">
        <w:rPr>
          <w:rFonts w:asciiTheme="minorHAnsi" w:hAnsiTheme="minorHAnsi" w:cstheme="minorHAnsi"/>
          <w:sz w:val="24"/>
          <w:lang w:bidi="el-GR"/>
        </w:rPr>
        <w:t>D</w:t>
      </w:r>
      <w:r w:rsidRPr="00226EBD">
        <w:rPr>
          <w:rFonts w:asciiTheme="minorHAnsi" w:hAnsiTheme="minorHAnsi" w:cstheme="minorHAnsi"/>
          <w:sz w:val="24"/>
          <w:lang w:val="el-GR" w:bidi="el-GR"/>
        </w:rPr>
        <w:t>/</w:t>
      </w:r>
      <w:r w:rsidRPr="00226EBD">
        <w:rPr>
          <w:rFonts w:asciiTheme="minorHAnsi" w:hAnsiTheme="minorHAnsi" w:cstheme="minorHAnsi"/>
          <w:sz w:val="24"/>
          <w:lang w:bidi="el-GR"/>
        </w:rPr>
        <w:t>A</w:t>
      </w:r>
      <w:r w:rsidRPr="00226EBD">
        <w:rPr>
          <w:rFonts w:asciiTheme="minorHAnsi" w:hAnsiTheme="minorHAnsi" w:cstheme="minorHAnsi"/>
          <w:sz w:val="24"/>
          <w:lang w:val="el-GR" w:bidi="el-GR"/>
        </w:rPr>
        <w:t xml:space="preserve"> θα έχουν ανάλυση 24 </w:t>
      </w:r>
      <w:r w:rsidRPr="00226EBD">
        <w:rPr>
          <w:rFonts w:asciiTheme="minorHAnsi" w:hAnsiTheme="minorHAnsi" w:cstheme="minorHAnsi"/>
          <w:sz w:val="24"/>
          <w:lang w:bidi="el-GR"/>
        </w:rPr>
        <w:t>bits</w:t>
      </w:r>
      <w:r w:rsidRPr="00226EBD">
        <w:rPr>
          <w:rFonts w:asciiTheme="minorHAnsi" w:hAnsiTheme="minorHAnsi" w:cstheme="minorHAnsi"/>
          <w:sz w:val="24"/>
          <w:lang w:val="el-GR" w:bidi="el-GR"/>
        </w:rPr>
        <w:t>.</w:t>
      </w:r>
    </w:p>
    <w:p w14:paraId="27F35E94" w14:textId="77777777" w:rsidR="00F80C92" w:rsidRPr="00226EBD" w:rsidRDefault="00F80C92" w:rsidP="00F80C92">
      <w:pPr>
        <w:rPr>
          <w:rFonts w:asciiTheme="minorHAnsi" w:hAnsiTheme="minorHAnsi" w:cstheme="minorHAnsi"/>
          <w:sz w:val="24"/>
          <w:lang w:val="el-GR" w:bidi="el-GR"/>
        </w:rPr>
      </w:pPr>
      <w:r w:rsidRPr="00226EBD">
        <w:rPr>
          <w:rFonts w:asciiTheme="minorHAnsi" w:hAnsiTheme="minorHAnsi" w:cstheme="minorHAnsi"/>
          <w:sz w:val="24"/>
          <w:lang w:val="el-GR" w:bidi="el-GR"/>
        </w:rPr>
        <w:t>1.4.3</w:t>
      </w:r>
      <w:r w:rsidRPr="00226EBD">
        <w:rPr>
          <w:rFonts w:asciiTheme="minorHAnsi" w:hAnsiTheme="minorHAnsi" w:cstheme="minorHAnsi"/>
          <w:sz w:val="24"/>
          <w:lang w:val="el-GR" w:bidi="el-GR"/>
        </w:rPr>
        <w:tab/>
        <w:t xml:space="preserve">Η μέγιστη στάθμη σήματος για </w:t>
      </w:r>
      <w:proofErr w:type="spellStart"/>
      <w:r w:rsidRPr="00226EBD">
        <w:rPr>
          <w:rFonts w:asciiTheme="minorHAnsi" w:hAnsiTheme="minorHAnsi" w:cstheme="minorHAnsi"/>
          <w:sz w:val="24"/>
          <w:lang w:val="el-GR" w:bidi="el-GR"/>
        </w:rPr>
        <w:t>απαραμόρφωτη</w:t>
      </w:r>
      <w:proofErr w:type="spellEnd"/>
      <w:r w:rsidRPr="00226EBD">
        <w:rPr>
          <w:rFonts w:asciiTheme="minorHAnsi" w:hAnsiTheme="minorHAnsi" w:cstheme="minorHAnsi"/>
          <w:sz w:val="24"/>
          <w:lang w:val="el-GR" w:bidi="el-GR"/>
        </w:rPr>
        <w:t xml:space="preserve"> λειτουργία στις εισόδους και εξόδους </w:t>
      </w:r>
      <w:r w:rsidRPr="00226EBD">
        <w:rPr>
          <w:rFonts w:asciiTheme="minorHAnsi" w:hAnsiTheme="minorHAnsi" w:cstheme="minorHAnsi"/>
          <w:sz w:val="24"/>
          <w:lang w:bidi="el-GR"/>
        </w:rPr>
        <w:t>Line</w:t>
      </w:r>
      <w:r w:rsidRPr="00226EBD">
        <w:rPr>
          <w:rFonts w:asciiTheme="minorHAnsi" w:hAnsiTheme="minorHAnsi" w:cstheme="minorHAnsi"/>
          <w:sz w:val="24"/>
          <w:lang w:val="el-GR" w:bidi="el-GR"/>
        </w:rPr>
        <w:t xml:space="preserve"> θα είναι +24</w:t>
      </w:r>
      <w:proofErr w:type="spellStart"/>
      <w:r w:rsidRPr="00226EBD">
        <w:rPr>
          <w:rFonts w:asciiTheme="minorHAnsi" w:hAnsiTheme="minorHAnsi" w:cstheme="minorHAnsi"/>
          <w:sz w:val="24"/>
          <w:lang w:bidi="el-GR"/>
        </w:rPr>
        <w:t>dBU</w:t>
      </w:r>
      <w:proofErr w:type="spellEnd"/>
      <w:r w:rsidRPr="00226EBD">
        <w:rPr>
          <w:rFonts w:asciiTheme="minorHAnsi" w:hAnsiTheme="minorHAnsi" w:cstheme="minorHAnsi"/>
          <w:sz w:val="24"/>
          <w:lang w:val="el-GR" w:bidi="el-GR"/>
        </w:rPr>
        <w:t xml:space="preserve"> ή μεγαλύτερη.</w:t>
      </w:r>
    </w:p>
    <w:p w14:paraId="3E801687" w14:textId="77777777" w:rsidR="00F80C92" w:rsidRPr="00226EBD" w:rsidRDefault="00F80C92" w:rsidP="00F80C92">
      <w:pPr>
        <w:rPr>
          <w:rFonts w:asciiTheme="minorHAnsi" w:hAnsiTheme="minorHAnsi" w:cstheme="minorHAnsi"/>
          <w:sz w:val="24"/>
          <w:lang w:val="el-GR" w:bidi="el-GR"/>
        </w:rPr>
      </w:pPr>
      <w:r w:rsidRPr="00226EBD">
        <w:rPr>
          <w:rFonts w:asciiTheme="minorHAnsi" w:hAnsiTheme="minorHAnsi" w:cstheme="minorHAnsi"/>
          <w:sz w:val="24"/>
          <w:lang w:val="el-GR" w:bidi="el-GR"/>
        </w:rPr>
        <w:t>1.4.4</w:t>
      </w:r>
      <w:r w:rsidRPr="00226EBD">
        <w:rPr>
          <w:rFonts w:asciiTheme="minorHAnsi" w:hAnsiTheme="minorHAnsi" w:cstheme="minorHAnsi"/>
          <w:sz w:val="24"/>
          <w:lang w:val="el-GR" w:bidi="el-GR"/>
        </w:rPr>
        <w:tab/>
        <w:t>Οι έξοδοι Line θα έχουν αντίσταση εξόδου μικρότερη των 55Ω, και θα μπορούν να οδηγήσουν φορτίο 600Ω.</w:t>
      </w:r>
    </w:p>
    <w:p w14:paraId="52ED0CD0" w14:textId="77777777" w:rsidR="00F80C92" w:rsidRPr="00226EBD" w:rsidRDefault="00F80C92" w:rsidP="00F80C92">
      <w:pPr>
        <w:rPr>
          <w:rFonts w:asciiTheme="minorHAnsi" w:hAnsiTheme="minorHAnsi" w:cstheme="minorHAnsi"/>
          <w:sz w:val="24"/>
          <w:lang w:val="el-GR" w:bidi="el-GR"/>
        </w:rPr>
      </w:pPr>
      <w:r w:rsidRPr="00226EBD">
        <w:rPr>
          <w:rFonts w:asciiTheme="minorHAnsi" w:hAnsiTheme="minorHAnsi" w:cstheme="minorHAnsi"/>
          <w:sz w:val="24"/>
          <w:lang w:val="el-GR" w:bidi="el-GR"/>
        </w:rPr>
        <w:t>1.4.5</w:t>
      </w:r>
      <w:r w:rsidRPr="00226EBD">
        <w:rPr>
          <w:rFonts w:asciiTheme="minorHAnsi" w:hAnsiTheme="minorHAnsi" w:cstheme="minorHAnsi"/>
          <w:sz w:val="24"/>
          <w:lang w:val="el-GR" w:bidi="el-GR"/>
        </w:rPr>
        <w:tab/>
        <w:t xml:space="preserve">Το σύστημα θα μπορεί να ρυθμιστεί για σχέση στάθμης αναλογικού-ψηφιακού σήματος στις εισόδους και εξόδους </w:t>
      </w:r>
      <w:r w:rsidRPr="00226EBD">
        <w:rPr>
          <w:rFonts w:asciiTheme="minorHAnsi" w:hAnsiTheme="minorHAnsi" w:cstheme="minorHAnsi"/>
          <w:sz w:val="24"/>
          <w:lang w:bidi="el-GR"/>
        </w:rPr>
        <w:t>Line</w:t>
      </w:r>
      <w:r w:rsidRPr="00226EBD">
        <w:rPr>
          <w:rFonts w:asciiTheme="minorHAnsi" w:hAnsiTheme="minorHAnsi" w:cstheme="minorHAnsi"/>
          <w:sz w:val="24"/>
          <w:lang w:val="el-GR" w:bidi="el-GR"/>
        </w:rPr>
        <w:t xml:space="preserve"> </w:t>
      </w:r>
      <w:r w:rsidRPr="00226EBD">
        <w:rPr>
          <w:rFonts w:asciiTheme="minorHAnsi" w:hAnsiTheme="minorHAnsi" w:cstheme="minorHAnsi"/>
          <w:color w:val="000000"/>
          <w:sz w:val="24"/>
          <w:lang w:val="el-GR" w:bidi="el-GR"/>
        </w:rPr>
        <w:t>+24</w:t>
      </w:r>
      <w:proofErr w:type="spellStart"/>
      <w:r w:rsidRPr="00226EBD">
        <w:rPr>
          <w:rFonts w:asciiTheme="minorHAnsi" w:hAnsiTheme="minorHAnsi" w:cstheme="minorHAnsi"/>
          <w:color w:val="000000"/>
          <w:sz w:val="24"/>
          <w:lang w:bidi="el-GR"/>
        </w:rPr>
        <w:t>dBU</w:t>
      </w:r>
      <w:proofErr w:type="spellEnd"/>
      <w:r w:rsidRPr="00226EBD">
        <w:rPr>
          <w:rFonts w:asciiTheme="minorHAnsi" w:hAnsiTheme="minorHAnsi" w:cstheme="minorHAnsi"/>
          <w:color w:val="000000"/>
          <w:sz w:val="24"/>
          <w:lang w:val="el-GR" w:bidi="el-GR"/>
        </w:rPr>
        <w:t xml:space="preserve"> &lt;=&gt; 0</w:t>
      </w:r>
      <w:proofErr w:type="spellStart"/>
      <w:r w:rsidRPr="00226EBD">
        <w:rPr>
          <w:rFonts w:asciiTheme="minorHAnsi" w:hAnsiTheme="minorHAnsi" w:cstheme="minorHAnsi"/>
          <w:color w:val="000000"/>
          <w:sz w:val="24"/>
          <w:lang w:bidi="el-GR"/>
        </w:rPr>
        <w:t>dBfs</w:t>
      </w:r>
      <w:proofErr w:type="spellEnd"/>
      <w:r w:rsidRPr="00226EBD">
        <w:rPr>
          <w:rFonts w:asciiTheme="minorHAnsi" w:hAnsiTheme="minorHAnsi" w:cstheme="minorHAnsi"/>
          <w:sz w:val="24"/>
          <w:lang w:val="el-GR" w:bidi="el-GR"/>
        </w:rPr>
        <w:t>.</w:t>
      </w:r>
    </w:p>
    <w:p w14:paraId="6B11643F" w14:textId="77777777" w:rsidR="00F80C92" w:rsidRPr="00226EBD" w:rsidRDefault="00F80C92" w:rsidP="00F80C92">
      <w:pPr>
        <w:rPr>
          <w:rFonts w:asciiTheme="minorHAnsi" w:hAnsiTheme="minorHAnsi" w:cstheme="minorHAnsi"/>
          <w:sz w:val="24"/>
          <w:lang w:val="el-GR" w:bidi="el-GR"/>
        </w:rPr>
      </w:pPr>
      <w:r w:rsidRPr="00226EBD">
        <w:rPr>
          <w:rFonts w:asciiTheme="minorHAnsi" w:hAnsiTheme="minorHAnsi" w:cstheme="minorHAnsi"/>
          <w:sz w:val="24"/>
          <w:lang w:val="el-GR" w:bidi="el-GR"/>
        </w:rPr>
        <w:t>1.4.6</w:t>
      </w:r>
      <w:r w:rsidRPr="00226EBD">
        <w:rPr>
          <w:rFonts w:asciiTheme="minorHAnsi" w:hAnsiTheme="minorHAnsi" w:cstheme="minorHAnsi"/>
          <w:sz w:val="24"/>
          <w:lang w:val="el-GR" w:bidi="el-GR"/>
        </w:rPr>
        <w:tab/>
        <w:t xml:space="preserve">Όλες οι ψηφιακές είσοδοι τύπου </w:t>
      </w:r>
      <w:r w:rsidRPr="00226EBD">
        <w:rPr>
          <w:rFonts w:asciiTheme="minorHAnsi" w:hAnsiTheme="minorHAnsi" w:cstheme="minorHAnsi"/>
          <w:sz w:val="24"/>
          <w:lang w:bidi="el-GR"/>
        </w:rPr>
        <w:t>AES</w:t>
      </w:r>
      <w:r w:rsidRPr="00226EBD">
        <w:rPr>
          <w:rFonts w:asciiTheme="minorHAnsi" w:hAnsiTheme="minorHAnsi" w:cstheme="minorHAnsi"/>
          <w:sz w:val="24"/>
          <w:lang w:val="el-GR" w:bidi="el-GR"/>
        </w:rPr>
        <w:t>/</w:t>
      </w:r>
      <w:r w:rsidRPr="00226EBD">
        <w:rPr>
          <w:rFonts w:asciiTheme="minorHAnsi" w:hAnsiTheme="minorHAnsi" w:cstheme="minorHAnsi"/>
          <w:sz w:val="24"/>
          <w:lang w:bidi="el-GR"/>
        </w:rPr>
        <w:t>EBU</w:t>
      </w:r>
      <w:r w:rsidRPr="00226EBD">
        <w:rPr>
          <w:rFonts w:asciiTheme="minorHAnsi" w:hAnsiTheme="minorHAnsi" w:cstheme="minorHAnsi"/>
          <w:sz w:val="24"/>
          <w:lang w:val="el-GR" w:bidi="el-GR"/>
        </w:rPr>
        <w:t xml:space="preserve"> θα διαθέτουν μετασχηματιστές απομόνωσης 110Ω</w:t>
      </w:r>
    </w:p>
    <w:p w14:paraId="48AFC997" w14:textId="2697AAF5" w:rsidR="00F80C92" w:rsidRPr="00226EBD" w:rsidRDefault="00F80C92" w:rsidP="00F80C92">
      <w:pPr>
        <w:rPr>
          <w:rFonts w:asciiTheme="minorHAnsi" w:hAnsiTheme="minorHAnsi" w:cstheme="minorHAnsi"/>
          <w:sz w:val="24"/>
          <w:lang w:val="el-GR" w:bidi="el-GR"/>
        </w:rPr>
      </w:pPr>
      <w:r w:rsidRPr="00226EBD">
        <w:rPr>
          <w:rFonts w:asciiTheme="minorHAnsi" w:hAnsiTheme="minorHAnsi" w:cstheme="minorHAnsi"/>
          <w:sz w:val="24"/>
          <w:lang w:val="el-GR" w:bidi="el-GR"/>
        </w:rPr>
        <w:t>1.4.7</w:t>
      </w:r>
      <w:r w:rsidRPr="00226EBD">
        <w:rPr>
          <w:rFonts w:asciiTheme="minorHAnsi" w:hAnsiTheme="minorHAnsi" w:cstheme="minorHAnsi"/>
          <w:sz w:val="24"/>
          <w:lang w:val="el-GR" w:bidi="el-GR"/>
        </w:rPr>
        <w:tab/>
        <w:t>Οι μετατροπείς ρυθμού δειγματοληψίας (</w:t>
      </w:r>
      <w:r w:rsidRPr="00226EBD">
        <w:rPr>
          <w:rFonts w:asciiTheme="minorHAnsi" w:hAnsiTheme="minorHAnsi" w:cstheme="minorHAnsi"/>
          <w:sz w:val="24"/>
          <w:lang w:bidi="el-GR"/>
        </w:rPr>
        <w:t>SRC</w:t>
      </w:r>
      <w:r w:rsidRPr="00226EBD">
        <w:rPr>
          <w:rFonts w:asciiTheme="minorHAnsi" w:hAnsiTheme="minorHAnsi" w:cstheme="minorHAnsi"/>
          <w:sz w:val="24"/>
          <w:lang w:val="el-GR" w:bidi="el-GR"/>
        </w:rPr>
        <w:t xml:space="preserve">) στις ψηφιακές εισόδους </w:t>
      </w:r>
      <w:r w:rsidRPr="00226EBD">
        <w:rPr>
          <w:rFonts w:asciiTheme="minorHAnsi" w:hAnsiTheme="minorHAnsi" w:cstheme="minorHAnsi"/>
          <w:sz w:val="24"/>
          <w:lang w:bidi="el-GR"/>
        </w:rPr>
        <w:t>AES</w:t>
      </w:r>
      <w:r w:rsidRPr="00226EBD">
        <w:rPr>
          <w:rFonts w:asciiTheme="minorHAnsi" w:hAnsiTheme="minorHAnsi" w:cstheme="minorHAnsi"/>
          <w:sz w:val="24"/>
          <w:lang w:val="el-GR" w:bidi="el-GR"/>
        </w:rPr>
        <w:t>/</w:t>
      </w:r>
      <w:r w:rsidRPr="00226EBD">
        <w:rPr>
          <w:rFonts w:asciiTheme="minorHAnsi" w:hAnsiTheme="minorHAnsi" w:cstheme="minorHAnsi"/>
          <w:sz w:val="24"/>
          <w:lang w:bidi="el-GR"/>
        </w:rPr>
        <w:t>EBU</w:t>
      </w:r>
      <w:r w:rsidRPr="00226EBD">
        <w:rPr>
          <w:rFonts w:asciiTheme="minorHAnsi" w:hAnsiTheme="minorHAnsi" w:cstheme="minorHAnsi"/>
          <w:sz w:val="24"/>
          <w:lang w:val="el-GR" w:bidi="el-GR"/>
        </w:rPr>
        <w:t>, θα επιτρέπουν αυτόματη αναγνώριση και μετατροπή στην εσωτερική συχνότητα χρονισμού εισερχομένων σημάτων συχνότητας δειγματοληψίας.</w:t>
      </w:r>
    </w:p>
    <w:p w14:paraId="1AD58252" w14:textId="77777777" w:rsidR="00F80C92" w:rsidRPr="00226EBD" w:rsidRDefault="00F80C92" w:rsidP="00226EBD">
      <w:pPr>
        <w:pStyle w:val="aff2"/>
        <w:numPr>
          <w:ilvl w:val="1"/>
          <w:numId w:val="31"/>
        </w:numPr>
        <w:shd w:val="clear" w:color="auto" w:fill="FFFFFF"/>
        <w:jc w:val="center"/>
        <w:outlineLvl w:val="1"/>
        <w:rPr>
          <w:rFonts w:asciiTheme="minorHAnsi" w:hAnsiTheme="minorHAnsi" w:cstheme="minorHAnsi"/>
          <w:b/>
          <w:bCs/>
          <w:color w:val="242424"/>
          <w:sz w:val="24"/>
          <w:szCs w:val="24"/>
          <w:bdr w:val="none" w:sz="0" w:space="0" w:color="auto" w:frame="1"/>
          <w:lang w:val="el-GR"/>
        </w:rPr>
      </w:pPr>
      <w:bookmarkStart w:id="103" w:name="x__Toc112244733"/>
      <w:r w:rsidRPr="00226EBD">
        <w:rPr>
          <w:rFonts w:asciiTheme="minorHAnsi" w:hAnsiTheme="minorHAnsi" w:cstheme="minorHAnsi"/>
          <w:b/>
          <w:bCs/>
          <w:color w:val="242424"/>
          <w:sz w:val="24"/>
          <w:szCs w:val="24"/>
          <w:bdr w:val="none" w:sz="0" w:space="0" w:color="auto" w:frame="1"/>
          <w:lang w:val="el-GR"/>
        </w:rPr>
        <w:t>Συγχρονισμός</w:t>
      </w:r>
      <w:bookmarkEnd w:id="103"/>
    </w:p>
    <w:p w14:paraId="0BF53CD0" w14:textId="77777777" w:rsidR="00F80C92" w:rsidRPr="00226EBD" w:rsidRDefault="00F80C92" w:rsidP="00F80C92">
      <w:pPr>
        <w:shd w:val="clear" w:color="auto" w:fill="FFFFFF"/>
        <w:spacing w:after="0"/>
        <w:outlineLvl w:val="3"/>
        <w:rPr>
          <w:rFonts w:asciiTheme="minorHAnsi" w:hAnsiTheme="minorHAnsi" w:cstheme="minorHAnsi"/>
          <w:color w:val="242424"/>
          <w:sz w:val="24"/>
          <w:bdr w:val="none" w:sz="0" w:space="0" w:color="auto" w:frame="1"/>
          <w:lang w:val="el-GR" w:eastAsia="el-GR"/>
        </w:rPr>
      </w:pPr>
    </w:p>
    <w:p w14:paraId="5A2AB3CE" w14:textId="77777777" w:rsidR="00F80C92" w:rsidRPr="00226EBD" w:rsidRDefault="00F80C92" w:rsidP="00F80C92">
      <w:pPr>
        <w:shd w:val="clear" w:color="auto" w:fill="FFFFFF"/>
        <w:spacing w:after="0"/>
        <w:outlineLvl w:val="3"/>
        <w:rPr>
          <w:rFonts w:asciiTheme="minorHAnsi" w:hAnsiTheme="minorHAnsi" w:cstheme="minorHAnsi"/>
          <w:color w:val="242424"/>
          <w:sz w:val="24"/>
          <w:lang w:val="el-GR" w:eastAsia="el-GR"/>
        </w:rPr>
      </w:pPr>
      <w:r w:rsidRPr="00226EBD">
        <w:rPr>
          <w:rFonts w:asciiTheme="minorHAnsi" w:hAnsiTheme="minorHAnsi" w:cstheme="minorHAnsi"/>
          <w:color w:val="242424"/>
          <w:sz w:val="24"/>
          <w:bdr w:val="none" w:sz="0" w:space="0" w:color="auto" w:frame="1"/>
          <w:lang w:val="el-GR" w:eastAsia="el-GR"/>
        </w:rPr>
        <w:t>1.5.1 Για το συγχρονισμό του συστήματος θα μπορούν να χρησιμοποιηθούν ως αναφορά οι ακόλουθες πηγές:</w:t>
      </w:r>
    </w:p>
    <w:p w14:paraId="3340C12D" w14:textId="77777777" w:rsidR="00F80C92" w:rsidRPr="00226EBD" w:rsidRDefault="00F80C92" w:rsidP="00F80C92">
      <w:pPr>
        <w:shd w:val="clear" w:color="auto" w:fill="FFFFFF"/>
        <w:spacing w:after="0"/>
        <w:ind w:firstLine="720"/>
        <w:outlineLvl w:val="4"/>
        <w:rPr>
          <w:rFonts w:asciiTheme="minorHAnsi" w:hAnsiTheme="minorHAnsi" w:cstheme="minorHAnsi"/>
          <w:color w:val="242424"/>
          <w:sz w:val="24"/>
          <w:lang w:val="el-GR" w:eastAsia="el-GR"/>
        </w:rPr>
      </w:pPr>
      <w:r w:rsidRPr="00226EBD">
        <w:rPr>
          <w:rFonts w:asciiTheme="minorHAnsi" w:hAnsiTheme="minorHAnsi" w:cstheme="minorHAnsi"/>
          <w:color w:val="242424"/>
          <w:sz w:val="24"/>
          <w:bdr w:val="none" w:sz="0" w:space="0" w:color="auto" w:frame="1"/>
          <w:lang w:val="el-GR" w:eastAsia="el-GR"/>
        </w:rPr>
        <w:t>1.5.1.1   Συγχρονισμός με εσωτερικό ταλαντωτή αναφοράς.</w:t>
      </w:r>
    </w:p>
    <w:p w14:paraId="563F9EEF" w14:textId="77777777" w:rsidR="00F80C92" w:rsidRPr="00226EBD" w:rsidRDefault="00F80C92" w:rsidP="00F80C92">
      <w:pPr>
        <w:shd w:val="clear" w:color="auto" w:fill="FFFFFF"/>
        <w:spacing w:after="0"/>
        <w:ind w:firstLine="720"/>
        <w:outlineLvl w:val="4"/>
        <w:rPr>
          <w:rFonts w:asciiTheme="minorHAnsi" w:hAnsiTheme="minorHAnsi" w:cstheme="minorHAnsi"/>
          <w:color w:val="242424"/>
          <w:sz w:val="24"/>
          <w:lang w:val="el-GR" w:eastAsia="el-GR"/>
        </w:rPr>
      </w:pPr>
      <w:r w:rsidRPr="00226EBD">
        <w:rPr>
          <w:rFonts w:asciiTheme="minorHAnsi" w:hAnsiTheme="minorHAnsi" w:cstheme="minorHAnsi"/>
          <w:color w:val="242424"/>
          <w:sz w:val="24"/>
          <w:bdr w:val="none" w:sz="0" w:space="0" w:color="auto" w:frame="1"/>
          <w:lang w:val="el-GR" w:eastAsia="el-GR"/>
        </w:rPr>
        <w:t>1.5.1.2   Συγχρονισμός με εξωτερικό σήμα αναφοράς </w:t>
      </w:r>
      <w:proofErr w:type="spellStart"/>
      <w:r w:rsidRPr="00226EBD">
        <w:rPr>
          <w:rFonts w:asciiTheme="minorHAnsi" w:hAnsiTheme="minorHAnsi" w:cstheme="minorHAnsi"/>
          <w:color w:val="242424"/>
          <w:sz w:val="24"/>
          <w:bdr w:val="none" w:sz="0" w:space="0" w:color="auto" w:frame="1"/>
          <w:lang w:eastAsia="el-GR"/>
        </w:rPr>
        <w:t>Worldclock</w:t>
      </w:r>
      <w:proofErr w:type="spellEnd"/>
      <w:r w:rsidRPr="00226EBD">
        <w:rPr>
          <w:rFonts w:asciiTheme="minorHAnsi" w:hAnsiTheme="minorHAnsi" w:cstheme="minorHAnsi"/>
          <w:color w:val="242424"/>
          <w:sz w:val="24"/>
          <w:bdr w:val="none" w:sz="0" w:space="0" w:color="auto" w:frame="1"/>
          <w:lang w:val="el-GR" w:eastAsia="el-GR"/>
        </w:rPr>
        <w:t>.</w:t>
      </w:r>
    </w:p>
    <w:p w14:paraId="61C10A84" w14:textId="77777777" w:rsidR="00F80C92" w:rsidRPr="00226EBD" w:rsidRDefault="00F80C92" w:rsidP="00F80C92">
      <w:pPr>
        <w:shd w:val="clear" w:color="auto" w:fill="FFFFFF"/>
        <w:spacing w:after="0"/>
        <w:ind w:firstLine="720"/>
        <w:outlineLvl w:val="4"/>
        <w:rPr>
          <w:rFonts w:asciiTheme="minorHAnsi" w:hAnsiTheme="minorHAnsi" w:cstheme="minorHAnsi"/>
          <w:color w:val="242424"/>
          <w:sz w:val="24"/>
          <w:lang w:val="el-GR" w:eastAsia="el-GR"/>
        </w:rPr>
      </w:pPr>
      <w:r w:rsidRPr="00226EBD">
        <w:rPr>
          <w:rFonts w:asciiTheme="minorHAnsi" w:hAnsiTheme="minorHAnsi" w:cstheme="minorHAnsi"/>
          <w:color w:val="242424"/>
          <w:sz w:val="24"/>
          <w:bdr w:val="none" w:sz="0" w:space="0" w:color="auto" w:frame="1"/>
          <w:lang w:val="el-GR" w:eastAsia="el-GR"/>
        </w:rPr>
        <w:t>1.5.1.3  Συγχρονισμός με εξωτερικό σήμα αναφοράς, με χρήση κατάλληλου πρωτόκολλου, μέσω της διασύνδεσης οπτικών ινών με τον κεντρικό δρομολογητή.</w:t>
      </w:r>
    </w:p>
    <w:p w14:paraId="45BD6609" w14:textId="77777777" w:rsidR="00F80C92" w:rsidRPr="00226EBD" w:rsidRDefault="00F80C92" w:rsidP="00F80C92">
      <w:pPr>
        <w:shd w:val="clear" w:color="auto" w:fill="FFFFFF"/>
        <w:spacing w:after="0"/>
        <w:outlineLvl w:val="3"/>
        <w:rPr>
          <w:rFonts w:asciiTheme="minorHAnsi" w:hAnsiTheme="minorHAnsi" w:cstheme="minorHAnsi"/>
          <w:color w:val="242424"/>
          <w:sz w:val="24"/>
          <w:bdr w:val="none" w:sz="0" w:space="0" w:color="auto" w:frame="1"/>
          <w:lang w:val="el-GR" w:eastAsia="el-GR"/>
        </w:rPr>
      </w:pPr>
    </w:p>
    <w:p w14:paraId="5762533A" w14:textId="23863CE4" w:rsidR="00F80C92" w:rsidRPr="00226EBD" w:rsidRDefault="00F80C92" w:rsidP="00226EBD">
      <w:pPr>
        <w:shd w:val="clear" w:color="auto" w:fill="FFFFFF"/>
        <w:spacing w:after="0"/>
        <w:outlineLvl w:val="3"/>
        <w:rPr>
          <w:rFonts w:asciiTheme="minorHAnsi" w:hAnsiTheme="minorHAnsi" w:cstheme="minorHAnsi"/>
          <w:color w:val="242424"/>
          <w:sz w:val="24"/>
          <w:lang w:val="el-GR" w:eastAsia="el-GR"/>
        </w:rPr>
      </w:pPr>
      <w:r w:rsidRPr="00226EBD">
        <w:rPr>
          <w:rFonts w:asciiTheme="minorHAnsi" w:hAnsiTheme="minorHAnsi" w:cstheme="minorHAnsi"/>
          <w:color w:val="242424"/>
          <w:sz w:val="24"/>
          <w:bdr w:val="none" w:sz="0" w:space="0" w:color="auto" w:frame="1"/>
          <w:lang w:val="el-GR" w:eastAsia="el-GR"/>
        </w:rPr>
        <w:t>1.5.2  Κατά τη διαμόρφωση του συστήματος θα οριστεί σειρά προτεραιότητας για τις δύο απαιτούμενες πηγές εξωτερικού συγχρονισμού. Με βάση αυτή το σύστημα θα επιλέγει αυτόματα για τον συγχρονισμό του, την διαθέσιμη εξωτερική πηγή με την υψηλότερη προτεραιότητα. Σε περίπτωση αδυναμίας συγχρονισμού με εξωτερική πηγή θα επιλέγεται αυτόματα συγχρονισμός με εσωτερικό ταλαντωτή.</w:t>
      </w:r>
    </w:p>
    <w:p w14:paraId="721FCC0E" w14:textId="77777777" w:rsidR="00F80C92" w:rsidRPr="00226EBD" w:rsidRDefault="00F80C92" w:rsidP="00226EBD">
      <w:pPr>
        <w:jc w:val="center"/>
        <w:rPr>
          <w:rFonts w:asciiTheme="minorHAnsi" w:hAnsiTheme="minorHAnsi" w:cstheme="minorHAnsi"/>
          <w:b/>
          <w:sz w:val="24"/>
          <w:lang w:val="el-GR" w:bidi="el-GR"/>
        </w:rPr>
      </w:pPr>
      <w:r w:rsidRPr="00226EBD">
        <w:rPr>
          <w:rFonts w:asciiTheme="minorHAnsi" w:hAnsiTheme="minorHAnsi" w:cstheme="minorHAnsi"/>
          <w:b/>
          <w:sz w:val="24"/>
          <w:lang w:val="el-GR" w:bidi="el-GR"/>
        </w:rPr>
        <w:t>1.6 Εκπαίδευση</w:t>
      </w:r>
    </w:p>
    <w:p w14:paraId="48E43C2E" w14:textId="77777777" w:rsidR="00F80C92" w:rsidRPr="00226EBD" w:rsidRDefault="00F80C92" w:rsidP="00F80C92">
      <w:pPr>
        <w:rPr>
          <w:rFonts w:asciiTheme="minorHAnsi" w:hAnsiTheme="minorHAnsi" w:cstheme="minorHAnsi"/>
          <w:color w:val="000000"/>
          <w:sz w:val="24"/>
          <w:lang w:val="el-GR" w:bidi="el-GR"/>
        </w:rPr>
      </w:pPr>
      <w:r w:rsidRPr="00226EBD">
        <w:rPr>
          <w:rFonts w:asciiTheme="minorHAnsi" w:hAnsiTheme="minorHAnsi" w:cstheme="minorHAnsi"/>
          <w:color w:val="000000"/>
          <w:sz w:val="24"/>
          <w:lang w:val="el-GR" w:bidi="el-GR"/>
        </w:rPr>
        <w:t>1.6.1</w:t>
      </w:r>
      <w:r w:rsidRPr="00226EBD">
        <w:rPr>
          <w:rFonts w:asciiTheme="minorHAnsi" w:hAnsiTheme="minorHAnsi" w:cstheme="minorHAnsi"/>
          <w:color w:val="000000"/>
          <w:sz w:val="24"/>
          <w:lang w:val="el-GR" w:bidi="el-GR"/>
        </w:rPr>
        <w:tab/>
        <w:t>Ο προμηθευτής θα αναλάβει την παραμετροποίηση του συστήματος καθώς και την εκπαίδευση τεχνικών της ΕΡΤ σε θέματα χειρισμού και τεχνικής υποστήριξης. Θα απευθύνεται σε τεχνικούς συντήρησης &amp; επισκευών.</w:t>
      </w:r>
    </w:p>
    <w:p w14:paraId="76E59DBB" w14:textId="77777777" w:rsidR="00F80C92" w:rsidRPr="00226EBD" w:rsidRDefault="00F80C92" w:rsidP="00F80C92">
      <w:pPr>
        <w:rPr>
          <w:rFonts w:asciiTheme="minorHAnsi" w:hAnsiTheme="minorHAnsi" w:cstheme="minorHAnsi"/>
          <w:color w:val="000000"/>
          <w:sz w:val="24"/>
          <w:lang w:val="el-GR" w:bidi="el-GR"/>
        </w:rPr>
      </w:pPr>
      <w:r w:rsidRPr="00226EBD">
        <w:rPr>
          <w:rFonts w:asciiTheme="minorHAnsi" w:hAnsiTheme="minorHAnsi" w:cstheme="minorHAnsi"/>
          <w:color w:val="000000"/>
          <w:sz w:val="24"/>
          <w:lang w:val="el-GR" w:bidi="el-GR"/>
        </w:rPr>
        <w:t>1.6.2</w:t>
      </w:r>
      <w:r w:rsidRPr="00226EBD">
        <w:rPr>
          <w:rFonts w:asciiTheme="minorHAnsi" w:hAnsiTheme="minorHAnsi" w:cstheme="minorHAnsi"/>
          <w:color w:val="000000"/>
          <w:sz w:val="24"/>
          <w:lang w:val="el-GR" w:bidi="el-GR"/>
        </w:rPr>
        <w:tab/>
        <w:t>Θα προσφερθεί εκπαίδευση που θα καλύπτει θέματα χειρισμού και παραμετροποίησης του συστήματος, καθώς και μεθόδους ανίχνευσης και εντοπισμού σφαλμάτων σε επίπεδο μονάδας.</w:t>
      </w:r>
    </w:p>
    <w:p w14:paraId="0DF552BE" w14:textId="6FDAC008" w:rsidR="00F80C92" w:rsidRPr="00226EBD" w:rsidRDefault="00F80C92" w:rsidP="00F80C92">
      <w:pPr>
        <w:rPr>
          <w:rFonts w:asciiTheme="minorHAnsi" w:hAnsiTheme="minorHAnsi" w:cstheme="minorHAnsi"/>
          <w:color w:val="000000"/>
          <w:sz w:val="24"/>
          <w:lang w:val="el-GR" w:bidi="el-GR"/>
        </w:rPr>
      </w:pPr>
      <w:r w:rsidRPr="00226EBD">
        <w:rPr>
          <w:rFonts w:asciiTheme="minorHAnsi" w:hAnsiTheme="minorHAnsi" w:cstheme="minorHAnsi"/>
          <w:sz w:val="24"/>
          <w:lang w:val="el-GR"/>
        </w:rPr>
        <w:t>1.6.3</w:t>
      </w:r>
      <w:r w:rsidRPr="00226EBD">
        <w:rPr>
          <w:rFonts w:asciiTheme="minorHAnsi" w:hAnsiTheme="minorHAnsi" w:cstheme="minorHAnsi"/>
          <w:sz w:val="24"/>
          <w:lang w:val="el-GR"/>
        </w:rPr>
        <w:tab/>
        <w:t>Στην</w:t>
      </w:r>
      <w:r w:rsidRPr="00226EBD">
        <w:rPr>
          <w:rFonts w:asciiTheme="minorHAnsi" w:eastAsia="Calibri" w:hAnsiTheme="minorHAnsi" w:cstheme="minorHAnsi"/>
          <w:sz w:val="24"/>
          <w:lang w:val="el-GR"/>
        </w:rPr>
        <w:t xml:space="preserve"> </w:t>
      </w:r>
      <w:r w:rsidRPr="00226EBD">
        <w:rPr>
          <w:rFonts w:asciiTheme="minorHAnsi" w:hAnsiTheme="minorHAnsi" w:cstheme="minorHAnsi"/>
          <w:sz w:val="24"/>
          <w:lang w:val="el-GR"/>
        </w:rPr>
        <w:t>τεχνική</w:t>
      </w:r>
      <w:r w:rsidRPr="00226EBD">
        <w:rPr>
          <w:rFonts w:asciiTheme="minorHAnsi" w:eastAsia="Calibri" w:hAnsiTheme="minorHAnsi" w:cstheme="minorHAnsi"/>
          <w:sz w:val="24"/>
          <w:lang w:val="el-GR"/>
        </w:rPr>
        <w:t xml:space="preserve"> </w:t>
      </w:r>
      <w:r w:rsidRPr="00226EBD">
        <w:rPr>
          <w:rFonts w:asciiTheme="minorHAnsi" w:hAnsiTheme="minorHAnsi" w:cstheme="minorHAnsi"/>
          <w:sz w:val="24"/>
          <w:lang w:val="el-GR"/>
        </w:rPr>
        <w:t>προσφορά</w:t>
      </w:r>
      <w:r w:rsidRPr="00226EBD">
        <w:rPr>
          <w:rFonts w:asciiTheme="minorHAnsi" w:eastAsia="Calibri" w:hAnsiTheme="minorHAnsi" w:cstheme="minorHAnsi"/>
          <w:sz w:val="24"/>
          <w:lang w:val="el-GR"/>
        </w:rPr>
        <w:t xml:space="preserve"> </w:t>
      </w:r>
      <w:r w:rsidRPr="00226EBD">
        <w:rPr>
          <w:rFonts w:asciiTheme="minorHAnsi" w:hAnsiTheme="minorHAnsi" w:cstheme="minorHAnsi"/>
          <w:sz w:val="24"/>
          <w:lang w:val="el-GR"/>
        </w:rPr>
        <w:t>θα</w:t>
      </w:r>
      <w:r w:rsidRPr="00226EBD">
        <w:rPr>
          <w:rFonts w:asciiTheme="minorHAnsi" w:eastAsia="Calibri" w:hAnsiTheme="minorHAnsi" w:cstheme="minorHAnsi"/>
          <w:sz w:val="24"/>
          <w:lang w:val="el-GR"/>
        </w:rPr>
        <w:t xml:space="preserve"> </w:t>
      </w:r>
      <w:r w:rsidRPr="00226EBD">
        <w:rPr>
          <w:rFonts w:asciiTheme="minorHAnsi" w:hAnsiTheme="minorHAnsi" w:cstheme="minorHAnsi"/>
          <w:sz w:val="24"/>
          <w:lang w:val="el-GR"/>
        </w:rPr>
        <w:t>αναφέρεται</w:t>
      </w:r>
      <w:r w:rsidRPr="00226EBD">
        <w:rPr>
          <w:rFonts w:asciiTheme="minorHAnsi" w:eastAsia="Calibri" w:hAnsiTheme="minorHAnsi" w:cstheme="minorHAnsi"/>
          <w:sz w:val="24"/>
          <w:lang w:val="el-GR"/>
        </w:rPr>
        <w:t xml:space="preserve"> </w:t>
      </w:r>
      <w:r w:rsidRPr="00226EBD">
        <w:rPr>
          <w:rFonts w:asciiTheme="minorHAnsi" w:hAnsiTheme="minorHAnsi" w:cstheme="minorHAnsi"/>
          <w:sz w:val="24"/>
          <w:lang w:val="el-GR"/>
        </w:rPr>
        <w:t>το</w:t>
      </w:r>
      <w:r w:rsidRPr="00226EBD">
        <w:rPr>
          <w:rFonts w:asciiTheme="minorHAnsi" w:eastAsia="Calibri" w:hAnsiTheme="minorHAnsi" w:cstheme="minorHAnsi"/>
          <w:sz w:val="24"/>
          <w:lang w:val="el-GR"/>
        </w:rPr>
        <w:t xml:space="preserve"> </w:t>
      </w:r>
      <w:r w:rsidRPr="00226EBD">
        <w:rPr>
          <w:rFonts w:asciiTheme="minorHAnsi" w:hAnsiTheme="minorHAnsi" w:cstheme="minorHAnsi"/>
          <w:sz w:val="24"/>
          <w:lang w:val="el-GR"/>
        </w:rPr>
        <w:t>πλήρες</w:t>
      </w:r>
      <w:r w:rsidRPr="00226EBD">
        <w:rPr>
          <w:rFonts w:asciiTheme="minorHAnsi" w:eastAsia="Calibri" w:hAnsiTheme="minorHAnsi" w:cstheme="minorHAnsi"/>
          <w:sz w:val="24"/>
          <w:lang w:val="el-GR"/>
        </w:rPr>
        <w:t xml:space="preserve"> </w:t>
      </w:r>
      <w:r w:rsidRPr="00226EBD">
        <w:rPr>
          <w:rFonts w:asciiTheme="minorHAnsi" w:hAnsiTheme="minorHAnsi" w:cstheme="minorHAnsi"/>
          <w:sz w:val="24"/>
          <w:lang w:val="el-GR"/>
        </w:rPr>
        <w:t>πρόγραμμα</w:t>
      </w:r>
      <w:r w:rsidRPr="00226EBD">
        <w:rPr>
          <w:rFonts w:asciiTheme="minorHAnsi" w:eastAsia="Calibri" w:hAnsiTheme="minorHAnsi" w:cstheme="minorHAnsi"/>
          <w:sz w:val="24"/>
          <w:lang w:val="el-GR"/>
        </w:rPr>
        <w:t xml:space="preserve"> </w:t>
      </w:r>
      <w:r w:rsidRPr="00226EBD">
        <w:rPr>
          <w:rFonts w:asciiTheme="minorHAnsi" w:hAnsiTheme="minorHAnsi" w:cstheme="minorHAnsi"/>
          <w:sz w:val="24"/>
          <w:lang w:val="el-GR"/>
        </w:rPr>
        <w:t>της</w:t>
      </w:r>
      <w:r w:rsidRPr="00226EBD">
        <w:rPr>
          <w:rFonts w:asciiTheme="minorHAnsi" w:eastAsia="Calibri" w:hAnsiTheme="minorHAnsi" w:cstheme="minorHAnsi"/>
          <w:sz w:val="24"/>
          <w:lang w:val="el-GR"/>
        </w:rPr>
        <w:t xml:space="preserve"> </w:t>
      </w:r>
      <w:r w:rsidRPr="00226EBD">
        <w:rPr>
          <w:rFonts w:asciiTheme="minorHAnsi" w:hAnsiTheme="minorHAnsi" w:cstheme="minorHAnsi"/>
          <w:sz w:val="24"/>
          <w:lang w:val="el-GR"/>
        </w:rPr>
        <w:t>απαιτούμενης</w:t>
      </w:r>
      <w:r w:rsidRPr="00226EBD">
        <w:rPr>
          <w:rFonts w:asciiTheme="minorHAnsi" w:eastAsia="Calibri" w:hAnsiTheme="minorHAnsi" w:cstheme="minorHAnsi"/>
          <w:sz w:val="24"/>
          <w:lang w:val="el-GR"/>
        </w:rPr>
        <w:t xml:space="preserve"> </w:t>
      </w:r>
      <w:r w:rsidRPr="00226EBD">
        <w:rPr>
          <w:rFonts w:asciiTheme="minorHAnsi" w:hAnsiTheme="minorHAnsi" w:cstheme="minorHAnsi"/>
          <w:sz w:val="24"/>
          <w:lang w:val="el-GR"/>
        </w:rPr>
        <w:t>εκπαίδευσης</w:t>
      </w:r>
      <w:r w:rsidRPr="00226EBD">
        <w:rPr>
          <w:rFonts w:asciiTheme="minorHAnsi" w:eastAsia="Calibri" w:hAnsiTheme="minorHAnsi" w:cstheme="minorHAnsi"/>
          <w:sz w:val="24"/>
          <w:lang w:val="el-GR"/>
        </w:rPr>
        <w:t xml:space="preserve"> </w:t>
      </w:r>
      <w:r w:rsidRPr="00226EBD">
        <w:rPr>
          <w:rFonts w:asciiTheme="minorHAnsi" w:hAnsiTheme="minorHAnsi" w:cstheme="minorHAnsi"/>
          <w:sz w:val="24"/>
          <w:lang w:val="el-GR"/>
        </w:rPr>
        <w:t>και</w:t>
      </w:r>
      <w:r w:rsidRPr="00226EBD">
        <w:rPr>
          <w:rFonts w:asciiTheme="minorHAnsi" w:eastAsia="Calibri" w:hAnsiTheme="minorHAnsi" w:cstheme="minorHAnsi"/>
          <w:sz w:val="24"/>
          <w:lang w:val="el-GR"/>
        </w:rPr>
        <w:t xml:space="preserve"> </w:t>
      </w:r>
      <w:r w:rsidRPr="00226EBD">
        <w:rPr>
          <w:rFonts w:asciiTheme="minorHAnsi" w:hAnsiTheme="minorHAnsi" w:cstheme="minorHAnsi"/>
          <w:sz w:val="24"/>
          <w:lang w:val="el-GR"/>
        </w:rPr>
        <w:t>η</w:t>
      </w:r>
      <w:r w:rsidRPr="00226EBD">
        <w:rPr>
          <w:rFonts w:asciiTheme="minorHAnsi" w:eastAsia="Calibri" w:hAnsiTheme="minorHAnsi" w:cstheme="minorHAnsi"/>
          <w:sz w:val="24"/>
          <w:lang w:val="el-GR"/>
        </w:rPr>
        <w:t xml:space="preserve"> </w:t>
      </w:r>
      <w:r w:rsidRPr="00226EBD">
        <w:rPr>
          <w:rFonts w:asciiTheme="minorHAnsi" w:hAnsiTheme="minorHAnsi" w:cstheme="minorHAnsi"/>
          <w:sz w:val="24"/>
          <w:lang w:val="el-GR"/>
        </w:rPr>
        <w:t>διάρκειά</w:t>
      </w:r>
      <w:r w:rsidRPr="00226EBD">
        <w:rPr>
          <w:rFonts w:asciiTheme="minorHAnsi" w:eastAsia="Calibri" w:hAnsiTheme="minorHAnsi" w:cstheme="minorHAnsi"/>
          <w:sz w:val="24"/>
          <w:lang w:val="el-GR"/>
        </w:rPr>
        <w:t xml:space="preserve"> </w:t>
      </w:r>
      <w:r w:rsidRPr="00226EBD">
        <w:rPr>
          <w:rFonts w:asciiTheme="minorHAnsi" w:hAnsiTheme="minorHAnsi" w:cstheme="minorHAnsi"/>
          <w:sz w:val="24"/>
          <w:lang w:val="el-GR"/>
        </w:rPr>
        <w:t>της</w:t>
      </w:r>
      <w:r w:rsidRPr="00226EBD">
        <w:rPr>
          <w:rFonts w:asciiTheme="minorHAnsi" w:eastAsia="Calibri" w:hAnsiTheme="minorHAnsi" w:cstheme="minorHAnsi"/>
          <w:sz w:val="24"/>
          <w:lang w:val="el-GR"/>
        </w:rPr>
        <w:t xml:space="preserve"> </w:t>
      </w:r>
      <w:r w:rsidRPr="00226EBD">
        <w:rPr>
          <w:rFonts w:asciiTheme="minorHAnsi" w:hAnsiTheme="minorHAnsi" w:cstheme="minorHAnsi"/>
          <w:sz w:val="24"/>
          <w:lang w:val="el-GR"/>
        </w:rPr>
        <w:t>σύμφωνα</w:t>
      </w:r>
      <w:r w:rsidRPr="00226EBD">
        <w:rPr>
          <w:rFonts w:asciiTheme="minorHAnsi" w:eastAsia="Calibri" w:hAnsiTheme="minorHAnsi" w:cstheme="minorHAnsi"/>
          <w:sz w:val="24"/>
          <w:lang w:val="el-GR"/>
        </w:rPr>
        <w:t xml:space="preserve"> </w:t>
      </w:r>
      <w:r w:rsidRPr="00226EBD">
        <w:rPr>
          <w:rFonts w:asciiTheme="minorHAnsi" w:hAnsiTheme="minorHAnsi" w:cstheme="minorHAnsi"/>
          <w:sz w:val="24"/>
          <w:lang w:val="el-GR"/>
        </w:rPr>
        <w:t>με</w:t>
      </w:r>
      <w:r w:rsidRPr="00226EBD">
        <w:rPr>
          <w:rFonts w:asciiTheme="minorHAnsi" w:eastAsia="Calibri" w:hAnsiTheme="minorHAnsi" w:cstheme="minorHAnsi"/>
          <w:sz w:val="24"/>
          <w:lang w:val="el-GR"/>
        </w:rPr>
        <w:t xml:space="preserve"> </w:t>
      </w:r>
      <w:r w:rsidRPr="00226EBD">
        <w:rPr>
          <w:rFonts w:asciiTheme="minorHAnsi" w:hAnsiTheme="minorHAnsi" w:cstheme="minorHAnsi"/>
          <w:sz w:val="24"/>
          <w:lang w:val="el-GR"/>
        </w:rPr>
        <w:t>την</w:t>
      </w:r>
      <w:r w:rsidRPr="00226EBD">
        <w:rPr>
          <w:rFonts w:asciiTheme="minorHAnsi" w:eastAsia="Calibri" w:hAnsiTheme="minorHAnsi" w:cstheme="minorHAnsi"/>
          <w:sz w:val="24"/>
          <w:lang w:val="el-GR"/>
        </w:rPr>
        <w:t xml:space="preserve"> </w:t>
      </w:r>
      <w:r w:rsidRPr="00226EBD">
        <w:rPr>
          <w:rFonts w:asciiTheme="minorHAnsi" w:hAnsiTheme="minorHAnsi" w:cstheme="minorHAnsi"/>
          <w:sz w:val="24"/>
          <w:lang w:val="el-GR"/>
        </w:rPr>
        <w:t>εκτίμηση</w:t>
      </w:r>
      <w:r w:rsidRPr="00226EBD">
        <w:rPr>
          <w:rFonts w:asciiTheme="minorHAnsi" w:eastAsia="Calibri" w:hAnsiTheme="minorHAnsi" w:cstheme="minorHAnsi"/>
          <w:sz w:val="24"/>
          <w:lang w:val="el-GR"/>
        </w:rPr>
        <w:t xml:space="preserve"> </w:t>
      </w:r>
      <w:r w:rsidRPr="00226EBD">
        <w:rPr>
          <w:rFonts w:asciiTheme="minorHAnsi" w:hAnsiTheme="minorHAnsi" w:cstheme="minorHAnsi"/>
          <w:sz w:val="24"/>
          <w:lang w:val="el-GR"/>
        </w:rPr>
        <w:t>του</w:t>
      </w:r>
      <w:r w:rsidRPr="00226EBD">
        <w:rPr>
          <w:rFonts w:asciiTheme="minorHAnsi" w:eastAsia="Calibri" w:hAnsiTheme="minorHAnsi" w:cstheme="minorHAnsi"/>
          <w:sz w:val="24"/>
          <w:lang w:val="el-GR"/>
        </w:rPr>
        <w:t xml:space="preserve"> </w:t>
      </w:r>
      <w:r w:rsidRPr="00226EBD">
        <w:rPr>
          <w:rFonts w:asciiTheme="minorHAnsi" w:hAnsiTheme="minorHAnsi" w:cstheme="minorHAnsi"/>
          <w:sz w:val="24"/>
          <w:lang w:val="el-GR"/>
        </w:rPr>
        <w:t>προμηθευτή.</w:t>
      </w:r>
      <w:r w:rsidRPr="00226EBD">
        <w:rPr>
          <w:rFonts w:asciiTheme="minorHAnsi" w:eastAsia="Calibri" w:hAnsiTheme="minorHAnsi" w:cstheme="minorHAnsi"/>
          <w:sz w:val="24"/>
          <w:lang w:val="el-GR"/>
        </w:rPr>
        <w:t xml:space="preserve"> </w:t>
      </w:r>
      <w:r w:rsidRPr="00226EBD">
        <w:rPr>
          <w:rFonts w:asciiTheme="minorHAnsi" w:hAnsiTheme="minorHAnsi" w:cstheme="minorHAnsi"/>
          <w:sz w:val="24"/>
          <w:lang w:val="el-GR"/>
        </w:rPr>
        <w:t>Εκτιμώμενος</w:t>
      </w:r>
      <w:r w:rsidRPr="00226EBD">
        <w:rPr>
          <w:rFonts w:asciiTheme="minorHAnsi" w:eastAsia="Calibri" w:hAnsiTheme="minorHAnsi" w:cstheme="minorHAnsi"/>
          <w:sz w:val="24"/>
          <w:lang w:val="el-GR"/>
        </w:rPr>
        <w:t xml:space="preserve"> </w:t>
      </w:r>
      <w:r w:rsidRPr="00226EBD">
        <w:rPr>
          <w:rFonts w:asciiTheme="minorHAnsi" w:hAnsiTheme="minorHAnsi" w:cstheme="minorHAnsi"/>
          <w:sz w:val="24"/>
          <w:lang w:val="el-GR"/>
        </w:rPr>
        <w:t>από</w:t>
      </w:r>
      <w:r w:rsidRPr="00226EBD">
        <w:rPr>
          <w:rFonts w:asciiTheme="minorHAnsi" w:eastAsia="Calibri" w:hAnsiTheme="minorHAnsi" w:cstheme="minorHAnsi"/>
          <w:sz w:val="24"/>
          <w:lang w:val="el-GR"/>
        </w:rPr>
        <w:t xml:space="preserve"> </w:t>
      </w:r>
      <w:r w:rsidRPr="00226EBD">
        <w:rPr>
          <w:rFonts w:asciiTheme="minorHAnsi" w:hAnsiTheme="minorHAnsi" w:cstheme="minorHAnsi"/>
          <w:sz w:val="24"/>
          <w:lang w:val="el-GR"/>
        </w:rPr>
        <w:t>την</w:t>
      </w:r>
      <w:r w:rsidRPr="00226EBD">
        <w:rPr>
          <w:rFonts w:asciiTheme="minorHAnsi" w:eastAsia="Calibri" w:hAnsiTheme="minorHAnsi" w:cstheme="minorHAnsi"/>
          <w:sz w:val="24"/>
          <w:lang w:val="el-GR"/>
        </w:rPr>
        <w:t xml:space="preserve"> </w:t>
      </w:r>
      <w:r w:rsidRPr="00226EBD">
        <w:rPr>
          <w:rFonts w:asciiTheme="minorHAnsi" w:hAnsiTheme="minorHAnsi" w:cstheme="minorHAnsi"/>
          <w:sz w:val="24"/>
          <w:lang w:val="el-GR"/>
        </w:rPr>
        <w:t>ΕΡΤ</w:t>
      </w:r>
      <w:r w:rsidRPr="00226EBD">
        <w:rPr>
          <w:rFonts w:asciiTheme="minorHAnsi" w:eastAsia="Calibri" w:hAnsiTheme="minorHAnsi" w:cstheme="minorHAnsi"/>
          <w:sz w:val="24"/>
          <w:lang w:val="el-GR"/>
        </w:rPr>
        <w:t xml:space="preserve"> </w:t>
      </w:r>
      <w:r w:rsidRPr="00226EBD">
        <w:rPr>
          <w:rFonts w:asciiTheme="minorHAnsi" w:hAnsiTheme="minorHAnsi" w:cstheme="minorHAnsi"/>
          <w:sz w:val="24"/>
          <w:lang w:val="el-GR"/>
        </w:rPr>
        <w:t>ελάχιστος</w:t>
      </w:r>
      <w:r w:rsidRPr="00226EBD">
        <w:rPr>
          <w:rFonts w:asciiTheme="minorHAnsi" w:eastAsia="Calibri" w:hAnsiTheme="minorHAnsi" w:cstheme="minorHAnsi"/>
          <w:sz w:val="24"/>
          <w:lang w:val="el-GR"/>
        </w:rPr>
        <w:t xml:space="preserve"> </w:t>
      </w:r>
      <w:r w:rsidRPr="00226EBD">
        <w:rPr>
          <w:rFonts w:asciiTheme="minorHAnsi" w:hAnsiTheme="minorHAnsi" w:cstheme="minorHAnsi"/>
          <w:sz w:val="24"/>
          <w:lang w:val="el-GR"/>
        </w:rPr>
        <w:t>χρόνος</w:t>
      </w:r>
      <w:r w:rsidRPr="00226EBD">
        <w:rPr>
          <w:rFonts w:asciiTheme="minorHAnsi" w:eastAsia="Calibri" w:hAnsiTheme="minorHAnsi" w:cstheme="minorHAnsi"/>
          <w:sz w:val="24"/>
          <w:lang w:val="el-GR"/>
        </w:rPr>
        <w:t xml:space="preserve"> </w:t>
      </w:r>
      <w:r w:rsidRPr="00226EBD">
        <w:rPr>
          <w:rFonts w:asciiTheme="minorHAnsi" w:hAnsiTheme="minorHAnsi" w:cstheme="minorHAnsi"/>
          <w:sz w:val="24"/>
          <w:lang w:val="el-GR"/>
        </w:rPr>
        <w:t>εκπαίδευσης</w:t>
      </w:r>
      <w:r w:rsidRPr="00226EBD">
        <w:rPr>
          <w:rFonts w:asciiTheme="minorHAnsi" w:eastAsia="Calibri" w:hAnsiTheme="minorHAnsi" w:cstheme="minorHAnsi"/>
          <w:sz w:val="24"/>
          <w:lang w:val="el-GR"/>
        </w:rPr>
        <w:t xml:space="preserve">  </w:t>
      </w:r>
      <w:r w:rsidRPr="00226EBD">
        <w:rPr>
          <w:rFonts w:asciiTheme="minorHAnsi" w:hAnsiTheme="minorHAnsi" w:cstheme="minorHAnsi"/>
          <w:sz w:val="24"/>
          <w:lang w:val="el-GR"/>
        </w:rPr>
        <w:t>είναι δ</w:t>
      </w:r>
      <w:r w:rsidRPr="00226EBD">
        <w:rPr>
          <w:rFonts w:asciiTheme="minorHAnsi" w:hAnsiTheme="minorHAnsi" w:cstheme="minorHAnsi"/>
          <w:color w:val="000000"/>
          <w:sz w:val="24"/>
          <w:lang w:val="el-GR" w:bidi="el-GR"/>
        </w:rPr>
        <w:t>έκα (10) ώρες, κατανεμημένες σε τρεις (3) ημέρες (έως 4 ώρες ημερησίως).</w:t>
      </w:r>
    </w:p>
    <w:p w14:paraId="17740C02" w14:textId="77777777" w:rsidR="00F80C92" w:rsidRPr="00226EBD" w:rsidRDefault="00F80C92" w:rsidP="00226EBD">
      <w:pPr>
        <w:jc w:val="center"/>
        <w:rPr>
          <w:rFonts w:asciiTheme="minorHAnsi" w:hAnsiTheme="minorHAnsi" w:cstheme="minorHAnsi"/>
          <w:b/>
          <w:bCs/>
          <w:color w:val="000000"/>
          <w:sz w:val="24"/>
          <w:lang w:val="el-GR" w:bidi="el-GR"/>
        </w:rPr>
      </w:pPr>
      <w:r w:rsidRPr="00226EBD">
        <w:rPr>
          <w:rFonts w:asciiTheme="minorHAnsi" w:hAnsiTheme="minorHAnsi" w:cstheme="minorHAnsi"/>
          <w:b/>
          <w:bCs/>
          <w:color w:val="000000"/>
          <w:sz w:val="24"/>
          <w:lang w:val="el-GR" w:bidi="el-GR"/>
        </w:rPr>
        <w:t>2.1 ΣΤΟΙΧΕΙΑ ΠΡΟΣΦΟΡΩΝ</w:t>
      </w:r>
    </w:p>
    <w:p w14:paraId="59FD590E" w14:textId="77777777" w:rsidR="00F80C92" w:rsidRPr="00226EBD" w:rsidRDefault="00F80C92" w:rsidP="00F80C92">
      <w:pPr>
        <w:rPr>
          <w:rFonts w:asciiTheme="minorHAnsi" w:hAnsiTheme="minorHAnsi" w:cstheme="minorHAnsi"/>
          <w:color w:val="000000"/>
          <w:sz w:val="24"/>
          <w:u w:val="single"/>
          <w:lang w:val="el-GR" w:bidi="el-GR"/>
        </w:rPr>
      </w:pPr>
      <w:r w:rsidRPr="00226EBD">
        <w:rPr>
          <w:rFonts w:asciiTheme="minorHAnsi" w:hAnsiTheme="minorHAnsi" w:cstheme="minorHAnsi"/>
          <w:color w:val="000000"/>
          <w:sz w:val="24"/>
          <w:u w:val="single"/>
          <w:lang w:val="el-GR" w:bidi="el-GR"/>
        </w:rPr>
        <w:t>Οι τεχνικές προσφορές πρέπει να περιλαμβάνουν τα παρακάτω στοιχεία:</w:t>
      </w:r>
    </w:p>
    <w:p w14:paraId="674E4DFE" w14:textId="77777777" w:rsidR="00F80C92" w:rsidRPr="00226EBD" w:rsidRDefault="00F80C92" w:rsidP="00F80C92">
      <w:pPr>
        <w:rPr>
          <w:rFonts w:asciiTheme="minorHAnsi" w:hAnsiTheme="minorHAnsi" w:cstheme="minorHAnsi"/>
          <w:sz w:val="24"/>
          <w:lang w:val="el-GR" w:bidi="el-GR"/>
        </w:rPr>
      </w:pPr>
      <w:r w:rsidRPr="00226EBD">
        <w:rPr>
          <w:rFonts w:asciiTheme="minorHAnsi" w:hAnsiTheme="minorHAnsi" w:cstheme="minorHAnsi"/>
          <w:sz w:val="24"/>
          <w:lang w:val="el-GR" w:bidi="el-GR"/>
        </w:rPr>
        <w:t>2.1.1</w:t>
      </w:r>
      <w:r w:rsidRPr="00226EBD">
        <w:rPr>
          <w:rFonts w:asciiTheme="minorHAnsi" w:hAnsiTheme="minorHAnsi" w:cstheme="minorHAnsi"/>
          <w:sz w:val="24"/>
          <w:lang w:val="el-GR" w:bidi="el-GR"/>
        </w:rPr>
        <w:tab/>
        <w:t xml:space="preserve">Σαφείς και αναλυτικές, κατά παράγραφο, απαντήσεις στις απαιτήσεις των προδιαγραφών για την συμφωνία των τεχνικών χαρακτηριστικών του προσφερόμενου εξοπλισμού με τους </w:t>
      </w:r>
      <w:r w:rsidRPr="00226EBD">
        <w:rPr>
          <w:rFonts w:asciiTheme="minorHAnsi" w:hAnsiTheme="minorHAnsi" w:cstheme="minorHAnsi"/>
          <w:sz w:val="24"/>
          <w:lang w:val="el-GR" w:bidi="el-GR"/>
        </w:rPr>
        <w:lastRenderedPageBreak/>
        <w:t>αντίστοιχους όρους. Οι απαντήσεις να τεκμηριώνονται με παραπομπές σε έντυπα (φυσικά ή ηλεκτρονικά) ή τις δηλώσεις του κατασκευαστή.</w:t>
      </w:r>
    </w:p>
    <w:p w14:paraId="4212F64B" w14:textId="77777777" w:rsidR="00F80C92" w:rsidRPr="00226EBD" w:rsidRDefault="00F80C92" w:rsidP="00F80C92">
      <w:pPr>
        <w:rPr>
          <w:rFonts w:asciiTheme="minorHAnsi" w:hAnsiTheme="minorHAnsi" w:cstheme="minorHAnsi"/>
          <w:color w:val="000000"/>
          <w:sz w:val="24"/>
          <w:lang w:val="el-GR" w:bidi="el-GR"/>
        </w:rPr>
      </w:pPr>
      <w:r w:rsidRPr="00226EBD">
        <w:rPr>
          <w:rFonts w:asciiTheme="minorHAnsi" w:hAnsiTheme="minorHAnsi" w:cstheme="minorHAnsi"/>
          <w:sz w:val="24"/>
          <w:lang w:val="el-GR" w:bidi="el-GR"/>
        </w:rPr>
        <w:t>2.1.2</w:t>
      </w:r>
      <w:r w:rsidRPr="00226EBD">
        <w:rPr>
          <w:rFonts w:asciiTheme="minorHAnsi" w:hAnsiTheme="minorHAnsi" w:cstheme="minorHAnsi"/>
          <w:sz w:val="24"/>
          <w:lang w:val="el-GR" w:bidi="el-GR"/>
        </w:rPr>
        <w:tab/>
      </w:r>
      <w:r w:rsidRPr="00226EBD">
        <w:rPr>
          <w:rFonts w:asciiTheme="minorHAnsi" w:hAnsiTheme="minorHAnsi" w:cstheme="minorHAnsi"/>
          <w:color w:val="000000"/>
          <w:sz w:val="24"/>
          <w:lang w:val="el-GR" w:bidi="el-GR"/>
        </w:rPr>
        <w:t>Συγκρότηση του υλικού των προσφερόμενων μονάδων και υλικών.</w:t>
      </w:r>
    </w:p>
    <w:p w14:paraId="6C7F8019" w14:textId="77777777" w:rsidR="00F80C92" w:rsidRPr="00226EBD" w:rsidRDefault="00F80C92" w:rsidP="00F80C92">
      <w:pPr>
        <w:rPr>
          <w:rFonts w:asciiTheme="minorHAnsi" w:hAnsiTheme="minorHAnsi" w:cstheme="minorHAnsi"/>
          <w:color w:val="000000"/>
          <w:sz w:val="24"/>
          <w:lang w:val="el-GR" w:bidi="el-GR"/>
        </w:rPr>
      </w:pPr>
      <w:r w:rsidRPr="00226EBD">
        <w:rPr>
          <w:rFonts w:asciiTheme="minorHAnsi" w:hAnsiTheme="minorHAnsi" w:cstheme="minorHAnsi"/>
          <w:sz w:val="24"/>
          <w:lang w:val="el-GR" w:bidi="el-GR"/>
        </w:rPr>
        <w:t>2.1.3</w:t>
      </w:r>
      <w:r w:rsidRPr="00226EBD">
        <w:rPr>
          <w:rFonts w:asciiTheme="minorHAnsi" w:hAnsiTheme="minorHAnsi" w:cstheme="minorHAnsi"/>
          <w:sz w:val="24"/>
          <w:lang w:val="el-GR" w:bidi="el-GR"/>
        </w:rPr>
        <w:tab/>
      </w:r>
      <w:r w:rsidRPr="00226EBD">
        <w:rPr>
          <w:rFonts w:asciiTheme="minorHAnsi" w:hAnsiTheme="minorHAnsi" w:cstheme="minorHAnsi"/>
          <w:color w:val="000000"/>
          <w:sz w:val="24"/>
          <w:lang w:val="el-GR" w:bidi="el-GR"/>
        </w:rPr>
        <w:t>Πλήρεις τεχνικές περιγραφές και φωτογραφίες κάθε συσκευής, βάσει επίσημων τεχνικών φυλλαδίων του κατασκευαστή.</w:t>
      </w:r>
    </w:p>
    <w:p w14:paraId="72622BA6" w14:textId="77777777" w:rsidR="00F80C92" w:rsidRPr="00226EBD" w:rsidRDefault="00F80C92" w:rsidP="00F80C92">
      <w:pPr>
        <w:rPr>
          <w:rFonts w:asciiTheme="minorHAnsi" w:hAnsiTheme="minorHAnsi" w:cstheme="minorHAnsi"/>
          <w:color w:val="000000"/>
          <w:sz w:val="24"/>
          <w:lang w:val="el-GR" w:bidi="el-GR"/>
        </w:rPr>
      </w:pPr>
      <w:r w:rsidRPr="00226EBD">
        <w:rPr>
          <w:rFonts w:asciiTheme="minorHAnsi" w:hAnsiTheme="minorHAnsi" w:cstheme="minorHAnsi"/>
          <w:sz w:val="24"/>
          <w:lang w:val="el-GR" w:bidi="el-GR"/>
        </w:rPr>
        <w:t>2.1.4</w:t>
      </w:r>
      <w:r w:rsidRPr="00226EBD">
        <w:rPr>
          <w:rFonts w:asciiTheme="minorHAnsi" w:hAnsiTheme="minorHAnsi" w:cstheme="minorHAnsi"/>
          <w:sz w:val="24"/>
          <w:lang w:val="el-GR" w:bidi="el-GR"/>
        </w:rPr>
        <w:tab/>
      </w:r>
      <w:r w:rsidRPr="00226EBD">
        <w:rPr>
          <w:rFonts w:asciiTheme="minorHAnsi" w:hAnsiTheme="minorHAnsi" w:cstheme="minorHAnsi"/>
          <w:color w:val="000000"/>
          <w:sz w:val="24"/>
          <w:lang w:val="el-GR" w:bidi="el-GR"/>
        </w:rPr>
        <w:t xml:space="preserve">Αναλυτική περιγραφή των δυνατοτήτων παροχής </w:t>
      </w:r>
      <w:r w:rsidRPr="00226EBD">
        <w:rPr>
          <w:rFonts w:asciiTheme="minorHAnsi" w:hAnsiTheme="minorHAnsi" w:cstheme="minorHAnsi"/>
          <w:color w:val="000000"/>
          <w:sz w:val="24"/>
          <w:lang w:bidi="el-GR"/>
        </w:rPr>
        <w:t>service</w:t>
      </w:r>
      <w:r w:rsidRPr="00226EBD">
        <w:rPr>
          <w:rFonts w:asciiTheme="minorHAnsi" w:hAnsiTheme="minorHAnsi" w:cstheme="minorHAnsi"/>
          <w:color w:val="000000"/>
          <w:sz w:val="24"/>
          <w:lang w:val="el-GR" w:bidi="el-GR"/>
        </w:rPr>
        <w:t xml:space="preserve"> και ανταλλακτικών και γραπτή εγγύηση για παροχή τους για τουλάχιστον πέντε χρόνια.</w:t>
      </w:r>
    </w:p>
    <w:p w14:paraId="3B318726" w14:textId="77777777" w:rsidR="00F80C92" w:rsidRPr="00226EBD" w:rsidRDefault="00F80C92" w:rsidP="00F80C92">
      <w:pPr>
        <w:rPr>
          <w:rFonts w:asciiTheme="minorHAnsi" w:hAnsiTheme="minorHAnsi" w:cstheme="minorHAnsi"/>
          <w:color w:val="000000"/>
          <w:sz w:val="24"/>
          <w:lang w:val="el-GR" w:bidi="el-GR"/>
        </w:rPr>
      </w:pPr>
      <w:r w:rsidRPr="00226EBD">
        <w:rPr>
          <w:rFonts w:asciiTheme="minorHAnsi" w:hAnsiTheme="minorHAnsi" w:cstheme="minorHAnsi"/>
          <w:sz w:val="24"/>
          <w:lang w:val="el-GR" w:bidi="el-GR"/>
        </w:rPr>
        <w:t>2.1.5</w:t>
      </w:r>
      <w:r w:rsidRPr="00226EBD">
        <w:rPr>
          <w:rFonts w:asciiTheme="minorHAnsi" w:hAnsiTheme="minorHAnsi" w:cstheme="minorHAnsi"/>
          <w:sz w:val="24"/>
          <w:lang w:val="el-GR" w:bidi="el-GR"/>
        </w:rPr>
        <w:tab/>
      </w:r>
      <w:r w:rsidRPr="00226EBD">
        <w:rPr>
          <w:rFonts w:asciiTheme="minorHAnsi" w:hAnsiTheme="minorHAnsi" w:cstheme="minorHAnsi"/>
          <w:color w:val="000000"/>
          <w:sz w:val="24"/>
          <w:lang w:val="el-GR" w:bidi="el-GR"/>
        </w:rPr>
        <w:t xml:space="preserve">Χρόνο εγγύησης, όχι μικρότερο των δύο ετών από την ημερομηνία οριστικής παραλαβής των υλικών. </w:t>
      </w:r>
    </w:p>
    <w:p w14:paraId="761AA2C7" w14:textId="77777777" w:rsidR="00F80C92" w:rsidRPr="00226EBD" w:rsidRDefault="00F80C92" w:rsidP="00F80C92">
      <w:pPr>
        <w:rPr>
          <w:rFonts w:asciiTheme="minorHAnsi" w:hAnsiTheme="minorHAnsi" w:cstheme="minorHAnsi"/>
          <w:color w:val="000000"/>
          <w:sz w:val="24"/>
          <w:lang w:val="el-GR" w:bidi="el-GR"/>
        </w:rPr>
      </w:pPr>
      <w:r w:rsidRPr="00226EBD">
        <w:rPr>
          <w:rFonts w:asciiTheme="minorHAnsi" w:hAnsiTheme="minorHAnsi" w:cstheme="minorHAnsi"/>
          <w:sz w:val="24"/>
          <w:lang w:val="el-GR" w:bidi="el-GR"/>
        </w:rPr>
        <w:t>2.1.6</w:t>
      </w:r>
      <w:r w:rsidRPr="00226EBD">
        <w:rPr>
          <w:rFonts w:asciiTheme="minorHAnsi" w:hAnsiTheme="minorHAnsi" w:cstheme="minorHAnsi"/>
          <w:sz w:val="24"/>
          <w:lang w:val="el-GR" w:bidi="el-GR"/>
        </w:rPr>
        <w:tab/>
      </w:r>
      <w:r w:rsidRPr="00226EBD">
        <w:rPr>
          <w:rFonts w:asciiTheme="minorHAnsi" w:hAnsiTheme="minorHAnsi" w:cstheme="minorHAnsi"/>
          <w:color w:val="000000"/>
          <w:sz w:val="24"/>
          <w:lang w:val="el-GR" w:bidi="el-GR"/>
        </w:rPr>
        <w:t>Κατά την διάρκεια της εγγύησης οποιαδήποτε βλάβη δεν οφείλεται σε κακή χρήση, θα διορθώνεται αμέσως και με δαπάνες του προμηθευτή. Σε περίπτωση συνεχούς επανάληψης βλαβών, ο προμηθευτής υποχρεούται να αντικαταστήσει την βαθμίδα ή και το μηχάνημα ολόκληρο κατά περίπτωση.</w:t>
      </w:r>
    </w:p>
    <w:p w14:paraId="76E3B4A9" w14:textId="77777777" w:rsidR="00F80C92" w:rsidRPr="00226EBD" w:rsidRDefault="00F80C92" w:rsidP="00F80C92">
      <w:pPr>
        <w:rPr>
          <w:rFonts w:asciiTheme="minorHAnsi" w:hAnsiTheme="minorHAnsi" w:cstheme="minorHAnsi"/>
          <w:color w:val="000000"/>
          <w:sz w:val="24"/>
          <w:lang w:val="el-GR" w:bidi="el-GR"/>
        </w:rPr>
      </w:pPr>
      <w:r w:rsidRPr="00226EBD">
        <w:rPr>
          <w:rFonts w:asciiTheme="minorHAnsi" w:hAnsiTheme="minorHAnsi" w:cstheme="minorHAnsi"/>
          <w:sz w:val="24"/>
          <w:lang w:val="el-GR" w:bidi="el-GR"/>
        </w:rPr>
        <w:t>2.1.7</w:t>
      </w:r>
      <w:r w:rsidRPr="00226EBD">
        <w:rPr>
          <w:rFonts w:asciiTheme="minorHAnsi" w:hAnsiTheme="minorHAnsi" w:cstheme="minorHAnsi"/>
          <w:sz w:val="24"/>
          <w:lang w:val="el-GR" w:bidi="el-GR"/>
        </w:rPr>
        <w:tab/>
      </w:r>
      <w:r w:rsidRPr="00226EBD">
        <w:rPr>
          <w:rFonts w:asciiTheme="minorHAnsi" w:hAnsiTheme="minorHAnsi" w:cstheme="minorHAnsi"/>
          <w:color w:val="000000"/>
          <w:sz w:val="24"/>
          <w:lang w:val="el-GR" w:bidi="el-GR"/>
        </w:rPr>
        <w:t>Κάθε μονάδα που αντικαθίσταται ή επισκευάζεται, θα καλύπτεται με εγγύηση τουλάχιστον έξι μηνών κι όχι μικρότερη από το υπόλοιπο του χρόνου εγγύησης του μηχανήματος στο οποίο ανήκει.</w:t>
      </w:r>
    </w:p>
    <w:p w14:paraId="65D6A00C" w14:textId="5376967E" w:rsidR="00CC76C7" w:rsidRDefault="00CC76C7" w:rsidP="00F80C92">
      <w:pPr>
        <w:rPr>
          <w:rFonts w:ascii="Arial" w:hAnsi="Arial" w:cs="Arial"/>
          <w:b/>
          <w:color w:val="002060"/>
          <w:sz w:val="24"/>
          <w:szCs w:val="22"/>
          <w:lang w:val="el-GR"/>
        </w:rPr>
      </w:pPr>
      <w:r>
        <w:rPr>
          <w:lang w:val="el-GR"/>
        </w:rPr>
        <w:br w:type="page"/>
      </w:r>
    </w:p>
    <w:p w14:paraId="3B5A3318" w14:textId="090D7F3B" w:rsidR="003929DA" w:rsidRPr="00BD65F6" w:rsidRDefault="003929DA">
      <w:pPr>
        <w:pStyle w:val="2"/>
        <w:tabs>
          <w:tab w:val="clear" w:pos="567"/>
          <w:tab w:val="left" w:pos="0"/>
        </w:tabs>
        <w:spacing w:before="57" w:after="57"/>
        <w:ind w:left="0" w:firstLine="0"/>
        <w:rPr>
          <w:i/>
          <w:color w:val="5B9BD5"/>
          <w:lang w:val="el-GR"/>
        </w:rPr>
      </w:pPr>
      <w:bookmarkStart w:id="104" w:name="_Toc229037720"/>
      <w:r>
        <w:rPr>
          <w:lang w:val="el-GR"/>
        </w:rPr>
        <w:lastRenderedPageBreak/>
        <w:t>ΠΑΡΑΡΤΗΜΑ ΙΙ – ΕΕΕΣ (</w:t>
      </w:r>
      <w:r w:rsidR="004E69D4" w:rsidRPr="00EF2306">
        <w:rPr>
          <w:iCs/>
          <w:lang w:val="el-GR"/>
        </w:rPr>
        <w:t>Ευρωπαϊκό Ενιαίο Έγγραφο Σύμβασης</w:t>
      </w:r>
      <w:r w:rsidR="004E69D4">
        <w:rPr>
          <w:i/>
          <w:lang w:val="el-GR"/>
        </w:rPr>
        <w:t>)</w:t>
      </w:r>
      <w:bookmarkEnd w:id="104"/>
    </w:p>
    <w:p w14:paraId="416FABF2" w14:textId="43C39B62" w:rsidR="003929DA" w:rsidRDefault="003929DA" w:rsidP="005E6BA4">
      <w:pPr>
        <w:pStyle w:val="normalwithoutspacing"/>
        <w:rPr>
          <w:iCs/>
          <w:szCs w:val="22"/>
        </w:rPr>
      </w:pPr>
      <w:r w:rsidRPr="00EF2306">
        <w:rPr>
          <w:iCs/>
          <w:szCs w:val="22"/>
        </w:rPr>
        <w:t>Από τις 2-5-2019, οι αναθέτουσες αρχές συντάσσουν το ΕΕΕΣ με τη χρήση  της νέας ηλεκτρονικής υπηρεσίας </w:t>
      </w:r>
      <w:hyperlink w:history="1">
        <w:r w:rsidRPr="00EF2306">
          <w:rPr>
            <w:rStyle w:val="-"/>
            <w:rFonts w:eastAsia="MS Mincho"/>
            <w:iCs/>
            <w:color w:val="auto"/>
            <w:szCs w:val="22"/>
          </w:rPr>
          <w:t>Promitheus ESPDint </w:t>
        </w:r>
      </w:hyperlink>
      <w:r w:rsidRPr="00EF2306">
        <w:rPr>
          <w:iCs/>
          <w:szCs w:val="22"/>
        </w:rPr>
        <w:t>(</w:t>
      </w:r>
      <w:hyperlink r:id="rId32" w:anchor="_blank" w:history="1">
        <w:r w:rsidRPr="00EF2306">
          <w:rPr>
            <w:rStyle w:val="-"/>
            <w:rFonts w:eastAsia="MS Mincho"/>
            <w:iCs/>
            <w:color w:val="auto"/>
            <w:szCs w:val="22"/>
          </w:rPr>
          <w:t>https://espdint.eprocurement.gov.gr/</w:t>
        </w:r>
      </w:hyperlink>
      <w:r w:rsidRPr="00EF2306">
        <w:rPr>
          <w:iCs/>
          <w:szCs w:val="22"/>
        </w:rPr>
        <w:t>), που προσφέρει τη δυνατότητα ηλεκτρονικής σύνταξης και διαχείρισης του Ευρωπαϊκού Ενιαίου Εγγράφου Σύμβασης (ΕΕΕΣ). Η σχετική ανακοίνωση είναι διαθέσιμη στη Διαδικτυακή Πύλη</w:t>
      </w:r>
      <w:r w:rsidR="00C62B91" w:rsidRPr="00EF2306">
        <w:rPr>
          <w:iCs/>
          <w:szCs w:val="22"/>
        </w:rPr>
        <w:t xml:space="preserve"> </w:t>
      </w:r>
      <w:r w:rsidRPr="00EF2306">
        <w:rPr>
          <w:iCs/>
          <w:szCs w:val="22"/>
        </w:rPr>
        <w:t>του ΕΣΗΔΗΣ «</w:t>
      </w:r>
      <w:hyperlink r:id="rId33" w:history="1">
        <w:r w:rsidRPr="00EF2306">
          <w:rPr>
            <w:rStyle w:val="-"/>
            <w:rFonts w:eastAsia="MS Mincho"/>
            <w:iCs/>
            <w:color w:val="auto"/>
            <w:szCs w:val="22"/>
          </w:rPr>
          <w:t>www.promitheus.gov.gr</w:t>
        </w:r>
      </w:hyperlink>
      <w:r w:rsidRPr="00EF2306">
        <w:rPr>
          <w:iCs/>
          <w:szCs w:val="22"/>
        </w:rPr>
        <w:t>». Το περιεχόμενο του αρχείου, είτε ενσωματώνεται στο κείμενο της διακήρυξης, είτε, ως αρχείο PDF, ηλεκτρονικά</w:t>
      </w:r>
      <w:r w:rsidRPr="00157E9E">
        <w:rPr>
          <w:iCs/>
        </w:rPr>
        <w:t xml:space="preserve"> </w:t>
      </w:r>
      <w:r w:rsidRPr="00EF2306">
        <w:rPr>
          <w:iCs/>
          <w:szCs w:val="22"/>
        </w:rPr>
        <w:t xml:space="preserve">υπογεγραμμένο, αναρτάται ξεχωριστά ως αναπόσπαστο μέρος αυτής. </w:t>
      </w:r>
      <w:r w:rsidRPr="00EF2306">
        <w:rPr>
          <w:iCs/>
          <w:szCs w:val="22"/>
          <w:lang w:val="en-US"/>
        </w:rPr>
        <w:t>T</w:t>
      </w:r>
      <w:r w:rsidRPr="00EF2306">
        <w:rPr>
          <w:iCs/>
          <w:szCs w:val="22"/>
        </w:rPr>
        <w:t xml:space="preserve">ο αρχείο XML αναρτάται για τη διευκόλυνση των οικονομικών φορέων προκειμένου να συντάξουν μέσω της υπηρεσίας </w:t>
      </w:r>
      <w:proofErr w:type="spellStart"/>
      <w:r w:rsidRPr="00EF2306">
        <w:rPr>
          <w:iCs/>
          <w:szCs w:val="22"/>
        </w:rPr>
        <w:t>eΕΕΕΣ</w:t>
      </w:r>
      <w:proofErr w:type="spellEnd"/>
      <w:r w:rsidRPr="00EF2306">
        <w:rPr>
          <w:iCs/>
          <w:szCs w:val="22"/>
        </w:rPr>
        <w:t xml:space="preserve"> τη σχετική απάντηση τους.</w:t>
      </w:r>
    </w:p>
    <w:p w14:paraId="1A471AE7" w14:textId="77777777" w:rsidR="005E6BA4" w:rsidRDefault="005E6BA4" w:rsidP="005E6BA4">
      <w:pPr>
        <w:pStyle w:val="normalwithoutspacing"/>
        <w:spacing w:after="0"/>
        <w:rPr>
          <w:iCs/>
          <w:szCs w:val="22"/>
        </w:rPr>
      </w:pPr>
    </w:p>
    <w:p w14:paraId="5BA851E1" w14:textId="77777777" w:rsidR="005E6BA4" w:rsidRPr="005E6BA4" w:rsidRDefault="005E6BA4" w:rsidP="005E6BA4">
      <w:pPr>
        <w:pStyle w:val="normalwithoutspacing"/>
        <w:spacing w:after="0"/>
        <w:rPr>
          <w:iCs/>
          <w:szCs w:val="22"/>
        </w:rPr>
      </w:pPr>
    </w:p>
    <w:p w14:paraId="3FEFB415" w14:textId="77777777" w:rsidR="00141A7C" w:rsidRDefault="00141A7C">
      <w:pPr>
        <w:suppressAutoHyphens w:val="0"/>
        <w:spacing w:after="0"/>
        <w:jc w:val="left"/>
        <w:rPr>
          <w:rFonts w:ascii="Arial" w:hAnsi="Arial" w:cs="Arial"/>
          <w:b/>
          <w:color w:val="002060"/>
          <w:sz w:val="24"/>
          <w:szCs w:val="22"/>
          <w:lang w:val="el-GR"/>
        </w:rPr>
      </w:pPr>
      <w:r>
        <w:rPr>
          <w:lang w:val="el-GR"/>
        </w:rPr>
        <w:br w:type="page"/>
      </w:r>
    </w:p>
    <w:p w14:paraId="54BB35E0" w14:textId="5A0654CA" w:rsidR="005E6BA4" w:rsidRDefault="003929DA" w:rsidP="005E6BA4">
      <w:pPr>
        <w:pStyle w:val="2"/>
        <w:rPr>
          <w:lang w:val="el-GR"/>
        </w:rPr>
      </w:pPr>
      <w:bookmarkStart w:id="105" w:name="_Toc229037721"/>
      <w:r>
        <w:rPr>
          <w:lang w:val="el-GR"/>
        </w:rPr>
        <w:lastRenderedPageBreak/>
        <w:t xml:space="preserve">ΠΑΡΑΡΤΗΜΑ </w:t>
      </w:r>
      <w:r w:rsidR="00AF4FB2" w:rsidRPr="00AF4FB2">
        <w:rPr>
          <w:lang w:val="el-GR"/>
        </w:rPr>
        <w:t>III</w:t>
      </w:r>
      <w:r>
        <w:rPr>
          <w:lang w:val="el-GR"/>
        </w:rPr>
        <w:t xml:space="preserve"> – </w:t>
      </w:r>
      <w:r w:rsidR="00AF4FB2">
        <w:rPr>
          <w:lang w:val="el-GR"/>
        </w:rPr>
        <w:t>ΥΠΟΔΕΙΓΜΑ ΟΙΚΟΝΟΜΙΚΗΣ ΠΡΟΣΦΟΡΑΣ</w:t>
      </w:r>
      <w:bookmarkEnd w:id="105"/>
      <w:r w:rsidR="00AF4FB2">
        <w:rPr>
          <w:lang w:val="el-GR"/>
        </w:rPr>
        <w:t xml:space="preserve"> </w:t>
      </w:r>
    </w:p>
    <w:p w14:paraId="3DD6FFAE" w14:textId="45C94079" w:rsidR="00AF4FB2" w:rsidRPr="00AF4FB2" w:rsidRDefault="00AF4FB2" w:rsidP="00AF4FB2">
      <w:pPr>
        <w:spacing w:before="57" w:after="57"/>
        <w:rPr>
          <w:lang w:val="el-GR"/>
        </w:rPr>
      </w:pPr>
      <w:r w:rsidRPr="00AF4FB2">
        <w:rPr>
          <w:lang w:val="el-GR"/>
        </w:rPr>
        <w:t xml:space="preserve">Για την τεκμηρίωση του κόστους της προμήθειας, την διευκόλυνση των διαδικασιών και την </w:t>
      </w:r>
      <w:proofErr w:type="spellStart"/>
      <w:r w:rsidRPr="00AF4FB2">
        <w:rPr>
          <w:lang w:val="el-GR"/>
        </w:rPr>
        <w:t>ομογενοποίηση</w:t>
      </w:r>
      <w:proofErr w:type="spellEnd"/>
      <w:r w:rsidRPr="00AF4FB2">
        <w:rPr>
          <w:lang w:val="el-GR"/>
        </w:rPr>
        <w:t xml:space="preserve"> των προσφορών, θεωρείται απαραίτητη, με ποινή αποκλεισμού, η συμπλήρωση από τους ενδιαφερόμενους του παρακάτω πίνακα.</w:t>
      </w:r>
    </w:p>
    <w:p w14:paraId="7C1B9E6F" w14:textId="77777777" w:rsidR="00AF4FB2" w:rsidRPr="00AF4FB2" w:rsidRDefault="00AF4FB2" w:rsidP="00AF4FB2">
      <w:pPr>
        <w:spacing w:before="57" w:after="57"/>
        <w:rPr>
          <w:lang w:val="el-GR"/>
        </w:rPr>
      </w:pPr>
    </w:p>
    <w:tbl>
      <w:tblPr>
        <w:tblW w:w="98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3256"/>
        <w:gridCol w:w="6595"/>
      </w:tblGrid>
      <w:tr w:rsidR="00AF4FB2" w:rsidRPr="00DA3C8D" w14:paraId="1054AB3E" w14:textId="77777777" w:rsidTr="00B05912">
        <w:trPr>
          <w:trHeight w:hRule="exact" w:val="582"/>
          <w:jc w:val="center"/>
        </w:trPr>
        <w:tc>
          <w:tcPr>
            <w:tcW w:w="9851" w:type="dxa"/>
            <w:gridSpan w:val="2"/>
            <w:shd w:val="clear" w:color="auto" w:fill="B4C6E7"/>
          </w:tcPr>
          <w:p w14:paraId="4A99FB90" w14:textId="77777777" w:rsidR="00AF4FB2" w:rsidRPr="00AF4FB2" w:rsidRDefault="00AF4FB2" w:rsidP="00AF4FB2">
            <w:pPr>
              <w:spacing w:before="57" w:after="57"/>
              <w:rPr>
                <w:b/>
                <w:bCs/>
                <w:lang w:val="el-GR"/>
              </w:rPr>
            </w:pPr>
            <w:r w:rsidRPr="00AF4FB2">
              <w:rPr>
                <w:b/>
                <w:bCs/>
                <w:lang w:val="el-GR"/>
              </w:rPr>
              <w:t>ΑΝΑΘΕΤΟΥΣΑ ΑΡΧΗ:  ΕΛΛΗΝΙΚΗ ΡΑΔΙΟΦΩΝΙΑ ΤΗΛΕΟΡΑΣΗ ΑΝΩΝΥΜΗ ΕΤΑΙΡΙΑ (ΕΡΤ Α.Ε.)</w:t>
            </w:r>
          </w:p>
        </w:tc>
      </w:tr>
      <w:tr w:rsidR="00AF4FB2" w:rsidRPr="00DA3C8D" w14:paraId="09CAAB7C" w14:textId="77777777" w:rsidTr="003639AE">
        <w:trPr>
          <w:trHeight w:hRule="exact" w:val="1102"/>
          <w:jc w:val="center"/>
        </w:trPr>
        <w:tc>
          <w:tcPr>
            <w:tcW w:w="9851" w:type="dxa"/>
            <w:gridSpan w:val="2"/>
            <w:shd w:val="clear" w:color="auto" w:fill="B4C6E7"/>
          </w:tcPr>
          <w:p w14:paraId="09061391" w14:textId="0F1BB4EF" w:rsidR="00AF4FB2" w:rsidRDefault="00AF4FB2" w:rsidP="00AF4FB2">
            <w:pPr>
              <w:spacing w:before="57" w:after="57"/>
              <w:rPr>
                <w:b/>
                <w:bCs/>
                <w:lang w:val="el-GR"/>
              </w:rPr>
            </w:pPr>
            <w:r w:rsidRPr="00AF4FB2">
              <w:rPr>
                <w:b/>
                <w:bCs/>
                <w:lang w:val="el-GR"/>
              </w:rPr>
              <w:t xml:space="preserve">ΤΙΤΛΟΣ ΕΡΓΟΥ: ΗΛΕΚΤΡΟΝΙΚΟΣ ΑΝΟΙΚΤΟΣ ΔΗΜΟΣΙΟΣ ΔΙΑΓΩΝΙΣΜΟΣ ΓΙΑ ΤΗΝ </w:t>
            </w:r>
            <w:r w:rsidR="003639AE" w:rsidRPr="003639AE">
              <w:rPr>
                <w:b/>
                <w:bCs/>
                <w:lang w:val="el-GR"/>
              </w:rPr>
              <w:t>ΠΡΟΜΗΘΕΙΑ ΕΝΟΣ ΕΝΙΑΙΟΥ ΣΥΣΤΗΜΑΤΟΣ ΠΑΡΑΚΟΛΟΥΘΗΣΗΣ ΡΑΔΙΟΦΩΝΙΚΩΝ ΠΡΟΓΡΑΜΜΑΤΩΝ ΚΑΙ ΔΡΟΜΟΛΟΓΗΣΗΣ ΣΤΟΥΝΤΙΟ ΡΟΗΣ</w:t>
            </w:r>
            <w:r w:rsidR="003639AE">
              <w:rPr>
                <w:b/>
                <w:bCs/>
                <w:lang w:val="el-GR"/>
              </w:rPr>
              <w:t xml:space="preserve"> </w:t>
            </w:r>
            <w:r w:rsidRPr="00AF4FB2">
              <w:rPr>
                <w:b/>
                <w:bCs/>
                <w:lang w:val="el-GR"/>
              </w:rPr>
              <w:t>1</w:t>
            </w:r>
            <w:r w:rsidR="003639AE">
              <w:rPr>
                <w:b/>
                <w:bCs/>
                <w:lang w:val="el-GR"/>
              </w:rPr>
              <w:t>64</w:t>
            </w:r>
            <w:r w:rsidRPr="00AF4FB2">
              <w:rPr>
                <w:b/>
                <w:bCs/>
                <w:lang w:val="el-GR"/>
              </w:rPr>
              <w:t>/202</w:t>
            </w:r>
            <w:r w:rsidR="00CF42FE">
              <w:rPr>
                <w:b/>
                <w:bCs/>
                <w:lang w:val="el-GR"/>
              </w:rPr>
              <w:t>6</w:t>
            </w:r>
          </w:p>
          <w:p w14:paraId="1F187EF1" w14:textId="6763A873" w:rsidR="003639AE" w:rsidRPr="00AF4FB2" w:rsidRDefault="003639AE" w:rsidP="00AF4FB2">
            <w:pPr>
              <w:spacing w:before="57" w:after="57"/>
              <w:rPr>
                <w:b/>
                <w:bCs/>
                <w:lang w:val="el-GR"/>
              </w:rPr>
            </w:pPr>
          </w:p>
        </w:tc>
      </w:tr>
      <w:tr w:rsidR="00AF4FB2" w:rsidRPr="00AF4FB2" w14:paraId="01B53886" w14:textId="77777777" w:rsidTr="00B05912">
        <w:trPr>
          <w:trHeight w:hRule="exact" w:val="582"/>
          <w:jc w:val="center"/>
        </w:trPr>
        <w:tc>
          <w:tcPr>
            <w:tcW w:w="9851" w:type="dxa"/>
            <w:gridSpan w:val="2"/>
            <w:shd w:val="clear" w:color="auto" w:fill="B4C6E7"/>
          </w:tcPr>
          <w:p w14:paraId="3F2175E9" w14:textId="77777777" w:rsidR="00AF4FB2" w:rsidRPr="00AF4FB2" w:rsidRDefault="00AF4FB2" w:rsidP="00AF4FB2">
            <w:pPr>
              <w:spacing w:before="57" w:after="57"/>
              <w:rPr>
                <w:b/>
                <w:bCs/>
                <w:lang w:val="el-GR"/>
              </w:rPr>
            </w:pPr>
            <w:r w:rsidRPr="00AF4FB2">
              <w:rPr>
                <w:b/>
                <w:bCs/>
                <w:lang w:val="el-GR"/>
              </w:rPr>
              <w:t>ΣΤΟΙΧΕΙΑ ΠΡΟΣΦΕΡΟΝΤΟΣ</w:t>
            </w:r>
          </w:p>
        </w:tc>
      </w:tr>
      <w:tr w:rsidR="00AF4FB2" w:rsidRPr="00AF4FB2" w14:paraId="57A25AF2" w14:textId="77777777" w:rsidTr="00B05912">
        <w:trPr>
          <w:trHeight w:hRule="exact" w:val="420"/>
          <w:jc w:val="center"/>
        </w:trPr>
        <w:tc>
          <w:tcPr>
            <w:tcW w:w="3256" w:type="dxa"/>
            <w:shd w:val="clear" w:color="auto" w:fill="FFFFFF"/>
            <w:vAlign w:val="center"/>
          </w:tcPr>
          <w:p w14:paraId="20462E18" w14:textId="77777777" w:rsidR="00AF4FB2" w:rsidRPr="00AF4FB2" w:rsidRDefault="00AF4FB2" w:rsidP="00AF4FB2">
            <w:pPr>
              <w:spacing w:before="57" w:after="57"/>
            </w:pPr>
            <w:r w:rsidRPr="00AF4FB2">
              <w:rPr>
                <w:b/>
                <w:bCs/>
                <w:lang w:val="el-GR" w:bidi="el-GR"/>
              </w:rPr>
              <w:t xml:space="preserve"> ΕΠΩΝΥΜΙΑ ΠΡΟΣΦΕΡΟΝΤΟΣ:</w:t>
            </w:r>
          </w:p>
        </w:tc>
        <w:tc>
          <w:tcPr>
            <w:tcW w:w="6595" w:type="dxa"/>
            <w:shd w:val="clear" w:color="auto" w:fill="FFFFFF"/>
          </w:tcPr>
          <w:p w14:paraId="3F631827" w14:textId="77777777" w:rsidR="00AF4FB2" w:rsidRPr="00AF4FB2" w:rsidRDefault="00AF4FB2" w:rsidP="00AF4FB2">
            <w:pPr>
              <w:spacing w:before="57" w:after="57"/>
            </w:pPr>
          </w:p>
        </w:tc>
      </w:tr>
      <w:tr w:rsidR="00AF4FB2" w:rsidRPr="00DA3C8D" w14:paraId="4FE5E4E2" w14:textId="77777777" w:rsidTr="00B05912">
        <w:trPr>
          <w:trHeight w:hRule="exact" w:val="426"/>
          <w:jc w:val="center"/>
        </w:trPr>
        <w:tc>
          <w:tcPr>
            <w:tcW w:w="3256" w:type="dxa"/>
            <w:shd w:val="clear" w:color="auto" w:fill="FFFFFF"/>
            <w:vAlign w:val="center"/>
          </w:tcPr>
          <w:p w14:paraId="0A87DA66" w14:textId="77777777" w:rsidR="00AF4FB2" w:rsidRPr="00AF4FB2" w:rsidRDefault="00AF4FB2" w:rsidP="00AF4FB2">
            <w:pPr>
              <w:spacing w:before="57" w:after="57"/>
              <w:rPr>
                <w:lang w:val="el-GR"/>
              </w:rPr>
            </w:pPr>
            <w:r w:rsidRPr="00AF4FB2">
              <w:rPr>
                <w:b/>
                <w:bCs/>
                <w:lang w:val="el-GR" w:bidi="el-GR"/>
              </w:rPr>
              <w:t xml:space="preserve"> ΔΙΕΥΘΥΝΣΗ, Τ.Κ, ΠΟΛΗ ΕΔΡΑΣ:</w:t>
            </w:r>
          </w:p>
        </w:tc>
        <w:tc>
          <w:tcPr>
            <w:tcW w:w="6595" w:type="dxa"/>
            <w:shd w:val="clear" w:color="auto" w:fill="FFFFFF"/>
          </w:tcPr>
          <w:p w14:paraId="18D21E6C" w14:textId="77777777" w:rsidR="00AF4FB2" w:rsidRPr="00AF4FB2" w:rsidRDefault="00AF4FB2" w:rsidP="00AF4FB2">
            <w:pPr>
              <w:spacing w:before="57" w:after="57"/>
              <w:rPr>
                <w:lang w:val="el-GR"/>
              </w:rPr>
            </w:pPr>
          </w:p>
        </w:tc>
      </w:tr>
      <w:tr w:rsidR="00AF4FB2" w:rsidRPr="00AF4FB2" w14:paraId="38902365" w14:textId="77777777" w:rsidTr="00B05912">
        <w:trPr>
          <w:trHeight w:hRule="exact" w:val="433"/>
          <w:jc w:val="center"/>
        </w:trPr>
        <w:tc>
          <w:tcPr>
            <w:tcW w:w="3256" w:type="dxa"/>
            <w:shd w:val="clear" w:color="auto" w:fill="FFFFFF"/>
            <w:vAlign w:val="center"/>
          </w:tcPr>
          <w:p w14:paraId="418A8F2A" w14:textId="77777777" w:rsidR="00AF4FB2" w:rsidRPr="00AF4FB2" w:rsidRDefault="00AF4FB2" w:rsidP="00AF4FB2">
            <w:pPr>
              <w:spacing w:before="57" w:after="57"/>
            </w:pPr>
            <w:r w:rsidRPr="00AF4FB2">
              <w:rPr>
                <w:b/>
                <w:bCs/>
                <w:lang w:val="el-GR" w:bidi="el-GR"/>
              </w:rPr>
              <w:t xml:space="preserve"> ΑΡΙΘΜΟΣ ΤΗΛΕΦΩΝΟΥ:</w:t>
            </w:r>
          </w:p>
        </w:tc>
        <w:tc>
          <w:tcPr>
            <w:tcW w:w="6595" w:type="dxa"/>
            <w:shd w:val="clear" w:color="auto" w:fill="FFFFFF"/>
          </w:tcPr>
          <w:p w14:paraId="7BA308A9" w14:textId="77777777" w:rsidR="00AF4FB2" w:rsidRPr="00AF4FB2" w:rsidRDefault="00AF4FB2" w:rsidP="00AF4FB2">
            <w:pPr>
              <w:spacing w:before="57" w:after="57"/>
            </w:pPr>
          </w:p>
        </w:tc>
      </w:tr>
      <w:tr w:rsidR="00AF4FB2" w:rsidRPr="00AF4FB2" w14:paraId="415FBC18" w14:textId="77777777" w:rsidTr="00EF2306">
        <w:trPr>
          <w:trHeight w:hRule="exact" w:val="829"/>
          <w:jc w:val="center"/>
        </w:trPr>
        <w:tc>
          <w:tcPr>
            <w:tcW w:w="3256" w:type="dxa"/>
            <w:shd w:val="clear" w:color="auto" w:fill="FFFFFF"/>
            <w:vAlign w:val="center"/>
          </w:tcPr>
          <w:p w14:paraId="0CAAB808" w14:textId="77777777" w:rsidR="00AF4FB2" w:rsidRPr="00AF4FB2" w:rsidRDefault="00AF4FB2" w:rsidP="00AF4FB2">
            <w:pPr>
              <w:spacing w:before="57" w:after="57"/>
            </w:pPr>
            <w:r w:rsidRPr="00AF4FB2">
              <w:rPr>
                <w:b/>
                <w:bCs/>
                <w:lang w:val="el-GR" w:bidi="el-GR"/>
              </w:rPr>
              <w:t xml:space="preserve"> ΔΙΕΥΘΥΝΣΗ ΗΛΕΚΤΡΟΝΙΚΟΥ ΤΑΧΥΔΡΟΜΕΙΟΥ:</w:t>
            </w:r>
          </w:p>
        </w:tc>
        <w:tc>
          <w:tcPr>
            <w:tcW w:w="6595" w:type="dxa"/>
            <w:shd w:val="clear" w:color="auto" w:fill="FFFFFF"/>
          </w:tcPr>
          <w:p w14:paraId="0C62B252" w14:textId="77777777" w:rsidR="00AF4FB2" w:rsidRPr="00AF4FB2" w:rsidRDefault="00AF4FB2" w:rsidP="00AF4FB2">
            <w:pPr>
              <w:spacing w:before="57" w:after="57"/>
            </w:pPr>
          </w:p>
        </w:tc>
      </w:tr>
      <w:tr w:rsidR="00AF4FB2" w:rsidRPr="00AF4FB2" w14:paraId="79A3B84B" w14:textId="77777777" w:rsidTr="00EF2306">
        <w:trPr>
          <w:trHeight w:hRule="exact" w:val="1120"/>
          <w:jc w:val="center"/>
        </w:trPr>
        <w:tc>
          <w:tcPr>
            <w:tcW w:w="3256" w:type="dxa"/>
            <w:shd w:val="clear" w:color="auto" w:fill="FFFFFF"/>
            <w:vAlign w:val="center"/>
          </w:tcPr>
          <w:p w14:paraId="10BFC96D" w14:textId="77777777" w:rsidR="00AF4FB2" w:rsidRPr="00AF4FB2" w:rsidRDefault="00AF4FB2" w:rsidP="00AF4FB2">
            <w:pPr>
              <w:spacing w:before="57" w:after="57"/>
            </w:pPr>
            <w:r w:rsidRPr="00AF4FB2">
              <w:rPr>
                <w:b/>
                <w:bCs/>
                <w:lang w:val="el-GR" w:bidi="el-GR"/>
              </w:rPr>
              <w:t xml:space="preserve"> ΣΤΟΙΧΕΙΑ ΝΟΜΙΜΟΥ/ΕΞΟΥΣΙΟΔΟΤΗΜΕΝΟΥ ΕΚΠΡΟΣΩΠΟΥ:</w:t>
            </w:r>
          </w:p>
        </w:tc>
        <w:tc>
          <w:tcPr>
            <w:tcW w:w="6595" w:type="dxa"/>
            <w:shd w:val="clear" w:color="auto" w:fill="FFFFFF"/>
          </w:tcPr>
          <w:p w14:paraId="289F12DF" w14:textId="77777777" w:rsidR="00AF4FB2" w:rsidRPr="00AF4FB2" w:rsidRDefault="00AF4FB2" w:rsidP="00AF4FB2">
            <w:pPr>
              <w:spacing w:before="57" w:after="57"/>
            </w:pPr>
          </w:p>
        </w:tc>
      </w:tr>
    </w:tbl>
    <w:p w14:paraId="18E219CC" w14:textId="77777777" w:rsidR="00AF4FB2" w:rsidRPr="00AF4FB2" w:rsidRDefault="00AF4FB2" w:rsidP="00AF4FB2">
      <w:pPr>
        <w:spacing w:before="57" w:after="57"/>
        <w:rPr>
          <w:lang w:val="el-GR"/>
        </w:rPr>
      </w:pP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4"/>
        <w:gridCol w:w="1560"/>
        <w:gridCol w:w="4399"/>
      </w:tblGrid>
      <w:tr w:rsidR="00AF4FB2" w:rsidRPr="00AF4FB2" w14:paraId="04F128B3" w14:textId="77777777" w:rsidTr="00B05912">
        <w:trPr>
          <w:jc w:val="center"/>
        </w:trPr>
        <w:tc>
          <w:tcPr>
            <w:tcW w:w="9923" w:type="dxa"/>
            <w:gridSpan w:val="3"/>
            <w:shd w:val="clear" w:color="auto" w:fill="B4C6E7"/>
          </w:tcPr>
          <w:p w14:paraId="35046706" w14:textId="77777777" w:rsidR="00AF4FB2" w:rsidRPr="00AF4FB2" w:rsidRDefault="00AF4FB2" w:rsidP="00AF4FB2">
            <w:pPr>
              <w:spacing w:before="57" w:after="57"/>
              <w:rPr>
                <w:b/>
                <w:bCs/>
                <w:lang w:val="el-GR"/>
              </w:rPr>
            </w:pPr>
            <w:r w:rsidRPr="00AF4FB2">
              <w:rPr>
                <w:b/>
                <w:bCs/>
                <w:lang w:val="el-GR"/>
              </w:rPr>
              <w:t>ΣΥΓΚΕΝΤΡΩΤΙΚΟΣ ΠΙΝΑΚΑΣ ΟΙΚΟΝΟΜΙΚΗΣ ΠΡΟΣΦΟΡΑΣ</w:t>
            </w:r>
          </w:p>
        </w:tc>
      </w:tr>
      <w:tr w:rsidR="00AF4FB2" w:rsidRPr="00AF4FB2" w14:paraId="3F2D5C57" w14:textId="77777777" w:rsidTr="00B05912">
        <w:trPr>
          <w:jc w:val="center"/>
        </w:trPr>
        <w:tc>
          <w:tcPr>
            <w:tcW w:w="3964" w:type="dxa"/>
            <w:shd w:val="clear" w:color="auto" w:fill="B4C6E7"/>
          </w:tcPr>
          <w:p w14:paraId="32B31480" w14:textId="77777777" w:rsidR="00AF4FB2" w:rsidRPr="00AF4FB2" w:rsidRDefault="00AF4FB2" w:rsidP="00AF4FB2">
            <w:pPr>
              <w:spacing w:before="57" w:after="57"/>
              <w:rPr>
                <w:b/>
                <w:bCs/>
                <w:lang w:val="el-GR"/>
              </w:rPr>
            </w:pPr>
            <w:r w:rsidRPr="00AF4FB2">
              <w:rPr>
                <w:b/>
                <w:bCs/>
                <w:lang w:val="el-GR"/>
              </w:rPr>
              <w:t>ΠΕΡΙΓΡΑΦΗ</w:t>
            </w:r>
          </w:p>
        </w:tc>
        <w:tc>
          <w:tcPr>
            <w:tcW w:w="1560" w:type="dxa"/>
            <w:shd w:val="clear" w:color="auto" w:fill="B4C6E7"/>
          </w:tcPr>
          <w:p w14:paraId="1B263231" w14:textId="77777777" w:rsidR="00AF4FB2" w:rsidRPr="00AF4FB2" w:rsidRDefault="00AF4FB2" w:rsidP="00AF4FB2">
            <w:pPr>
              <w:spacing w:before="57" w:after="57"/>
              <w:rPr>
                <w:b/>
                <w:bCs/>
                <w:lang w:val="el-GR"/>
              </w:rPr>
            </w:pPr>
            <w:r w:rsidRPr="00AF4FB2">
              <w:rPr>
                <w:b/>
                <w:bCs/>
                <w:lang w:val="el-GR"/>
              </w:rPr>
              <w:t>ΑΡΙΘΜΗΤΙΚΩΣ</w:t>
            </w:r>
          </w:p>
        </w:tc>
        <w:tc>
          <w:tcPr>
            <w:tcW w:w="4399" w:type="dxa"/>
            <w:shd w:val="clear" w:color="auto" w:fill="B4C6E7"/>
          </w:tcPr>
          <w:p w14:paraId="2360446A" w14:textId="77777777" w:rsidR="00AF4FB2" w:rsidRPr="00AF4FB2" w:rsidRDefault="00AF4FB2" w:rsidP="00AF4FB2">
            <w:pPr>
              <w:spacing w:before="57" w:after="57"/>
              <w:rPr>
                <w:b/>
                <w:bCs/>
                <w:lang w:val="el-GR"/>
              </w:rPr>
            </w:pPr>
            <w:r w:rsidRPr="00AF4FB2">
              <w:rPr>
                <w:b/>
                <w:bCs/>
                <w:lang w:val="el-GR"/>
              </w:rPr>
              <w:t>ΟΛΟΓΡΑΦΩΣ</w:t>
            </w:r>
          </w:p>
        </w:tc>
      </w:tr>
      <w:tr w:rsidR="00AF4FB2" w:rsidRPr="00DA3C8D" w14:paraId="228036D7" w14:textId="77777777" w:rsidTr="00B05912">
        <w:trPr>
          <w:jc w:val="center"/>
        </w:trPr>
        <w:tc>
          <w:tcPr>
            <w:tcW w:w="3964" w:type="dxa"/>
            <w:vAlign w:val="center"/>
          </w:tcPr>
          <w:p w14:paraId="4A3C5A89" w14:textId="202A66A4" w:rsidR="00AF4FB2" w:rsidRPr="00AF4FB2" w:rsidRDefault="004E15FF" w:rsidP="00AF4FB2">
            <w:pPr>
              <w:spacing w:before="57" w:after="57"/>
              <w:rPr>
                <w:lang w:val="el-GR"/>
              </w:rPr>
            </w:pPr>
            <w:r>
              <w:rPr>
                <w:lang w:val="el-GR"/>
              </w:rPr>
              <w:t>ΤΙΜ</w:t>
            </w:r>
            <w:r w:rsidR="009D4D58">
              <w:rPr>
                <w:lang w:val="el-GR"/>
              </w:rPr>
              <w:t>Η</w:t>
            </w:r>
            <w:r w:rsidR="00AF4FB2">
              <w:rPr>
                <w:lang w:val="el-GR"/>
              </w:rPr>
              <w:t>, ΧΩΡΙΣ Φ.Π.Α.</w:t>
            </w:r>
          </w:p>
        </w:tc>
        <w:tc>
          <w:tcPr>
            <w:tcW w:w="1560" w:type="dxa"/>
          </w:tcPr>
          <w:p w14:paraId="086A06F3" w14:textId="77777777" w:rsidR="00AF4FB2" w:rsidRPr="00AF4FB2" w:rsidRDefault="00AF4FB2" w:rsidP="00AF4FB2">
            <w:pPr>
              <w:spacing w:before="57" w:after="57"/>
              <w:rPr>
                <w:b/>
                <w:bCs/>
                <w:lang w:val="el-GR"/>
              </w:rPr>
            </w:pPr>
          </w:p>
        </w:tc>
        <w:tc>
          <w:tcPr>
            <w:tcW w:w="4399" w:type="dxa"/>
          </w:tcPr>
          <w:p w14:paraId="66994F33" w14:textId="77777777" w:rsidR="00AF4FB2" w:rsidRPr="00AF4FB2" w:rsidRDefault="00AF4FB2" w:rsidP="00AF4FB2">
            <w:pPr>
              <w:spacing w:before="57" w:after="57"/>
              <w:rPr>
                <w:b/>
                <w:bCs/>
                <w:lang w:val="el-GR"/>
              </w:rPr>
            </w:pPr>
          </w:p>
        </w:tc>
      </w:tr>
      <w:tr w:rsidR="00AF4FB2" w:rsidRPr="00DA3C8D" w14:paraId="6D76D860" w14:textId="77777777" w:rsidTr="00B05912">
        <w:trPr>
          <w:jc w:val="center"/>
        </w:trPr>
        <w:tc>
          <w:tcPr>
            <w:tcW w:w="3964" w:type="dxa"/>
            <w:vAlign w:val="center"/>
          </w:tcPr>
          <w:p w14:paraId="2BC48B62" w14:textId="0A16DF88" w:rsidR="00AF4FB2" w:rsidRPr="00AF4FB2" w:rsidRDefault="00AF4FB2" w:rsidP="00AF4FB2">
            <w:pPr>
              <w:spacing w:before="57" w:after="57"/>
              <w:rPr>
                <w:lang w:val="el-GR"/>
              </w:rPr>
            </w:pPr>
            <w:r w:rsidRPr="00AF4FB2">
              <w:rPr>
                <w:lang w:val="el-GR"/>
              </w:rPr>
              <w:t>ΣΥΝΟΛ</w:t>
            </w:r>
            <w:r>
              <w:rPr>
                <w:lang w:val="el-GR"/>
              </w:rPr>
              <w:t>ΙΚ</w:t>
            </w:r>
            <w:r w:rsidR="009D4D58">
              <w:rPr>
                <w:lang w:val="el-GR"/>
              </w:rPr>
              <w:t>Η ΤΙΜΗ</w:t>
            </w:r>
            <w:r>
              <w:rPr>
                <w:lang w:val="el-GR"/>
              </w:rPr>
              <w:t>,</w:t>
            </w:r>
            <w:r w:rsidRPr="00AF4FB2">
              <w:rPr>
                <w:lang w:val="el-GR"/>
              </w:rPr>
              <w:t xml:space="preserve"> ΧΩΡΙΣ Φ.Π.Α.:</w:t>
            </w:r>
          </w:p>
        </w:tc>
        <w:tc>
          <w:tcPr>
            <w:tcW w:w="1560" w:type="dxa"/>
          </w:tcPr>
          <w:p w14:paraId="2E23E7B3" w14:textId="77777777" w:rsidR="00AF4FB2" w:rsidRPr="00AF4FB2" w:rsidDel="002C5EA7" w:rsidRDefault="00AF4FB2" w:rsidP="00AF4FB2">
            <w:pPr>
              <w:spacing w:before="57" w:after="57"/>
              <w:rPr>
                <w:lang w:val="el-GR"/>
              </w:rPr>
            </w:pPr>
          </w:p>
        </w:tc>
        <w:tc>
          <w:tcPr>
            <w:tcW w:w="4399" w:type="dxa"/>
          </w:tcPr>
          <w:p w14:paraId="327C813D" w14:textId="77777777" w:rsidR="00AF4FB2" w:rsidRPr="00AF4FB2" w:rsidRDefault="00AF4FB2" w:rsidP="00AF4FB2">
            <w:pPr>
              <w:spacing w:before="57" w:after="57"/>
              <w:rPr>
                <w:lang w:val="el-GR"/>
              </w:rPr>
            </w:pPr>
          </w:p>
        </w:tc>
      </w:tr>
      <w:tr w:rsidR="00AF4FB2" w:rsidRPr="00AF4FB2" w14:paraId="36C311AD" w14:textId="77777777" w:rsidTr="00B05912">
        <w:trPr>
          <w:trHeight w:val="369"/>
          <w:jc w:val="center"/>
        </w:trPr>
        <w:tc>
          <w:tcPr>
            <w:tcW w:w="3964" w:type="dxa"/>
            <w:vAlign w:val="center"/>
          </w:tcPr>
          <w:p w14:paraId="0357C534" w14:textId="77777777" w:rsidR="00AF4FB2" w:rsidRPr="00AF4FB2" w:rsidRDefault="00AF4FB2" w:rsidP="00AF4FB2">
            <w:pPr>
              <w:spacing w:before="57" w:after="57"/>
              <w:rPr>
                <w:lang w:val="el-GR"/>
              </w:rPr>
            </w:pPr>
            <w:r w:rsidRPr="00AF4FB2">
              <w:rPr>
                <w:lang w:val="el-GR"/>
              </w:rPr>
              <w:t>ΠΟΣΟΣΤΟ ΑΝΑΛΟΓΟΥΝΤΟΣ Φ.Π.Α.:</w:t>
            </w:r>
          </w:p>
        </w:tc>
        <w:tc>
          <w:tcPr>
            <w:tcW w:w="1560" w:type="dxa"/>
          </w:tcPr>
          <w:p w14:paraId="593505C6" w14:textId="77777777" w:rsidR="00AF4FB2" w:rsidRPr="00AF4FB2" w:rsidRDefault="00AF4FB2" w:rsidP="00AF4FB2">
            <w:pPr>
              <w:spacing w:before="57" w:after="57"/>
              <w:rPr>
                <w:lang w:val="en-US"/>
              </w:rPr>
            </w:pPr>
            <w:r w:rsidRPr="00AF4FB2">
              <w:rPr>
                <w:lang w:val="en-US"/>
              </w:rPr>
              <w:t>%</w:t>
            </w:r>
          </w:p>
        </w:tc>
        <w:tc>
          <w:tcPr>
            <w:tcW w:w="4399" w:type="dxa"/>
          </w:tcPr>
          <w:p w14:paraId="622B6B5F" w14:textId="77777777" w:rsidR="00AF4FB2" w:rsidRPr="00AF4FB2" w:rsidRDefault="00AF4FB2" w:rsidP="00AF4FB2">
            <w:pPr>
              <w:spacing w:before="57" w:after="57"/>
              <w:rPr>
                <w:lang w:val="el-GR"/>
              </w:rPr>
            </w:pPr>
          </w:p>
        </w:tc>
      </w:tr>
      <w:tr w:rsidR="00AF4FB2" w:rsidRPr="00DA3C8D" w14:paraId="57F6B486" w14:textId="77777777" w:rsidTr="00B05912">
        <w:trPr>
          <w:trHeight w:val="148"/>
          <w:jc w:val="center"/>
        </w:trPr>
        <w:tc>
          <w:tcPr>
            <w:tcW w:w="3964" w:type="dxa"/>
            <w:vAlign w:val="center"/>
          </w:tcPr>
          <w:p w14:paraId="7489DE7B" w14:textId="77777777" w:rsidR="00AF4FB2" w:rsidRPr="00AF4FB2" w:rsidRDefault="00AF4FB2" w:rsidP="00AF4FB2">
            <w:pPr>
              <w:spacing w:before="57" w:after="57"/>
              <w:rPr>
                <w:lang w:val="el-GR"/>
              </w:rPr>
            </w:pPr>
            <w:r w:rsidRPr="00AF4FB2">
              <w:rPr>
                <w:lang w:val="el-GR"/>
              </w:rPr>
              <w:t xml:space="preserve">ΣΥΝΟΛΟ </w:t>
            </w:r>
            <w:r w:rsidRPr="00AF4FB2">
              <w:rPr>
                <w:lang w:val="en-US"/>
              </w:rPr>
              <w:t>ME</w:t>
            </w:r>
            <w:r w:rsidRPr="00AF4FB2">
              <w:rPr>
                <w:lang w:val="el-GR"/>
              </w:rPr>
              <w:t xml:space="preserve"> Φ.Π.Α.:</w:t>
            </w:r>
          </w:p>
        </w:tc>
        <w:tc>
          <w:tcPr>
            <w:tcW w:w="1560" w:type="dxa"/>
          </w:tcPr>
          <w:p w14:paraId="6828FD35" w14:textId="77777777" w:rsidR="00AF4FB2" w:rsidRPr="00AF4FB2" w:rsidRDefault="00AF4FB2" w:rsidP="00AF4FB2">
            <w:pPr>
              <w:spacing w:before="57" w:after="57"/>
              <w:rPr>
                <w:lang w:val="el-GR"/>
              </w:rPr>
            </w:pPr>
          </w:p>
        </w:tc>
        <w:tc>
          <w:tcPr>
            <w:tcW w:w="4399" w:type="dxa"/>
          </w:tcPr>
          <w:p w14:paraId="0786C315" w14:textId="77777777" w:rsidR="00AF4FB2" w:rsidRPr="00AF4FB2" w:rsidRDefault="00AF4FB2" w:rsidP="00AF4FB2">
            <w:pPr>
              <w:spacing w:before="57" w:after="57"/>
              <w:rPr>
                <w:lang w:val="el-GR"/>
              </w:rPr>
            </w:pPr>
          </w:p>
        </w:tc>
      </w:tr>
    </w:tbl>
    <w:p w14:paraId="2E7865DA" w14:textId="77777777" w:rsidR="00AF4FB2" w:rsidRPr="00AF4FB2" w:rsidRDefault="00AF4FB2" w:rsidP="00AF4FB2">
      <w:pPr>
        <w:spacing w:before="57" w:after="57"/>
        <w:rPr>
          <w:lang w:val="el-GR"/>
        </w:rPr>
      </w:pPr>
    </w:p>
    <w:p w14:paraId="5BE8289F" w14:textId="77777777" w:rsidR="00AF4FB2" w:rsidRPr="00AF4FB2" w:rsidRDefault="00AF4FB2" w:rsidP="00AF4FB2">
      <w:pPr>
        <w:spacing w:before="57" w:after="57"/>
        <w:rPr>
          <w:lang w:val="el-GR"/>
        </w:rPr>
      </w:pPr>
      <w:r w:rsidRPr="00AF4FB2">
        <w:rPr>
          <w:lang w:val="el-GR"/>
        </w:rPr>
        <w:t>Η παρούσα οικονομική προσφορά ισχύει έως και δώδεκα (12) μήνες από την επόμενη της καταληκτικής ημερομηνίας υποβολής των προσφορών.</w:t>
      </w:r>
    </w:p>
    <w:p w14:paraId="746B4016" w14:textId="0ADDE708" w:rsidR="00AF4FB2" w:rsidRPr="00AF4FB2" w:rsidRDefault="00AF4FB2" w:rsidP="00AF4FB2">
      <w:pPr>
        <w:spacing w:before="57" w:after="57"/>
        <w:rPr>
          <w:lang w:val="el-GR"/>
        </w:rPr>
      </w:pPr>
      <w:r w:rsidRPr="00AF4FB2">
        <w:rPr>
          <w:lang w:val="el-GR"/>
        </w:rPr>
        <w:t>Αφού έλαβα γνώση των όρων  της με αρ. πρωτ............................... (ΑΔΑΜ:………………), Διακήρυξης για την προμ</w:t>
      </w:r>
      <w:r>
        <w:rPr>
          <w:lang w:val="el-GR"/>
        </w:rPr>
        <w:t>ή</w:t>
      </w:r>
      <w:r w:rsidRPr="00AF4FB2">
        <w:rPr>
          <w:lang w:val="el-GR"/>
        </w:rPr>
        <w:t>θεια αδει</w:t>
      </w:r>
      <w:r>
        <w:rPr>
          <w:lang w:val="el-GR"/>
        </w:rPr>
        <w:t>ώ</w:t>
      </w:r>
      <w:r w:rsidRPr="00AF4FB2">
        <w:rPr>
          <w:lang w:val="el-GR"/>
        </w:rPr>
        <w:t>ν χρ</w:t>
      </w:r>
      <w:r>
        <w:rPr>
          <w:lang w:val="el-GR"/>
        </w:rPr>
        <w:t>ή</w:t>
      </w:r>
      <w:r w:rsidRPr="00AF4FB2">
        <w:rPr>
          <w:lang w:val="el-GR"/>
        </w:rPr>
        <w:t>σης ασφ</w:t>
      </w:r>
      <w:r>
        <w:rPr>
          <w:lang w:val="el-GR"/>
        </w:rPr>
        <w:t>ά</w:t>
      </w:r>
      <w:r w:rsidRPr="00AF4FB2">
        <w:rPr>
          <w:lang w:val="el-GR"/>
        </w:rPr>
        <w:t>λειας ηλεκτρονικ</w:t>
      </w:r>
      <w:r>
        <w:rPr>
          <w:lang w:val="el-GR"/>
        </w:rPr>
        <w:t>ή</w:t>
      </w:r>
      <w:r w:rsidRPr="00AF4FB2">
        <w:rPr>
          <w:lang w:val="el-GR"/>
        </w:rPr>
        <w:t>ς αλληλογραφ</w:t>
      </w:r>
      <w:r>
        <w:rPr>
          <w:lang w:val="el-GR"/>
        </w:rPr>
        <w:t>ί</w:t>
      </w:r>
      <w:r w:rsidRPr="00AF4FB2">
        <w:rPr>
          <w:lang w:val="el-GR"/>
        </w:rPr>
        <w:t xml:space="preserve">ας για </w:t>
      </w:r>
      <w:proofErr w:type="spellStart"/>
      <w:r w:rsidRPr="00AF4FB2">
        <w:rPr>
          <w:lang w:val="el-GR"/>
        </w:rPr>
        <w:t>τρια</w:t>
      </w:r>
      <w:proofErr w:type="spellEnd"/>
      <w:r w:rsidRPr="00AF4FB2">
        <w:rPr>
          <w:lang w:val="el-GR"/>
        </w:rPr>
        <w:t xml:space="preserve"> (3) </w:t>
      </w:r>
      <w:proofErr w:type="spellStart"/>
      <w:r w:rsidRPr="00AF4FB2">
        <w:rPr>
          <w:lang w:val="el-GR"/>
        </w:rPr>
        <w:t>ετη</w:t>
      </w:r>
      <w:proofErr w:type="spellEnd"/>
      <w:r w:rsidRPr="00AF4FB2">
        <w:rPr>
          <w:lang w:val="el-GR"/>
        </w:rPr>
        <w:t xml:space="preserve">, δηλώνω ότι τους αποδέχομαι πλήρως και χωρίς επιφύλαξη. </w:t>
      </w:r>
    </w:p>
    <w:p w14:paraId="51869483" w14:textId="77777777" w:rsidR="00AF4FB2" w:rsidRPr="00AF4FB2" w:rsidRDefault="00AF4FB2" w:rsidP="00AF4FB2">
      <w:pPr>
        <w:spacing w:before="57" w:after="57"/>
        <w:rPr>
          <w:lang w:val="el-GR"/>
        </w:rPr>
      </w:pPr>
    </w:p>
    <w:p w14:paraId="32FC3DA2" w14:textId="77777777" w:rsidR="00AF4FB2" w:rsidRPr="00AF4FB2" w:rsidRDefault="00AF4FB2" w:rsidP="00AF4FB2">
      <w:pPr>
        <w:spacing w:before="57" w:after="57"/>
        <w:rPr>
          <w:lang w:val="el-GR"/>
        </w:rPr>
      </w:pPr>
      <w:r w:rsidRPr="00AF4FB2">
        <w:rPr>
          <w:lang w:val="el-GR"/>
        </w:rPr>
        <w:t xml:space="preserve">ΟΝΟΜΑΤΕΠΩΝΥΜΟ ΝΟΜΙΜΟΥ/ΕΞΟΥΣΙΟΔΟΤΗΜΕΝΟΥ ΕΚΠΡΟΣΩΠΟΥ : </w:t>
      </w:r>
    </w:p>
    <w:p w14:paraId="11D533BD" w14:textId="77777777" w:rsidR="00AF4FB2" w:rsidRPr="00AF4FB2" w:rsidRDefault="00AF4FB2" w:rsidP="00AF4FB2">
      <w:pPr>
        <w:spacing w:before="57" w:after="57"/>
        <w:rPr>
          <w:lang w:val="el-GR"/>
        </w:rPr>
      </w:pPr>
      <w:r w:rsidRPr="00AF4FB2">
        <w:rPr>
          <w:lang w:val="el-GR"/>
        </w:rPr>
        <w:t xml:space="preserve">ΥΠΟΓΡΑΦΗ :........................................ </w:t>
      </w:r>
    </w:p>
    <w:p w14:paraId="3B2EA2DE" w14:textId="77777777" w:rsidR="00AF4FB2" w:rsidRPr="00AF4FB2" w:rsidRDefault="00AF4FB2" w:rsidP="00AF4FB2">
      <w:pPr>
        <w:spacing w:before="57" w:after="57"/>
        <w:rPr>
          <w:lang w:val="el-GR"/>
        </w:rPr>
      </w:pPr>
      <w:r w:rsidRPr="00AF4FB2">
        <w:rPr>
          <w:lang w:val="el-GR"/>
        </w:rPr>
        <w:t>ΣΦΡΑΓΙΔΑ :.........................................</w:t>
      </w:r>
    </w:p>
    <w:p w14:paraId="6C020ADB" w14:textId="77777777" w:rsidR="00BC0A0D" w:rsidRDefault="00BC0A0D">
      <w:pPr>
        <w:spacing w:before="57" w:after="57"/>
        <w:rPr>
          <w:lang w:val="el-GR"/>
        </w:rPr>
      </w:pPr>
    </w:p>
    <w:p w14:paraId="0FDCBE1A" w14:textId="77777777" w:rsidR="009D4D58" w:rsidRDefault="009D4D58">
      <w:pPr>
        <w:suppressAutoHyphens w:val="0"/>
        <w:spacing w:after="0"/>
        <w:jc w:val="left"/>
        <w:rPr>
          <w:rFonts w:ascii="Arial" w:hAnsi="Arial" w:cs="Arial"/>
          <w:b/>
          <w:color w:val="002060"/>
          <w:sz w:val="24"/>
          <w:szCs w:val="22"/>
          <w:lang w:val="el-GR"/>
        </w:rPr>
      </w:pPr>
      <w:r>
        <w:rPr>
          <w:lang w:val="el-GR"/>
        </w:rPr>
        <w:br w:type="page"/>
      </w:r>
    </w:p>
    <w:p w14:paraId="25676E85" w14:textId="2A8A1F3A" w:rsidR="003929DA" w:rsidRPr="002B58A3" w:rsidRDefault="003929DA">
      <w:pPr>
        <w:pStyle w:val="2"/>
        <w:tabs>
          <w:tab w:val="clear" w:pos="567"/>
          <w:tab w:val="left" w:pos="0"/>
        </w:tabs>
        <w:spacing w:before="57" w:after="57"/>
        <w:ind w:left="0" w:firstLine="0"/>
        <w:rPr>
          <w:iCs/>
          <w:color w:val="538135"/>
          <w:lang w:val="el-GR"/>
        </w:rPr>
      </w:pPr>
      <w:bookmarkStart w:id="106" w:name="_Toc229037722"/>
      <w:r>
        <w:rPr>
          <w:lang w:val="el-GR"/>
        </w:rPr>
        <w:lastRenderedPageBreak/>
        <w:t xml:space="preserve">ΠΑΡΑΡΤΗΜΑ </w:t>
      </w:r>
      <w:r w:rsidR="00AF4FB2" w:rsidRPr="00AF4FB2">
        <w:rPr>
          <w:lang w:val="el-GR"/>
        </w:rPr>
        <w:t>ΙV</w:t>
      </w:r>
      <w:r>
        <w:rPr>
          <w:lang w:val="el-GR"/>
        </w:rPr>
        <w:t xml:space="preserve"> – Υποδείγματα Εγγυητικών Επιστολών</w:t>
      </w:r>
      <w:bookmarkEnd w:id="106"/>
    </w:p>
    <w:p w14:paraId="383EFE64" w14:textId="77777777" w:rsidR="004B4E53" w:rsidRPr="00051AD2" w:rsidRDefault="004B4E53" w:rsidP="004B4E53">
      <w:pPr>
        <w:suppressAutoHyphens w:val="0"/>
        <w:autoSpaceDE w:val="0"/>
        <w:spacing w:before="57" w:after="57"/>
        <w:rPr>
          <w:rFonts w:eastAsia="SimSun"/>
          <w:b/>
          <w:lang w:val="el-GR"/>
        </w:rPr>
      </w:pPr>
      <w:r w:rsidRPr="00051AD2">
        <w:rPr>
          <w:rFonts w:eastAsia="SimSun"/>
          <w:b/>
          <w:lang w:val="el-GR"/>
        </w:rPr>
        <w:t>ΥΠΟΔΕΙΓΜΑ 1: ΕΓΓΥΗΤΙΚΗ ΕΠΙΣΤΟΛΗ ΣΥΜΜΕΤΟΧΗΣ</w:t>
      </w:r>
    </w:p>
    <w:p w14:paraId="63B20C95" w14:textId="77777777" w:rsidR="004B4E53" w:rsidRPr="00051AD2" w:rsidRDefault="004B4E53" w:rsidP="004B4E53">
      <w:pPr>
        <w:suppressAutoHyphens w:val="0"/>
        <w:autoSpaceDE w:val="0"/>
        <w:spacing w:before="57" w:after="57"/>
        <w:rPr>
          <w:rFonts w:eastAsia="SimSun"/>
          <w:lang w:val="el-GR"/>
        </w:rPr>
      </w:pPr>
    </w:p>
    <w:p w14:paraId="40998A31" w14:textId="77777777" w:rsidR="004B4E53" w:rsidRPr="00051AD2" w:rsidRDefault="004B4E53" w:rsidP="004B4E53">
      <w:pPr>
        <w:suppressAutoHyphens w:val="0"/>
        <w:autoSpaceDE w:val="0"/>
        <w:spacing w:before="57" w:after="57"/>
        <w:rPr>
          <w:rFonts w:eastAsia="SimSun"/>
          <w:lang w:val="el-GR"/>
        </w:rPr>
      </w:pPr>
      <w:r w:rsidRPr="00051AD2">
        <w:rPr>
          <w:rFonts w:eastAsia="SimSun"/>
          <w:lang w:val="el-GR"/>
        </w:rPr>
        <w:t>Ονομασία Τράπεζας ………………………….</w:t>
      </w:r>
    </w:p>
    <w:p w14:paraId="5D576060" w14:textId="77777777" w:rsidR="004B4E53" w:rsidRPr="00051AD2" w:rsidRDefault="004B4E53" w:rsidP="004B4E53">
      <w:pPr>
        <w:suppressAutoHyphens w:val="0"/>
        <w:autoSpaceDE w:val="0"/>
        <w:spacing w:before="57" w:after="57"/>
        <w:rPr>
          <w:rFonts w:eastAsia="SimSun"/>
          <w:lang w:val="el-GR"/>
        </w:rPr>
      </w:pPr>
      <w:r w:rsidRPr="00051AD2">
        <w:rPr>
          <w:rFonts w:eastAsia="SimSun"/>
          <w:lang w:val="el-GR"/>
        </w:rPr>
        <w:t>Κατάστημα ………………………….</w:t>
      </w:r>
    </w:p>
    <w:p w14:paraId="7C193643" w14:textId="77777777" w:rsidR="004B4E53" w:rsidRPr="00051AD2" w:rsidRDefault="004B4E53" w:rsidP="004B4E53">
      <w:pPr>
        <w:suppressAutoHyphens w:val="0"/>
        <w:autoSpaceDE w:val="0"/>
        <w:spacing w:before="57" w:after="57"/>
        <w:rPr>
          <w:rFonts w:eastAsia="SimSun"/>
          <w:lang w:val="el-GR"/>
        </w:rPr>
      </w:pPr>
      <w:r w:rsidRPr="00051AD2">
        <w:rPr>
          <w:rFonts w:eastAsia="SimSun"/>
          <w:lang w:val="el-GR"/>
        </w:rPr>
        <w:t>(Δ/</w:t>
      </w:r>
      <w:proofErr w:type="spellStart"/>
      <w:r w:rsidRPr="00051AD2">
        <w:rPr>
          <w:rFonts w:eastAsia="SimSun"/>
          <w:lang w:val="el-GR"/>
        </w:rPr>
        <w:t>νση</w:t>
      </w:r>
      <w:proofErr w:type="spellEnd"/>
      <w:r w:rsidRPr="00051AD2">
        <w:rPr>
          <w:rFonts w:eastAsia="SimSun"/>
          <w:lang w:val="el-GR"/>
        </w:rPr>
        <w:t xml:space="preserve"> οδός -αριθμός TK </w:t>
      </w:r>
      <w:proofErr w:type="spellStart"/>
      <w:r w:rsidRPr="00051AD2">
        <w:rPr>
          <w:rFonts w:eastAsia="SimSun"/>
          <w:lang w:val="el-GR"/>
        </w:rPr>
        <w:t>fax</w:t>
      </w:r>
      <w:proofErr w:type="spellEnd"/>
      <w:r w:rsidRPr="00051AD2">
        <w:rPr>
          <w:rFonts w:eastAsia="SimSun"/>
          <w:lang w:val="el-GR"/>
        </w:rPr>
        <w:t xml:space="preserve"> - </w:t>
      </w:r>
      <w:r w:rsidRPr="00051AD2">
        <w:rPr>
          <w:rFonts w:eastAsia="SimSun"/>
          <w:lang w:val="en-US"/>
        </w:rPr>
        <w:t>email</w:t>
      </w:r>
      <w:r w:rsidRPr="00051AD2">
        <w:rPr>
          <w:rFonts w:eastAsia="SimSun"/>
          <w:lang w:val="el-GR"/>
        </w:rPr>
        <w:t xml:space="preserve"> ) …………………………..</w:t>
      </w:r>
    </w:p>
    <w:p w14:paraId="6E439E0D" w14:textId="77777777" w:rsidR="004B4E53" w:rsidRPr="00051AD2" w:rsidRDefault="004B4E53" w:rsidP="004B4E53">
      <w:pPr>
        <w:suppressAutoHyphens w:val="0"/>
        <w:autoSpaceDE w:val="0"/>
        <w:spacing w:before="57" w:after="57"/>
        <w:rPr>
          <w:rFonts w:eastAsia="SimSun"/>
          <w:lang w:val="el-GR"/>
        </w:rPr>
      </w:pPr>
      <w:r w:rsidRPr="00051AD2">
        <w:rPr>
          <w:rFonts w:eastAsia="SimSun"/>
          <w:lang w:val="el-GR"/>
        </w:rPr>
        <w:t>Ημερομηνία έκδοσης ………………</w:t>
      </w:r>
    </w:p>
    <w:p w14:paraId="33134059" w14:textId="77777777" w:rsidR="004B4E53" w:rsidRPr="00051AD2" w:rsidRDefault="004B4E53" w:rsidP="004B4E53">
      <w:pPr>
        <w:suppressAutoHyphens w:val="0"/>
        <w:autoSpaceDE w:val="0"/>
        <w:spacing w:before="57" w:after="57"/>
        <w:rPr>
          <w:rFonts w:eastAsia="SimSun"/>
          <w:lang w:val="el-GR"/>
        </w:rPr>
      </w:pPr>
      <w:r w:rsidRPr="00051AD2">
        <w:rPr>
          <w:rFonts w:eastAsia="SimSun"/>
          <w:lang w:val="el-GR"/>
        </w:rPr>
        <w:t>ΕΥΡΩ. …………………………………</w:t>
      </w:r>
    </w:p>
    <w:p w14:paraId="04987844" w14:textId="77777777" w:rsidR="004B4E53" w:rsidRPr="00051AD2" w:rsidRDefault="004B4E53" w:rsidP="004B4E53">
      <w:pPr>
        <w:suppressAutoHyphens w:val="0"/>
        <w:autoSpaceDE w:val="0"/>
        <w:spacing w:before="57" w:after="57"/>
        <w:rPr>
          <w:rFonts w:eastAsia="SimSun"/>
          <w:lang w:val="el-GR"/>
        </w:rPr>
      </w:pPr>
    </w:p>
    <w:p w14:paraId="684A8BB0" w14:textId="77777777" w:rsidR="004B4E53" w:rsidRPr="00051AD2" w:rsidRDefault="004B4E53" w:rsidP="004B4E53">
      <w:pPr>
        <w:suppressAutoHyphens w:val="0"/>
        <w:autoSpaceDE w:val="0"/>
        <w:spacing w:before="57" w:after="57"/>
        <w:rPr>
          <w:rFonts w:eastAsia="SimSun"/>
          <w:lang w:val="el-GR"/>
        </w:rPr>
      </w:pPr>
      <w:r w:rsidRPr="00051AD2">
        <w:rPr>
          <w:rFonts w:eastAsia="SimSun"/>
          <w:lang w:val="el-GR"/>
        </w:rPr>
        <w:t>Προς:</w:t>
      </w:r>
    </w:p>
    <w:p w14:paraId="0EDDC79E" w14:textId="77777777" w:rsidR="004B4E53" w:rsidRPr="00051AD2" w:rsidRDefault="004B4E53" w:rsidP="004B4E53">
      <w:pPr>
        <w:suppressAutoHyphens w:val="0"/>
        <w:autoSpaceDE w:val="0"/>
        <w:spacing w:before="57" w:after="57"/>
        <w:rPr>
          <w:rFonts w:eastAsia="SimSun"/>
          <w:b/>
          <w:bCs/>
          <w:lang w:val="el-GR"/>
        </w:rPr>
      </w:pPr>
      <w:r w:rsidRPr="00051AD2">
        <w:rPr>
          <w:rFonts w:eastAsia="SimSun"/>
          <w:b/>
          <w:bCs/>
          <w:lang w:val="el-GR"/>
        </w:rPr>
        <w:t>ΕΛΛΗΝΙΚΗ ΡΑΔΙΟΦΩΝΙΑ ΤΗΛΕΟΡΑΣΗ</w:t>
      </w:r>
    </w:p>
    <w:p w14:paraId="6D3FA25B" w14:textId="77777777" w:rsidR="004B4E53" w:rsidRPr="00051AD2" w:rsidRDefault="004B4E53" w:rsidP="004B4E53">
      <w:pPr>
        <w:suppressAutoHyphens w:val="0"/>
        <w:autoSpaceDE w:val="0"/>
        <w:spacing w:before="57" w:after="57"/>
        <w:rPr>
          <w:rFonts w:eastAsia="SimSun"/>
          <w:b/>
          <w:bCs/>
          <w:lang w:val="el-GR"/>
        </w:rPr>
      </w:pPr>
      <w:r w:rsidRPr="00051AD2">
        <w:rPr>
          <w:rFonts w:eastAsia="SimSun"/>
          <w:b/>
          <w:bCs/>
          <w:lang w:val="el-GR"/>
        </w:rPr>
        <w:t>ΚΑΤΕΧΑΚΗ ΚΑΙ ΜΕΣΟΓΕΙΩΝ 136, Τ.Κ.: 11527</w:t>
      </w:r>
    </w:p>
    <w:p w14:paraId="3D447279" w14:textId="77777777" w:rsidR="004B4E53" w:rsidRPr="00051AD2" w:rsidRDefault="004B4E53" w:rsidP="004B4E53">
      <w:pPr>
        <w:suppressAutoHyphens w:val="0"/>
        <w:autoSpaceDE w:val="0"/>
        <w:spacing w:before="57" w:after="57"/>
        <w:rPr>
          <w:rFonts w:eastAsia="SimSun"/>
          <w:b/>
          <w:bCs/>
          <w:lang w:val="el-GR"/>
        </w:rPr>
      </w:pPr>
      <w:r w:rsidRPr="00051AD2">
        <w:rPr>
          <w:rFonts w:eastAsia="SimSun"/>
          <w:b/>
          <w:bCs/>
          <w:lang w:val="el-GR"/>
        </w:rPr>
        <w:t>ΑΘΗΝΑ</w:t>
      </w:r>
    </w:p>
    <w:p w14:paraId="05E857B7" w14:textId="77777777" w:rsidR="004B4E53" w:rsidRPr="00051AD2" w:rsidRDefault="004B4E53" w:rsidP="004B4E53">
      <w:pPr>
        <w:suppressAutoHyphens w:val="0"/>
        <w:autoSpaceDE w:val="0"/>
        <w:spacing w:before="57" w:after="57"/>
        <w:rPr>
          <w:rFonts w:eastAsia="SimSun"/>
          <w:b/>
          <w:bCs/>
          <w:lang w:val="el-GR"/>
        </w:rPr>
      </w:pPr>
    </w:p>
    <w:p w14:paraId="3D79AD18" w14:textId="77777777" w:rsidR="004B4E53" w:rsidRPr="00051AD2" w:rsidRDefault="004B4E53" w:rsidP="004B4E53">
      <w:pPr>
        <w:suppressAutoHyphens w:val="0"/>
        <w:autoSpaceDE w:val="0"/>
        <w:spacing w:before="57" w:after="57"/>
        <w:rPr>
          <w:rFonts w:eastAsia="SimSun"/>
          <w:lang w:val="el-GR"/>
        </w:rPr>
      </w:pPr>
      <w:r w:rsidRPr="00051AD2">
        <w:rPr>
          <w:rFonts w:eastAsia="SimSun"/>
          <w:lang w:val="el-GR"/>
        </w:rPr>
        <w:t>ΕΓΓΥΗΤΙΚΗ ΕΠΙΣΤΟΛΗ ΣΥΜΜΕΤΟΧΗΣ ΑΡ. ………… ΕΥΡΩ ………..</w:t>
      </w:r>
    </w:p>
    <w:p w14:paraId="7FF25299" w14:textId="77777777" w:rsidR="004B4E53" w:rsidRPr="00051AD2" w:rsidRDefault="004B4E53" w:rsidP="004B4E53">
      <w:pPr>
        <w:numPr>
          <w:ilvl w:val="0"/>
          <w:numId w:val="32"/>
        </w:numPr>
        <w:suppressAutoHyphens w:val="0"/>
        <w:autoSpaceDE w:val="0"/>
        <w:spacing w:before="57" w:after="57"/>
        <w:rPr>
          <w:rFonts w:eastAsia="SimSun"/>
          <w:lang w:val="el-GR"/>
        </w:rPr>
      </w:pPr>
      <w:r w:rsidRPr="00051AD2">
        <w:rPr>
          <w:rFonts w:eastAsia="SimSun"/>
          <w:lang w:val="el-GR"/>
        </w:rPr>
        <w:t xml:space="preserve">Έχουμε την τιμή να σας γνωρίσουμε ότι εγγυώμεθα δια της παρούσας εγγυητικής επιστολής ανέκκλητα και ανεπιφύλακτα, παραιτούμενοι του δικαιώματος της διαιρέσεως και </w:t>
      </w:r>
      <w:proofErr w:type="spellStart"/>
      <w:r w:rsidRPr="00051AD2">
        <w:rPr>
          <w:rFonts w:eastAsia="SimSun"/>
          <w:lang w:val="el-GR"/>
        </w:rPr>
        <w:t>διζήσεως</w:t>
      </w:r>
      <w:proofErr w:type="spellEnd"/>
      <w:r w:rsidRPr="00051AD2">
        <w:rPr>
          <w:rFonts w:eastAsia="SimSun"/>
          <w:lang w:val="el-GR"/>
        </w:rPr>
        <w:t xml:space="preserve"> μέχρι του ποσού των………………………………….(ολογράφως) ΕΥΡΩ, (…………………€) υπέρ τ…. ……………………………………….Δ\</w:t>
      </w:r>
      <w:proofErr w:type="spellStart"/>
      <w:r w:rsidRPr="00051AD2">
        <w:rPr>
          <w:rFonts w:eastAsia="SimSun"/>
          <w:lang w:val="el-GR"/>
        </w:rPr>
        <w:t>νση</w:t>
      </w:r>
      <w:proofErr w:type="spellEnd"/>
      <w:r w:rsidRPr="00051AD2">
        <w:rPr>
          <w:rFonts w:eastAsia="SimSun"/>
          <w:lang w:val="el-GR"/>
        </w:rPr>
        <w:t xml:space="preserve"> …………………………………………. για τη συμμετοχή τ…. εις το διενεργούμενο διαγωνισμό της ………………………………… για την ανάδειξη ……………………………………... σύμφωνα με την υπ. αρ. </w:t>
      </w:r>
      <w:r w:rsidRPr="00051AD2">
        <w:rPr>
          <w:rFonts w:eastAsia="SimSun"/>
          <w:b/>
          <w:bCs/>
          <w:lang w:val="el-GR"/>
        </w:rPr>
        <w:t xml:space="preserve">……………. </w:t>
      </w:r>
      <w:r w:rsidRPr="00051AD2">
        <w:rPr>
          <w:rFonts w:eastAsia="SimSun"/>
          <w:lang w:val="el-GR"/>
        </w:rPr>
        <w:t>Διακήρυξή σας.</w:t>
      </w:r>
    </w:p>
    <w:p w14:paraId="0E57B278" w14:textId="77777777" w:rsidR="004B4E53" w:rsidRPr="00051AD2" w:rsidRDefault="004B4E53" w:rsidP="004B4E53">
      <w:pPr>
        <w:numPr>
          <w:ilvl w:val="0"/>
          <w:numId w:val="32"/>
        </w:numPr>
        <w:suppressAutoHyphens w:val="0"/>
        <w:autoSpaceDE w:val="0"/>
        <w:spacing w:before="57" w:after="57"/>
        <w:rPr>
          <w:rFonts w:eastAsia="SimSun"/>
          <w:lang w:val="el-GR"/>
        </w:rPr>
      </w:pPr>
      <w:r w:rsidRPr="00051AD2">
        <w:rPr>
          <w:rFonts w:eastAsia="SimSun"/>
          <w:lang w:val="el-GR"/>
        </w:rPr>
        <w:t>Η παρούσα εγγύηση καλύπτει μόνο τις από την συμμετοχή εις τον ανωτέρω διαγωνισμό απορρέουσες υποχρεώσεις τ………………………… ς καθ’ όλο τον χρόνο ισχύος της.</w:t>
      </w:r>
    </w:p>
    <w:p w14:paraId="556654DF" w14:textId="77777777" w:rsidR="004B4E53" w:rsidRPr="00051AD2" w:rsidRDefault="004B4E53" w:rsidP="004B4E53">
      <w:pPr>
        <w:numPr>
          <w:ilvl w:val="0"/>
          <w:numId w:val="32"/>
        </w:numPr>
        <w:suppressAutoHyphens w:val="0"/>
        <w:autoSpaceDE w:val="0"/>
        <w:spacing w:before="57" w:after="57"/>
        <w:rPr>
          <w:rFonts w:eastAsia="SimSun"/>
          <w:lang w:val="el-GR"/>
        </w:rPr>
      </w:pPr>
      <w:r w:rsidRPr="00051AD2">
        <w:rPr>
          <w:rFonts w:eastAsia="SimSun"/>
          <w:lang w:val="el-GR"/>
        </w:rPr>
        <w:t>Το παραπάνω ποσό τηρούμε στη διάθεσή σας και θα καταβληθεί ολικά ή μερικά χωρίς καμία από μέρος μας αντίρρηση ή ένσταση και χωρίς να ερευνηθεί το βάσιμο ή μη της απαίτησης μέσα σε πέντε (5) ημέρες από απλή έγγραφη ειδοποίησή σας.</w:t>
      </w:r>
    </w:p>
    <w:p w14:paraId="51D2E074" w14:textId="77777777" w:rsidR="004B4E53" w:rsidRPr="00051AD2" w:rsidRDefault="004B4E53" w:rsidP="004B4E53">
      <w:pPr>
        <w:numPr>
          <w:ilvl w:val="0"/>
          <w:numId w:val="32"/>
        </w:numPr>
        <w:suppressAutoHyphens w:val="0"/>
        <w:autoSpaceDE w:val="0"/>
        <w:spacing w:before="57" w:after="57"/>
        <w:rPr>
          <w:rFonts w:eastAsia="SimSun"/>
          <w:lang w:val="el-GR"/>
        </w:rPr>
      </w:pPr>
      <w:r w:rsidRPr="00051AD2">
        <w:rPr>
          <w:rFonts w:eastAsia="SimSun"/>
          <w:lang w:val="el-GR"/>
        </w:rPr>
        <w:t>Σε περίπτωση κατάπτωσης της εγγύησης το ποσό της κατάπτωσης υπόκειται στο εκάστοτε ισχύον τέλος χαρτοσήμου.</w:t>
      </w:r>
    </w:p>
    <w:p w14:paraId="21F99C22" w14:textId="77777777" w:rsidR="004B4E53" w:rsidRPr="00051AD2" w:rsidRDefault="004B4E53" w:rsidP="004B4E53">
      <w:pPr>
        <w:numPr>
          <w:ilvl w:val="0"/>
          <w:numId w:val="32"/>
        </w:numPr>
        <w:suppressAutoHyphens w:val="0"/>
        <w:autoSpaceDE w:val="0"/>
        <w:spacing w:before="57" w:after="57"/>
        <w:rPr>
          <w:rFonts w:eastAsia="SimSun"/>
          <w:lang w:val="el-GR"/>
        </w:rPr>
      </w:pPr>
      <w:r w:rsidRPr="00051AD2">
        <w:rPr>
          <w:rFonts w:eastAsia="SimSun"/>
          <w:lang w:val="el-GR"/>
        </w:rPr>
        <w:t>Αποδεχόμαστε να παρατείνουμε την ισχύ της εγγύησης ύστερα από απλό έγγραφο της Υπηρεσίας σας με την προϋπόθεση ότι το σχετικό αίτημα σας θα μας υποβληθεί πριν από την ημερομηνία λήξης της.</w:t>
      </w:r>
    </w:p>
    <w:p w14:paraId="7FE77D98" w14:textId="77777777" w:rsidR="004B4E53" w:rsidRPr="00051AD2" w:rsidRDefault="004B4E53" w:rsidP="004B4E53">
      <w:pPr>
        <w:suppressAutoHyphens w:val="0"/>
        <w:autoSpaceDE w:val="0"/>
        <w:spacing w:before="57" w:after="57"/>
        <w:rPr>
          <w:rFonts w:eastAsia="SimSun"/>
          <w:b/>
          <w:bCs/>
          <w:lang w:val="el-GR"/>
        </w:rPr>
      </w:pPr>
      <w:r w:rsidRPr="00051AD2">
        <w:rPr>
          <w:rFonts w:eastAsia="SimSun"/>
          <w:b/>
          <w:bCs/>
          <w:lang w:val="el-GR"/>
        </w:rPr>
        <w:t>Η παρούσα ισχύει μέχρι και την …………………………………………</w:t>
      </w:r>
    </w:p>
    <w:p w14:paraId="6ECA27BA" w14:textId="77777777" w:rsidR="004B4E53" w:rsidRPr="00051AD2" w:rsidRDefault="004B4E53" w:rsidP="004B4E53">
      <w:pPr>
        <w:suppressAutoHyphens w:val="0"/>
        <w:autoSpaceDE w:val="0"/>
        <w:spacing w:before="57" w:after="57"/>
        <w:rPr>
          <w:rFonts w:eastAsia="SimSun"/>
          <w:b/>
          <w:bCs/>
          <w:i/>
          <w:iCs/>
          <w:lang w:val="el-GR"/>
        </w:rPr>
      </w:pPr>
      <w:r w:rsidRPr="00051AD2">
        <w:rPr>
          <w:rFonts w:eastAsia="SimSun"/>
          <w:b/>
          <w:bCs/>
          <w:i/>
          <w:iCs/>
          <w:lang w:val="el-GR"/>
        </w:rPr>
        <w:t>(ΣΗΜΕΙΩΣΗ ΓΙΑ ΤΗΝ ΤΡΑΠΕΖΑ: Ο χρόνος ισχύος πρέπει να είναι μεγαλύτερος των τριάντα ημερών του χρόνου ισχύος της προσφοράς, όπως σχετικά αναφέρεται στη Διακήρυξη).</w:t>
      </w:r>
    </w:p>
    <w:p w14:paraId="5C62FFFB" w14:textId="77777777" w:rsidR="004B4E53" w:rsidRPr="00051AD2" w:rsidRDefault="004B4E53" w:rsidP="004B4E53">
      <w:pPr>
        <w:suppressAutoHyphens w:val="0"/>
        <w:autoSpaceDE w:val="0"/>
        <w:spacing w:before="57" w:after="57"/>
        <w:rPr>
          <w:rFonts w:eastAsia="SimSun"/>
          <w:lang w:val="el-GR"/>
        </w:rPr>
      </w:pPr>
      <w:proofErr w:type="spellStart"/>
      <w:r w:rsidRPr="00051AD2">
        <w:rPr>
          <w:rFonts w:eastAsia="SimSun"/>
          <w:lang w:val="el-GR"/>
        </w:rPr>
        <w:t>Βεβαιούται</w:t>
      </w:r>
      <w:proofErr w:type="spellEnd"/>
      <w:r w:rsidRPr="00051AD2">
        <w:rPr>
          <w:rFonts w:eastAsia="SimSun"/>
          <w:lang w:val="el-GR"/>
        </w:rPr>
        <w:t xml:space="preserve"> υπεύθυνα ότι το ποσό των εγγυητικών μας επιστολών που έχουν δοθεί στο Δημόσιο και ΝΠΔΔ,</w:t>
      </w:r>
    </w:p>
    <w:p w14:paraId="5D03324C" w14:textId="77777777" w:rsidR="004B4E53" w:rsidRPr="00051AD2" w:rsidRDefault="004B4E53" w:rsidP="004B4E53">
      <w:pPr>
        <w:suppressAutoHyphens w:val="0"/>
        <w:autoSpaceDE w:val="0"/>
        <w:spacing w:before="57" w:after="57"/>
        <w:rPr>
          <w:rFonts w:eastAsia="SimSun"/>
          <w:lang w:val="el-GR"/>
        </w:rPr>
      </w:pPr>
      <w:r w:rsidRPr="00051AD2">
        <w:rPr>
          <w:rFonts w:eastAsia="SimSun"/>
          <w:lang w:val="el-GR"/>
        </w:rPr>
        <w:t>συνυπολογίζοντας και το ποσό της παρούσας, δεν υπερβαίνει το όριο των εγγυήσεων που έχει καθορισθεί</w:t>
      </w:r>
    </w:p>
    <w:p w14:paraId="5EAD7FF3" w14:textId="77777777" w:rsidR="004B4E53" w:rsidRDefault="004B4E53" w:rsidP="004B4E53">
      <w:pPr>
        <w:suppressAutoHyphens w:val="0"/>
        <w:autoSpaceDE w:val="0"/>
        <w:spacing w:before="57" w:after="57"/>
        <w:rPr>
          <w:rFonts w:eastAsia="SimSun"/>
          <w:lang w:val="el-GR"/>
        </w:rPr>
      </w:pPr>
      <w:r w:rsidRPr="00051AD2">
        <w:rPr>
          <w:rFonts w:eastAsia="SimSun"/>
          <w:lang w:val="el-GR"/>
        </w:rPr>
        <w:t>από το Υπουργείο Οικονομικών για την Τράπεζά μας.</w:t>
      </w:r>
    </w:p>
    <w:p w14:paraId="41126E29" w14:textId="77777777" w:rsidR="004B4E53" w:rsidRDefault="004B4E53" w:rsidP="004B4E53">
      <w:pPr>
        <w:suppressAutoHyphens w:val="0"/>
        <w:spacing w:after="0"/>
        <w:jc w:val="left"/>
        <w:rPr>
          <w:rFonts w:eastAsia="SimSun"/>
          <w:lang w:val="el-GR"/>
        </w:rPr>
      </w:pPr>
      <w:r>
        <w:rPr>
          <w:rFonts w:eastAsia="SimSun"/>
          <w:lang w:val="el-GR"/>
        </w:rPr>
        <w:br w:type="page"/>
      </w:r>
    </w:p>
    <w:p w14:paraId="7B18EF69" w14:textId="77777777" w:rsidR="004B4E53" w:rsidRPr="006338DD" w:rsidRDefault="004B4E53" w:rsidP="004B4E53">
      <w:pPr>
        <w:suppressAutoHyphens w:val="0"/>
        <w:autoSpaceDE w:val="0"/>
        <w:spacing w:before="57" w:after="57"/>
        <w:rPr>
          <w:rFonts w:eastAsia="SimSun"/>
          <w:lang w:val="el-GR"/>
        </w:rPr>
      </w:pPr>
      <w:r w:rsidRPr="00691F8F">
        <w:rPr>
          <w:rFonts w:eastAsia="SimSun"/>
          <w:b/>
          <w:bCs/>
          <w:lang w:val="el-GR"/>
        </w:rPr>
        <w:lastRenderedPageBreak/>
        <w:t>ΥΠΟΔΕΙΓΜΑ 2: ΕΓΓΥΗΤΙΚΗ ΕΠΙΣΤΟΛΗ ΚΑΛΗΣ ΛΕΙΤΟΥΡΓΙΑΣ</w:t>
      </w:r>
    </w:p>
    <w:tbl>
      <w:tblPr>
        <w:tblW w:w="10313" w:type="dxa"/>
        <w:tblCellMar>
          <w:left w:w="0" w:type="dxa"/>
          <w:right w:w="0" w:type="dxa"/>
        </w:tblCellMar>
        <w:tblLook w:val="04A0" w:firstRow="1" w:lastRow="0" w:firstColumn="1" w:lastColumn="0" w:noHBand="0" w:noVBand="1"/>
      </w:tblPr>
      <w:tblGrid>
        <w:gridCol w:w="5227"/>
        <w:gridCol w:w="274"/>
        <w:gridCol w:w="4812"/>
      </w:tblGrid>
      <w:tr w:rsidR="004B4E53" w:rsidRPr="006338DD" w14:paraId="57566EE0" w14:textId="77777777" w:rsidTr="004B4E53">
        <w:trPr>
          <w:trHeight w:val="250"/>
        </w:trPr>
        <w:tc>
          <w:tcPr>
            <w:tcW w:w="5227" w:type="dxa"/>
            <w:tcMar>
              <w:top w:w="0" w:type="dxa"/>
              <w:left w:w="108" w:type="dxa"/>
              <w:bottom w:w="0" w:type="dxa"/>
              <w:right w:w="108" w:type="dxa"/>
            </w:tcMar>
            <w:hideMark/>
          </w:tcPr>
          <w:p w14:paraId="06A58B28" w14:textId="77777777" w:rsidR="004B4E53" w:rsidRPr="00691F8F" w:rsidRDefault="004B4E53" w:rsidP="0035518F">
            <w:pPr>
              <w:suppressAutoHyphens w:val="0"/>
              <w:autoSpaceDE w:val="0"/>
              <w:spacing w:before="57" w:after="57"/>
              <w:rPr>
                <w:rFonts w:asciiTheme="minorHAnsi" w:eastAsia="SimSun" w:hAnsiTheme="minorHAnsi" w:cstheme="minorHAnsi"/>
                <w:sz w:val="20"/>
                <w:szCs w:val="20"/>
                <w:lang w:val="el-GR"/>
              </w:rPr>
            </w:pPr>
            <w:r w:rsidRPr="00691F8F">
              <w:rPr>
                <w:rFonts w:asciiTheme="minorHAnsi" w:eastAsia="SimSun" w:hAnsiTheme="minorHAnsi" w:cstheme="minorHAnsi"/>
                <w:sz w:val="20"/>
                <w:szCs w:val="20"/>
                <w:lang w:val="el-GR"/>
              </w:rPr>
              <w:t>Εκδότης</w:t>
            </w:r>
            <w:bookmarkStart w:id="107" w:name="x__ftnref1"/>
            <w:r w:rsidRPr="00691F8F">
              <w:rPr>
                <w:rFonts w:asciiTheme="minorHAnsi" w:eastAsia="SimSun" w:hAnsiTheme="minorHAnsi" w:cstheme="minorHAnsi"/>
                <w:sz w:val="20"/>
                <w:szCs w:val="20"/>
                <w:lang w:val="el-GR"/>
              </w:rPr>
              <w:t>[1]</w:t>
            </w:r>
            <w:bookmarkEnd w:id="107"/>
            <w:r w:rsidRPr="00691F8F">
              <w:rPr>
                <w:rFonts w:asciiTheme="minorHAnsi" w:eastAsia="SimSun" w:hAnsiTheme="minorHAnsi" w:cstheme="minorHAnsi"/>
                <w:sz w:val="20"/>
                <w:szCs w:val="20"/>
                <w:lang w:val="el-GR"/>
              </w:rPr>
              <w:t>………………</w:t>
            </w:r>
          </w:p>
        </w:tc>
        <w:tc>
          <w:tcPr>
            <w:tcW w:w="274" w:type="dxa"/>
            <w:tcMar>
              <w:top w:w="0" w:type="dxa"/>
              <w:left w:w="108" w:type="dxa"/>
              <w:bottom w:w="0" w:type="dxa"/>
              <w:right w:w="108" w:type="dxa"/>
            </w:tcMar>
            <w:hideMark/>
          </w:tcPr>
          <w:p w14:paraId="17D82253" w14:textId="77777777" w:rsidR="004B4E53" w:rsidRPr="00691F8F" w:rsidRDefault="004B4E53" w:rsidP="0035518F">
            <w:pPr>
              <w:suppressAutoHyphens w:val="0"/>
              <w:autoSpaceDE w:val="0"/>
              <w:spacing w:before="57" w:after="57"/>
              <w:rPr>
                <w:rFonts w:asciiTheme="minorHAnsi" w:eastAsia="SimSun" w:hAnsiTheme="minorHAnsi" w:cstheme="minorHAnsi"/>
                <w:sz w:val="20"/>
                <w:szCs w:val="20"/>
                <w:lang w:val="el-GR"/>
              </w:rPr>
            </w:pPr>
            <w:r w:rsidRPr="00691F8F">
              <w:rPr>
                <w:rFonts w:asciiTheme="minorHAnsi" w:eastAsia="SimSun" w:hAnsiTheme="minorHAnsi" w:cstheme="minorHAnsi"/>
                <w:sz w:val="20"/>
                <w:szCs w:val="20"/>
                <w:lang w:val="el-GR"/>
              </w:rPr>
              <w:t> </w:t>
            </w:r>
          </w:p>
        </w:tc>
        <w:tc>
          <w:tcPr>
            <w:tcW w:w="4812" w:type="dxa"/>
            <w:tcMar>
              <w:top w:w="0" w:type="dxa"/>
              <w:left w:w="108" w:type="dxa"/>
              <w:bottom w:w="0" w:type="dxa"/>
              <w:right w:w="108" w:type="dxa"/>
            </w:tcMar>
            <w:hideMark/>
          </w:tcPr>
          <w:p w14:paraId="59A984BF" w14:textId="77777777" w:rsidR="004B4E53" w:rsidRPr="00691F8F" w:rsidRDefault="004B4E53" w:rsidP="0035518F">
            <w:pPr>
              <w:suppressAutoHyphens w:val="0"/>
              <w:autoSpaceDE w:val="0"/>
              <w:spacing w:before="57" w:after="57"/>
              <w:rPr>
                <w:rFonts w:asciiTheme="minorHAnsi" w:eastAsia="SimSun" w:hAnsiTheme="minorHAnsi" w:cstheme="minorHAnsi"/>
                <w:sz w:val="20"/>
                <w:szCs w:val="20"/>
                <w:lang w:val="el-GR"/>
              </w:rPr>
            </w:pPr>
            <w:r w:rsidRPr="00691F8F">
              <w:rPr>
                <w:rFonts w:asciiTheme="minorHAnsi" w:eastAsia="SimSun" w:hAnsiTheme="minorHAnsi" w:cstheme="minorHAnsi"/>
                <w:sz w:val="20"/>
                <w:szCs w:val="20"/>
                <w:lang w:val="el-GR"/>
              </w:rPr>
              <w:t>Ημερομηνία Έκδοσης……</w:t>
            </w:r>
          </w:p>
        </w:tc>
      </w:tr>
      <w:tr w:rsidR="004B4E53" w:rsidRPr="006338DD" w14:paraId="79E8532A" w14:textId="77777777" w:rsidTr="004B4E53">
        <w:trPr>
          <w:trHeight w:val="250"/>
        </w:trPr>
        <w:tc>
          <w:tcPr>
            <w:tcW w:w="5227" w:type="dxa"/>
            <w:tcMar>
              <w:top w:w="0" w:type="dxa"/>
              <w:left w:w="108" w:type="dxa"/>
              <w:bottom w:w="0" w:type="dxa"/>
              <w:right w:w="108" w:type="dxa"/>
            </w:tcMar>
            <w:hideMark/>
          </w:tcPr>
          <w:p w14:paraId="29E858E6" w14:textId="77777777" w:rsidR="004B4E53" w:rsidRPr="00691F8F" w:rsidRDefault="004B4E53" w:rsidP="0035518F">
            <w:pPr>
              <w:suppressAutoHyphens w:val="0"/>
              <w:autoSpaceDE w:val="0"/>
              <w:spacing w:before="57" w:after="57"/>
              <w:rPr>
                <w:rFonts w:asciiTheme="minorHAnsi" w:eastAsia="SimSun" w:hAnsiTheme="minorHAnsi" w:cstheme="minorHAnsi"/>
                <w:sz w:val="20"/>
                <w:szCs w:val="20"/>
                <w:lang w:val="el-GR"/>
              </w:rPr>
            </w:pPr>
            <w:r w:rsidRPr="00691F8F">
              <w:rPr>
                <w:rFonts w:asciiTheme="minorHAnsi" w:eastAsia="SimSun" w:hAnsiTheme="minorHAnsi" w:cstheme="minorHAnsi"/>
                <w:sz w:val="20"/>
                <w:szCs w:val="20"/>
                <w:lang w:val="el-GR"/>
              </w:rPr>
              <w:t> </w:t>
            </w:r>
          </w:p>
        </w:tc>
        <w:tc>
          <w:tcPr>
            <w:tcW w:w="274" w:type="dxa"/>
            <w:tcMar>
              <w:top w:w="0" w:type="dxa"/>
              <w:left w:w="108" w:type="dxa"/>
              <w:bottom w:w="0" w:type="dxa"/>
              <w:right w:w="108" w:type="dxa"/>
            </w:tcMar>
            <w:hideMark/>
          </w:tcPr>
          <w:p w14:paraId="51A73B02" w14:textId="77777777" w:rsidR="004B4E53" w:rsidRPr="00691F8F" w:rsidRDefault="004B4E53" w:rsidP="0035518F">
            <w:pPr>
              <w:suppressAutoHyphens w:val="0"/>
              <w:autoSpaceDE w:val="0"/>
              <w:spacing w:before="57" w:after="57"/>
              <w:rPr>
                <w:rFonts w:asciiTheme="minorHAnsi" w:eastAsia="SimSun" w:hAnsiTheme="minorHAnsi" w:cstheme="minorHAnsi"/>
                <w:sz w:val="20"/>
                <w:szCs w:val="20"/>
                <w:lang w:val="el-GR"/>
              </w:rPr>
            </w:pPr>
            <w:r w:rsidRPr="00691F8F">
              <w:rPr>
                <w:rFonts w:asciiTheme="minorHAnsi" w:eastAsia="SimSun" w:hAnsiTheme="minorHAnsi" w:cstheme="minorHAnsi"/>
                <w:sz w:val="20"/>
                <w:szCs w:val="20"/>
                <w:lang w:val="el-GR"/>
              </w:rPr>
              <w:t> </w:t>
            </w:r>
          </w:p>
        </w:tc>
        <w:tc>
          <w:tcPr>
            <w:tcW w:w="4812" w:type="dxa"/>
            <w:tcMar>
              <w:top w:w="0" w:type="dxa"/>
              <w:left w:w="108" w:type="dxa"/>
              <w:bottom w:w="0" w:type="dxa"/>
              <w:right w:w="108" w:type="dxa"/>
            </w:tcMar>
            <w:hideMark/>
          </w:tcPr>
          <w:p w14:paraId="178F9232" w14:textId="77777777" w:rsidR="004B4E53" w:rsidRPr="00691F8F" w:rsidRDefault="004B4E53" w:rsidP="0035518F">
            <w:pPr>
              <w:suppressAutoHyphens w:val="0"/>
              <w:autoSpaceDE w:val="0"/>
              <w:spacing w:before="57" w:after="57"/>
              <w:rPr>
                <w:rFonts w:asciiTheme="minorHAnsi" w:eastAsia="SimSun" w:hAnsiTheme="minorHAnsi" w:cstheme="minorHAnsi"/>
                <w:sz w:val="20"/>
                <w:szCs w:val="20"/>
                <w:lang w:val="el-GR"/>
              </w:rPr>
            </w:pPr>
            <w:r w:rsidRPr="00691F8F">
              <w:rPr>
                <w:rFonts w:asciiTheme="minorHAnsi" w:eastAsia="SimSun" w:hAnsiTheme="minorHAnsi" w:cstheme="minorHAnsi"/>
                <w:sz w:val="20"/>
                <w:szCs w:val="20"/>
                <w:lang w:val="el-GR"/>
              </w:rPr>
              <w:t>Τόπος Έκδοσης…..</w:t>
            </w:r>
          </w:p>
        </w:tc>
      </w:tr>
      <w:tr w:rsidR="004B4E53" w:rsidRPr="006338DD" w14:paraId="442A9F8B" w14:textId="77777777" w:rsidTr="004B4E53">
        <w:trPr>
          <w:trHeight w:val="666"/>
        </w:trPr>
        <w:tc>
          <w:tcPr>
            <w:tcW w:w="5227" w:type="dxa"/>
            <w:tcMar>
              <w:top w:w="0" w:type="dxa"/>
              <w:left w:w="108" w:type="dxa"/>
              <w:bottom w:w="0" w:type="dxa"/>
              <w:right w:w="108" w:type="dxa"/>
            </w:tcMar>
            <w:hideMark/>
          </w:tcPr>
          <w:p w14:paraId="60CB6BA4" w14:textId="77777777" w:rsidR="004B4E53" w:rsidRPr="00691F8F" w:rsidRDefault="004B4E53" w:rsidP="0035518F">
            <w:pPr>
              <w:suppressAutoHyphens w:val="0"/>
              <w:autoSpaceDE w:val="0"/>
              <w:spacing w:before="57" w:after="57"/>
              <w:rPr>
                <w:rFonts w:asciiTheme="minorHAnsi" w:eastAsia="SimSun" w:hAnsiTheme="minorHAnsi" w:cstheme="minorHAnsi"/>
                <w:sz w:val="20"/>
                <w:szCs w:val="20"/>
                <w:lang w:val="el-GR"/>
              </w:rPr>
            </w:pPr>
            <w:r w:rsidRPr="00691F8F">
              <w:rPr>
                <w:rFonts w:asciiTheme="minorHAnsi" w:eastAsia="SimSun" w:hAnsiTheme="minorHAnsi" w:cstheme="minorHAnsi"/>
                <w:sz w:val="20"/>
                <w:szCs w:val="20"/>
                <w:lang w:val="el-GR"/>
              </w:rPr>
              <w:t>Προς</w:t>
            </w:r>
          </w:p>
          <w:p w14:paraId="76ED564E" w14:textId="77777777" w:rsidR="004B4E53" w:rsidRPr="00691F8F" w:rsidRDefault="004B4E53" w:rsidP="0035518F">
            <w:pPr>
              <w:suppressAutoHyphens w:val="0"/>
              <w:autoSpaceDE w:val="0"/>
              <w:spacing w:before="57" w:after="57"/>
              <w:rPr>
                <w:rFonts w:asciiTheme="minorHAnsi" w:eastAsia="SimSun" w:hAnsiTheme="minorHAnsi" w:cstheme="minorHAnsi"/>
                <w:sz w:val="20"/>
                <w:szCs w:val="20"/>
                <w:lang w:val="el-GR"/>
              </w:rPr>
            </w:pPr>
            <w:r w:rsidRPr="00691F8F">
              <w:rPr>
                <w:rFonts w:asciiTheme="minorHAnsi" w:eastAsia="SimSun" w:hAnsiTheme="minorHAnsi" w:cstheme="minorHAnsi"/>
                <w:sz w:val="20"/>
                <w:szCs w:val="20"/>
                <w:lang w:val="el-GR"/>
              </w:rPr>
              <w:t>την ΕΛΛΗΝΙΚΗ ΡΑΔΙΟΦΩΝΙΑ ΤΗΛΕΟΡΑΣΗ (ΕΡΤ) Α.Ε.</w:t>
            </w:r>
          </w:p>
          <w:p w14:paraId="0A14E57A" w14:textId="77777777" w:rsidR="004B4E53" w:rsidRPr="00691F8F" w:rsidRDefault="004B4E53" w:rsidP="0035518F">
            <w:pPr>
              <w:suppressAutoHyphens w:val="0"/>
              <w:autoSpaceDE w:val="0"/>
              <w:spacing w:before="57" w:after="57"/>
              <w:rPr>
                <w:rFonts w:asciiTheme="minorHAnsi" w:eastAsia="SimSun" w:hAnsiTheme="minorHAnsi" w:cstheme="minorHAnsi"/>
                <w:sz w:val="20"/>
                <w:szCs w:val="20"/>
                <w:lang w:val="el-GR"/>
              </w:rPr>
            </w:pPr>
            <w:r w:rsidRPr="00691F8F">
              <w:rPr>
                <w:rFonts w:asciiTheme="minorHAnsi" w:eastAsia="SimSun" w:hAnsiTheme="minorHAnsi" w:cstheme="minorHAnsi"/>
                <w:sz w:val="20"/>
                <w:szCs w:val="20"/>
                <w:lang w:val="el-GR"/>
              </w:rPr>
              <w:t>Διεύθυνση:</w:t>
            </w:r>
          </w:p>
        </w:tc>
        <w:tc>
          <w:tcPr>
            <w:tcW w:w="274" w:type="dxa"/>
            <w:tcMar>
              <w:top w:w="0" w:type="dxa"/>
              <w:left w:w="108" w:type="dxa"/>
              <w:bottom w:w="0" w:type="dxa"/>
              <w:right w:w="108" w:type="dxa"/>
            </w:tcMar>
            <w:hideMark/>
          </w:tcPr>
          <w:p w14:paraId="5EB4259A" w14:textId="77777777" w:rsidR="004B4E53" w:rsidRPr="00691F8F" w:rsidRDefault="004B4E53" w:rsidP="0035518F">
            <w:pPr>
              <w:suppressAutoHyphens w:val="0"/>
              <w:autoSpaceDE w:val="0"/>
              <w:spacing w:before="57" w:after="57"/>
              <w:rPr>
                <w:rFonts w:asciiTheme="minorHAnsi" w:eastAsia="SimSun" w:hAnsiTheme="minorHAnsi" w:cstheme="minorHAnsi"/>
                <w:sz w:val="20"/>
                <w:szCs w:val="20"/>
                <w:lang w:val="el-GR"/>
              </w:rPr>
            </w:pPr>
            <w:r w:rsidRPr="00691F8F">
              <w:rPr>
                <w:rFonts w:asciiTheme="minorHAnsi" w:eastAsia="SimSun" w:hAnsiTheme="minorHAnsi" w:cstheme="minorHAnsi"/>
                <w:sz w:val="20"/>
                <w:szCs w:val="20"/>
                <w:lang w:val="el-GR"/>
              </w:rPr>
              <w:t> </w:t>
            </w:r>
          </w:p>
        </w:tc>
        <w:tc>
          <w:tcPr>
            <w:tcW w:w="4812" w:type="dxa"/>
            <w:tcMar>
              <w:top w:w="0" w:type="dxa"/>
              <w:left w:w="108" w:type="dxa"/>
              <w:bottom w:w="0" w:type="dxa"/>
              <w:right w:w="108" w:type="dxa"/>
            </w:tcMar>
            <w:hideMark/>
          </w:tcPr>
          <w:p w14:paraId="40136C32" w14:textId="77777777" w:rsidR="004B4E53" w:rsidRPr="00691F8F" w:rsidRDefault="004B4E53" w:rsidP="0035518F">
            <w:pPr>
              <w:suppressAutoHyphens w:val="0"/>
              <w:autoSpaceDE w:val="0"/>
              <w:spacing w:before="57" w:after="57"/>
              <w:rPr>
                <w:rFonts w:asciiTheme="minorHAnsi" w:eastAsia="SimSun" w:hAnsiTheme="minorHAnsi" w:cstheme="minorHAnsi"/>
                <w:sz w:val="20"/>
                <w:szCs w:val="20"/>
                <w:lang w:val="el-GR"/>
              </w:rPr>
            </w:pPr>
            <w:r w:rsidRPr="00691F8F">
              <w:rPr>
                <w:rFonts w:asciiTheme="minorHAnsi" w:eastAsia="SimSun" w:hAnsiTheme="minorHAnsi" w:cstheme="minorHAnsi"/>
                <w:sz w:val="20"/>
                <w:szCs w:val="20"/>
                <w:lang w:val="el-GR"/>
              </w:rPr>
              <w:t> </w:t>
            </w:r>
          </w:p>
        </w:tc>
      </w:tr>
      <w:tr w:rsidR="004B4E53" w:rsidRPr="006338DD" w14:paraId="7E051956" w14:textId="77777777" w:rsidTr="004B4E53">
        <w:trPr>
          <w:trHeight w:val="250"/>
        </w:trPr>
        <w:tc>
          <w:tcPr>
            <w:tcW w:w="5227" w:type="dxa"/>
            <w:tcMar>
              <w:top w:w="0" w:type="dxa"/>
              <w:left w:w="108" w:type="dxa"/>
              <w:bottom w:w="0" w:type="dxa"/>
              <w:right w:w="108" w:type="dxa"/>
            </w:tcMar>
            <w:hideMark/>
          </w:tcPr>
          <w:p w14:paraId="3237681F" w14:textId="67039744" w:rsidR="004B4E53" w:rsidRPr="00691F8F" w:rsidRDefault="004B4E53" w:rsidP="0035518F">
            <w:pPr>
              <w:suppressAutoHyphens w:val="0"/>
              <w:autoSpaceDE w:val="0"/>
              <w:spacing w:before="57" w:after="57"/>
              <w:rPr>
                <w:rFonts w:asciiTheme="minorHAnsi" w:eastAsia="SimSun" w:hAnsiTheme="minorHAnsi" w:cstheme="minorHAnsi"/>
                <w:sz w:val="20"/>
                <w:szCs w:val="20"/>
                <w:lang w:val="el-GR"/>
              </w:rPr>
            </w:pPr>
          </w:p>
        </w:tc>
        <w:tc>
          <w:tcPr>
            <w:tcW w:w="274" w:type="dxa"/>
            <w:tcMar>
              <w:top w:w="0" w:type="dxa"/>
              <w:left w:w="108" w:type="dxa"/>
              <w:bottom w:w="0" w:type="dxa"/>
              <w:right w:w="108" w:type="dxa"/>
            </w:tcMar>
            <w:hideMark/>
          </w:tcPr>
          <w:p w14:paraId="12A231D3" w14:textId="77777777" w:rsidR="004B4E53" w:rsidRPr="00691F8F" w:rsidRDefault="004B4E53" w:rsidP="0035518F">
            <w:pPr>
              <w:suppressAutoHyphens w:val="0"/>
              <w:autoSpaceDE w:val="0"/>
              <w:spacing w:before="57" w:after="57"/>
              <w:rPr>
                <w:rFonts w:asciiTheme="minorHAnsi" w:eastAsia="SimSun" w:hAnsiTheme="minorHAnsi" w:cstheme="minorHAnsi"/>
                <w:sz w:val="20"/>
                <w:szCs w:val="20"/>
                <w:lang w:val="el-GR"/>
              </w:rPr>
            </w:pPr>
            <w:r w:rsidRPr="00691F8F">
              <w:rPr>
                <w:rFonts w:asciiTheme="minorHAnsi" w:eastAsia="SimSun" w:hAnsiTheme="minorHAnsi" w:cstheme="minorHAnsi"/>
                <w:sz w:val="20"/>
                <w:szCs w:val="20"/>
                <w:lang w:val="el-GR"/>
              </w:rPr>
              <w:t> </w:t>
            </w:r>
          </w:p>
        </w:tc>
        <w:tc>
          <w:tcPr>
            <w:tcW w:w="4812" w:type="dxa"/>
            <w:tcMar>
              <w:top w:w="0" w:type="dxa"/>
              <w:left w:w="108" w:type="dxa"/>
              <w:bottom w:w="0" w:type="dxa"/>
              <w:right w:w="108" w:type="dxa"/>
            </w:tcMar>
            <w:hideMark/>
          </w:tcPr>
          <w:p w14:paraId="735E26D8" w14:textId="77777777" w:rsidR="004B4E53" w:rsidRPr="00691F8F" w:rsidRDefault="004B4E53" w:rsidP="0035518F">
            <w:pPr>
              <w:suppressAutoHyphens w:val="0"/>
              <w:autoSpaceDE w:val="0"/>
              <w:spacing w:before="57" w:after="57"/>
              <w:rPr>
                <w:rFonts w:asciiTheme="minorHAnsi" w:eastAsia="SimSun" w:hAnsiTheme="minorHAnsi" w:cstheme="minorHAnsi"/>
                <w:sz w:val="20"/>
                <w:szCs w:val="20"/>
                <w:lang w:val="el-GR"/>
              </w:rPr>
            </w:pPr>
            <w:r w:rsidRPr="00691F8F">
              <w:rPr>
                <w:rFonts w:asciiTheme="minorHAnsi" w:eastAsia="SimSun" w:hAnsiTheme="minorHAnsi" w:cstheme="minorHAnsi"/>
                <w:sz w:val="20"/>
                <w:szCs w:val="20"/>
                <w:lang w:val="el-GR"/>
              </w:rPr>
              <w:t>ΕΓΓΥΗΤΙΚΗ ΕΠΙΣΤΟΛΗ ΥΠ’ ΑΡΙΘΜ. ………………</w:t>
            </w:r>
          </w:p>
        </w:tc>
      </w:tr>
      <w:tr w:rsidR="004B4E53" w:rsidRPr="006338DD" w14:paraId="6680A803" w14:textId="77777777" w:rsidTr="004B4E53">
        <w:trPr>
          <w:trHeight w:val="80"/>
        </w:trPr>
        <w:tc>
          <w:tcPr>
            <w:tcW w:w="5227" w:type="dxa"/>
            <w:tcMar>
              <w:top w:w="0" w:type="dxa"/>
              <w:left w:w="108" w:type="dxa"/>
              <w:bottom w:w="0" w:type="dxa"/>
              <w:right w:w="108" w:type="dxa"/>
            </w:tcMar>
            <w:hideMark/>
          </w:tcPr>
          <w:p w14:paraId="24A9F599" w14:textId="77777777" w:rsidR="004B4E53" w:rsidRPr="00691F8F" w:rsidRDefault="004B4E53" w:rsidP="0035518F">
            <w:pPr>
              <w:suppressAutoHyphens w:val="0"/>
              <w:autoSpaceDE w:val="0"/>
              <w:spacing w:before="57" w:after="57"/>
              <w:rPr>
                <w:rFonts w:asciiTheme="minorHAnsi" w:eastAsia="SimSun" w:hAnsiTheme="minorHAnsi" w:cstheme="minorHAnsi"/>
                <w:sz w:val="20"/>
                <w:szCs w:val="20"/>
                <w:lang w:val="el-GR"/>
              </w:rPr>
            </w:pPr>
            <w:r w:rsidRPr="00691F8F">
              <w:rPr>
                <w:rFonts w:asciiTheme="minorHAnsi" w:eastAsia="SimSun" w:hAnsiTheme="minorHAnsi" w:cstheme="minorHAnsi"/>
                <w:sz w:val="20"/>
                <w:szCs w:val="20"/>
                <w:lang w:val="el-GR"/>
              </w:rPr>
              <w:t> </w:t>
            </w:r>
          </w:p>
        </w:tc>
        <w:tc>
          <w:tcPr>
            <w:tcW w:w="274" w:type="dxa"/>
            <w:tcMar>
              <w:top w:w="0" w:type="dxa"/>
              <w:left w:w="108" w:type="dxa"/>
              <w:bottom w:w="0" w:type="dxa"/>
              <w:right w:w="108" w:type="dxa"/>
            </w:tcMar>
            <w:hideMark/>
          </w:tcPr>
          <w:p w14:paraId="273FC414" w14:textId="77777777" w:rsidR="004B4E53" w:rsidRPr="00691F8F" w:rsidRDefault="004B4E53" w:rsidP="0035518F">
            <w:pPr>
              <w:suppressAutoHyphens w:val="0"/>
              <w:autoSpaceDE w:val="0"/>
              <w:spacing w:before="57" w:after="57"/>
              <w:rPr>
                <w:rFonts w:asciiTheme="minorHAnsi" w:eastAsia="SimSun" w:hAnsiTheme="minorHAnsi" w:cstheme="minorHAnsi"/>
                <w:sz w:val="20"/>
                <w:szCs w:val="20"/>
                <w:lang w:val="el-GR"/>
              </w:rPr>
            </w:pPr>
            <w:r w:rsidRPr="00691F8F">
              <w:rPr>
                <w:rFonts w:asciiTheme="minorHAnsi" w:eastAsia="SimSun" w:hAnsiTheme="minorHAnsi" w:cstheme="minorHAnsi"/>
                <w:sz w:val="20"/>
                <w:szCs w:val="20"/>
                <w:lang w:val="el-GR"/>
              </w:rPr>
              <w:t> </w:t>
            </w:r>
          </w:p>
        </w:tc>
        <w:tc>
          <w:tcPr>
            <w:tcW w:w="4812" w:type="dxa"/>
            <w:tcMar>
              <w:top w:w="0" w:type="dxa"/>
              <w:left w:w="108" w:type="dxa"/>
              <w:bottom w:w="0" w:type="dxa"/>
              <w:right w:w="108" w:type="dxa"/>
            </w:tcMar>
            <w:hideMark/>
          </w:tcPr>
          <w:p w14:paraId="5451F068" w14:textId="77777777" w:rsidR="004B4E53" w:rsidRPr="00691F8F" w:rsidRDefault="004B4E53" w:rsidP="0035518F">
            <w:pPr>
              <w:suppressAutoHyphens w:val="0"/>
              <w:autoSpaceDE w:val="0"/>
              <w:spacing w:before="57" w:after="57"/>
              <w:rPr>
                <w:rFonts w:asciiTheme="minorHAnsi" w:eastAsia="SimSun" w:hAnsiTheme="minorHAnsi" w:cstheme="minorHAnsi"/>
                <w:sz w:val="20"/>
                <w:szCs w:val="20"/>
                <w:lang w:val="el-GR"/>
              </w:rPr>
            </w:pPr>
            <w:r w:rsidRPr="00691F8F">
              <w:rPr>
                <w:rFonts w:asciiTheme="minorHAnsi" w:eastAsia="SimSun" w:hAnsiTheme="minorHAnsi" w:cstheme="minorHAnsi"/>
                <w:sz w:val="20"/>
                <w:szCs w:val="20"/>
                <w:lang w:val="el-GR"/>
              </w:rPr>
              <w:t>ΓΙΑ ΠΟΣΟ……………………ΕΥΡΩ</w:t>
            </w:r>
          </w:p>
        </w:tc>
      </w:tr>
    </w:tbl>
    <w:p w14:paraId="70BA59F2" w14:textId="77777777" w:rsidR="004B4E53" w:rsidRPr="00691F8F" w:rsidRDefault="004B4E53" w:rsidP="004B4E53">
      <w:pPr>
        <w:suppressAutoHyphens w:val="0"/>
        <w:autoSpaceDE w:val="0"/>
        <w:spacing w:after="0"/>
        <w:rPr>
          <w:rFonts w:asciiTheme="minorHAnsi" w:eastAsia="SimSun" w:hAnsiTheme="minorHAnsi" w:cstheme="minorHAnsi"/>
          <w:sz w:val="20"/>
          <w:szCs w:val="20"/>
          <w:lang w:val="el-GR"/>
        </w:rPr>
      </w:pPr>
      <w:r w:rsidRPr="00691F8F">
        <w:rPr>
          <w:rFonts w:asciiTheme="minorHAnsi" w:eastAsia="SimSun" w:hAnsiTheme="minorHAnsi" w:cstheme="minorHAnsi"/>
          <w:sz w:val="20"/>
          <w:szCs w:val="20"/>
          <w:lang w:val="el-GR"/>
        </w:rPr>
        <w:t> Έχουμε την τιμή να σας γνωρίσουμε ότι εγγυόμαστε με την παρούσα επιστολή ανέκκλητα και ανεπιφύλακτα παραιτούμενοι του δικαιώματος της διαιρέσεως και </w:t>
      </w:r>
      <w:proofErr w:type="spellStart"/>
      <w:r w:rsidRPr="00691F8F">
        <w:rPr>
          <w:rFonts w:asciiTheme="minorHAnsi" w:eastAsia="SimSun" w:hAnsiTheme="minorHAnsi" w:cstheme="minorHAnsi"/>
          <w:sz w:val="20"/>
          <w:szCs w:val="20"/>
          <w:lang w:val="el-GR"/>
        </w:rPr>
        <w:t>διζήσεως</w:t>
      </w:r>
      <w:proofErr w:type="spellEnd"/>
      <w:r w:rsidRPr="00691F8F">
        <w:rPr>
          <w:rFonts w:asciiTheme="minorHAnsi" w:eastAsia="SimSun" w:hAnsiTheme="minorHAnsi" w:cstheme="minorHAnsi"/>
          <w:sz w:val="20"/>
          <w:szCs w:val="20"/>
          <w:lang w:val="el-GR"/>
        </w:rPr>
        <w:t> μέχρι του ποσού των ευρώ………………………………………………………………………..</w:t>
      </w:r>
      <w:bookmarkStart w:id="108" w:name="x__ftnref2"/>
      <w:r w:rsidRPr="00691F8F">
        <w:rPr>
          <w:rFonts w:asciiTheme="minorHAnsi" w:eastAsia="SimSun" w:hAnsiTheme="minorHAnsi" w:cstheme="minorHAnsi"/>
          <w:sz w:val="20"/>
          <w:szCs w:val="20"/>
          <w:lang w:val="el-GR"/>
        </w:rPr>
        <w:t>[2]</w:t>
      </w:r>
      <w:bookmarkEnd w:id="108"/>
      <w:r w:rsidRPr="00691F8F">
        <w:rPr>
          <w:rFonts w:asciiTheme="minorHAnsi" w:eastAsia="SimSun" w:hAnsiTheme="minorHAnsi" w:cstheme="minorHAnsi"/>
          <w:sz w:val="20"/>
          <w:szCs w:val="20"/>
          <w:lang w:val="el-GR"/>
        </w:rPr>
        <w:t>υπέρ του:</w:t>
      </w:r>
    </w:p>
    <w:p w14:paraId="38199778" w14:textId="77777777" w:rsidR="004B4E53" w:rsidRPr="00691F8F" w:rsidRDefault="004B4E53" w:rsidP="004B4E53">
      <w:pPr>
        <w:suppressAutoHyphens w:val="0"/>
        <w:autoSpaceDE w:val="0"/>
        <w:spacing w:after="0"/>
        <w:rPr>
          <w:rFonts w:asciiTheme="minorHAnsi" w:eastAsia="SimSun" w:hAnsiTheme="minorHAnsi" w:cstheme="minorHAnsi"/>
          <w:sz w:val="20"/>
          <w:szCs w:val="20"/>
          <w:lang w:val="el-GR"/>
        </w:rPr>
      </w:pPr>
      <w:r w:rsidRPr="00691F8F">
        <w:rPr>
          <w:rFonts w:asciiTheme="minorHAnsi" w:eastAsia="SimSun" w:hAnsiTheme="minorHAnsi" w:cstheme="minorHAnsi"/>
          <w:sz w:val="20"/>
          <w:szCs w:val="20"/>
          <w:lang w:val="el-GR"/>
        </w:rPr>
        <w:t>(i)  [σε  περίπτωση  φυσικού  προσώπου]:  (ονοματεπώνυμο,  πατρώνυμο)  .............................., ΑΦΜ:................(διεύθυνση).......................…………………………………..,ή</w:t>
      </w:r>
    </w:p>
    <w:p w14:paraId="48D4A87D" w14:textId="77777777" w:rsidR="004B4E53" w:rsidRPr="00691F8F" w:rsidRDefault="004B4E53" w:rsidP="004B4E53">
      <w:pPr>
        <w:suppressAutoHyphens w:val="0"/>
        <w:autoSpaceDE w:val="0"/>
        <w:spacing w:after="0"/>
        <w:rPr>
          <w:rFonts w:asciiTheme="minorHAnsi" w:eastAsia="SimSun" w:hAnsiTheme="minorHAnsi" w:cstheme="minorHAnsi"/>
          <w:sz w:val="20"/>
          <w:szCs w:val="20"/>
          <w:lang w:val="el-GR"/>
        </w:rPr>
      </w:pPr>
      <w:r w:rsidRPr="00691F8F">
        <w:rPr>
          <w:rFonts w:asciiTheme="minorHAnsi" w:eastAsia="SimSun" w:hAnsiTheme="minorHAnsi" w:cstheme="minorHAnsi"/>
          <w:sz w:val="20"/>
          <w:szCs w:val="20"/>
          <w:lang w:val="el-GR"/>
        </w:rPr>
        <w:t>(ii)[σεπερίπτωσηνομικούπροσώπου]:(πλήρηεπωνυμία)........................,ΑΦΜ:...................... (διεύθυνση).......................………………………………….. ή</w:t>
      </w:r>
    </w:p>
    <w:p w14:paraId="2150B1B5" w14:textId="77777777" w:rsidR="004B4E53" w:rsidRPr="00691F8F" w:rsidRDefault="004B4E53" w:rsidP="004B4E53">
      <w:pPr>
        <w:suppressAutoHyphens w:val="0"/>
        <w:autoSpaceDE w:val="0"/>
        <w:spacing w:after="0"/>
        <w:rPr>
          <w:rFonts w:asciiTheme="minorHAnsi" w:eastAsia="SimSun" w:hAnsiTheme="minorHAnsi" w:cstheme="minorHAnsi"/>
          <w:sz w:val="20"/>
          <w:szCs w:val="20"/>
          <w:lang w:val="el-GR"/>
        </w:rPr>
      </w:pPr>
      <w:r w:rsidRPr="00691F8F">
        <w:rPr>
          <w:rFonts w:asciiTheme="minorHAnsi" w:eastAsia="SimSun" w:hAnsiTheme="minorHAnsi" w:cstheme="minorHAnsi"/>
          <w:sz w:val="20"/>
          <w:szCs w:val="20"/>
          <w:lang w:val="el-GR"/>
        </w:rPr>
        <w:t>(</w:t>
      </w:r>
      <w:proofErr w:type="spellStart"/>
      <w:r w:rsidRPr="00691F8F">
        <w:rPr>
          <w:rFonts w:asciiTheme="minorHAnsi" w:eastAsia="SimSun" w:hAnsiTheme="minorHAnsi" w:cstheme="minorHAnsi"/>
          <w:sz w:val="20"/>
          <w:szCs w:val="20"/>
          <w:lang w:val="el-GR"/>
        </w:rPr>
        <w:t>iii</w:t>
      </w:r>
      <w:proofErr w:type="spellEnd"/>
      <w:r w:rsidRPr="00691F8F">
        <w:rPr>
          <w:rFonts w:asciiTheme="minorHAnsi" w:eastAsia="SimSun" w:hAnsiTheme="minorHAnsi" w:cstheme="minorHAnsi"/>
          <w:sz w:val="20"/>
          <w:szCs w:val="20"/>
          <w:lang w:val="el-GR"/>
        </w:rPr>
        <w:t xml:space="preserve">) [σε περίπτωση </w:t>
      </w:r>
      <w:proofErr w:type="spellStart"/>
      <w:r w:rsidRPr="00691F8F">
        <w:rPr>
          <w:rFonts w:asciiTheme="minorHAnsi" w:eastAsia="SimSun" w:hAnsiTheme="minorHAnsi" w:cstheme="minorHAnsi"/>
          <w:sz w:val="20"/>
          <w:szCs w:val="20"/>
          <w:lang w:val="el-GR"/>
        </w:rPr>
        <w:t>ένωσηςή</w:t>
      </w:r>
      <w:proofErr w:type="spellEnd"/>
      <w:r w:rsidRPr="00691F8F">
        <w:rPr>
          <w:rFonts w:asciiTheme="minorHAnsi" w:eastAsia="SimSun" w:hAnsiTheme="minorHAnsi" w:cstheme="minorHAnsi"/>
          <w:sz w:val="20"/>
          <w:szCs w:val="20"/>
          <w:lang w:val="el-GR"/>
        </w:rPr>
        <w:t xml:space="preserve"> κοινοπραξίας:] των φυσικών/νομικών προσώπων</w:t>
      </w:r>
    </w:p>
    <w:p w14:paraId="2FBE2E9E" w14:textId="77777777" w:rsidR="004B4E53" w:rsidRPr="00691F8F" w:rsidRDefault="004B4E53" w:rsidP="004B4E53">
      <w:pPr>
        <w:suppressAutoHyphens w:val="0"/>
        <w:autoSpaceDE w:val="0"/>
        <w:spacing w:after="0"/>
        <w:rPr>
          <w:rFonts w:asciiTheme="minorHAnsi" w:eastAsia="SimSun" w:hAnsiTheme="minorHAnsi" w:cstheme="minorHAnsi"/>
          <w:sz w:val="20"/>
          <w:szCs w:val="20"/>
          <w:lang w:val="el-GR"/>
        </w:rPr>
      </w:pPr>
      <w:r w:rsidRPr="00691F8F">
        <w:rPr>
          <w:rFonts w:asciiTheme="minorHAnsi" w:eastAsia="SimSun" w:hAnsiTheme="minorHAnsi" w:cstheme="minorHAnsi"/>
          <w:sz w:val="20"/>
          <w:szCs w:val="20"/>
          <w:lang w:val="el-GR"/>
        </w:rPr>
        <w:t>α)(πλήρη επωνυμία)........................, ΑΦΜ:...................... (διεύθυνση)...................</w:t>
      </w:r>
    </w:p>
    <w:p w14:paraId="2E0F3047" w14:textId="77777777" w:rsidR="004B4E53" w:rsidRPr="00691F8F" w:rsidRDefault="004B4E53" w:rsidP="004B4E53">
      <w:pPr>
        <w:suppressAutoHyphens w:val="0"/>
        <w:autoSpaceDE w:val="0"/>
        <w:spacing w:after="0"/>
        <w:rPr>
          <w:rFonts w:asciiTheme="minorHAnsi" w:eastAsia="SimSun" w:hAnsiTheme="minorHAnsi" w:cstheme="minorHAnsi"/>
          <w:sz w:val="20"/>
          <w:szCs w:val="20"/>
          <w:lang w:val="el-GR"/>
        </w:rPr>
      </w:pPr>
      <w:r w:rsidRPr="00691F8F">
        <w:rPr>
          <w:rFonts w:asciiTheme="minorHAnsi" w:eastAsia="SimSun" w:hAnsiTheme="minorHAnsi" w:cstheme="minorHAnsi"/>
          <w:sz w:val="20"/>
          <w:szCs w:val="20"/>
          <w:lang w:val="el-GR"/>
        </w:rPr>
        <w:t>β)(πλήρη επωνυμία)........................, ΑΦΜ:...................... (διεύθυνση)...................</w:t>
      </w:r>
    </w:p>
    <w:p w14:paraId="17BBD535" w14:textId="77777777" w:rsidR="004B4E53" w:rsidRPr="00691F8F" w:rsidRDefault="004B4E53" w:rsidP="004B4E53">
      <w:pPr>
        <w:suppressAutoHyphens w:val="0"/>
        <w:autoSpaceDE w:val="0"/>
        <w:spacing w:after="0"/>
        <w:rPr>
          <w:rFonts w:asciiTheme="minorHAnsi" w:eastAsia="SimSun" w:hAnsiTheme="minorHAnsi" w:cstheme="minorHAnsi"/>
          <w:sz w:val="20"/>
          <w:szCs w:val="20"/>
          <w:lang w:val="el-GR"/>
        </w:rPr>
      </w:pPr>
      <w:r w:rsidRPr="00691F8F">
        <w:rPr>
          <w:rFonts w:asciiTheme="minorHAnsi" w:eastAsia="SimSun" w:hAnsiTheme="minorHAnsi" w:cstheme="minorHAnsi"/>
          <w:sz w:val="20"/>
          <w:szCs w:val="20"/>
          <w:lang w:val="el-GR"/>
        </w:rPr>
        <w:t>γ) (πλήρη    επωνυμία)    ........................,    ΑΦΜ:    ......................    (διεύθυνση)    ..................</w:t>
      </w:r>
      <w:bookmarkStart w:id="109" w:name="x__ftnref3"/>
      <w:r w:rsidRPr="00691F8F">
        <w:rPr>
          <w:rFonts w:asciiTheme="minorHAnsi" w:eastAsia="SimSun" w:hAnsiTheme="minorHAnsi" w:cstheme="minorHAnsi"/>
          <w:sz w:val="20"/>
          <w:szCs w:val="20"/>
          <w:lang w:val="el-GR"/>
        </w:rPr>
        <w:t>[3]</w:t>
      </w:r>
      <w:bookmarkEnd w:id="109"/>
    </w:p>
    <w:p w14:paraId="1BEF1BB0" w14:textId="0EA351E1" w:rsidR="004B4E53" w:rsidRPr="00691F8F" w:rsidRDefault="004B4E53" w:rsidP="004B4E53">
      <w:pPr>
        <w:suppressAutoHyphens w:val="0"/>
        <w:autoSpaceDE w:val="0"/>
        <w:spacing w:after="0"/>
        <w:rPr>
          <w:rFonts w:asciiTheme="minorHAnsi" w:eastAsia="SimSun" w:hAnsiTheme="minorHAnsi" w:cstheme="minorHAnsi"/>
          <w:sz w:val="20"/>
          <w:szCs w:val="20"/>
          <w:lang w:val="el-GR"/>
        </w:rPr>
      </w:pPr>
      <w:r w:rsidRPr="00691F8F">
        <w:rPr>
          <w:rFonts w:asciiTheme="minorHAnsi" w:eastAsia="SimSun" w:hAnsiTheme="minorHAnsi" w:cstheme="minorHAnsi"/>
          <w:sz w:val="20"/>
          <w:szCs w:val="20"/>
          <w:lang w:val="el-GR"/>
        </w:rPr>
        <w:t>ατομικά</w:t>
      </w:r>
      <w:r>
        <w:rPr>
          <w:rFonts w:asciiTheme="minorHAnsi" w:eastAsia="SimSun" w:hAnsiTheme="minorHAnsi" w:cstheme="minorHAnsi"/>
          <w:sz w:val="20"/>
          <w:szCs w:val="20"/>
          <w:lang w:val="el-GR"/>
        </w:rPr>
        <w:t xml:space="preserve"> </w:t>
      </w:r>
      <w:r w:rsidRPr="00691F8F">
        <w:rPr>
          <w:rFonts w:asciiTheme="minorHAnsi" w:eastAsia="SimSun" w:hAnsiTheme="minorHAnsi" w:cstheme="minorHAnsi"/>
          <w:sz w:val="20"/>
          <w:szCs w:val="20"/>
          <w:lang w:val="el-GR"/>
        </w:rPr>
        <w:t>και</w:t>
      </w:r>
      <w:r>
        <w:rPr>
          <w:rFonts w:asciiTheme="minorHAnsi" w:eastAsia="SimSun" w:hAnsiTheme="minorHAnsi" w:cstheme="minorHAnsi"/>
          <w:sz w:val="20"/>
          <w:szCs w:val="20"/>
          <w:lang w:val="el-GR"/>
        </w:rPr>
        <w:t xml:space="preserve"> </w:t>
      </w:r>
      <w:r w:rsidRPr="00691F8F">
        <w:rPr>
          <w:rFonts w:asciiTheme="minorHAnsi" w:eastAsia="SimSun" w:hAnsiTheme="minorHAnsi" w:cstheme="minorHAnsi"/>
          <w:sz w:val="20"/>
          <w:szCs w:val="20"/>
          <w:lang w:val="el-GR"/>
        </w:rPr>
        <w:t>για</w:t>
      </w:r>
      <w:r>
        <w:rPr>
          <w:rFonts w:asciiTheme="minorHAnsi" w:eastAsia="SimSun" w:hAnsiTheme="minorHAnsi" w:cstheme="minorHAnsi"/>
          <w:sz w:val="20"/>
          <w:szCs w:val="20"/>
          <w:lang w:val="el-GR"/>
        </w:rPr>
        <w:t xml:space="preserve"> </w:t>
      </w:r>
      <w:r w:rsidRPr="00691F8F">
        <w:rPr>
          <w:rFonts w:asciiTheme="minorHAnsi" w:eastAsia="SimSun" w:hAnsiTheme="minorHAnsi" w:cstheme="minorHAnsi"/>
          <w:sz w:val="20"/>
          <w:szCs w:val="20"/>
          <w:lang w:val="el-GR"/>
        </w:rPr>
        <w:t>κάθε</w:t>
      </w:r>
      <w:r>
        <w:rPr>
          <w:rFonts w:asciiTheme="minorHAnsi" w:eastAsia="SimSun" w:hAnsiTheme="minorHAnsi" w:cstheme="minorHAnsi"/>
          <w:sz w:val="20"/>
          <w:szCs w:val="20"/>
          <w:lang w:val="el-GR"/>
        </w:rPr>
        <w:t xml:space="preserve"> </w:t>
      </w:r>
      <w:r w:rsidRPr="00691F8F">
        <w:rPr>
          <w:rFonts w:asciiTheme="minorHAnsi" w:eastAsia="SimSun" w:hAnsiTheme="minorHAnsi" w:cstheme="minorHAnsi"/>
          <w:sz w:val="20"/>
          <w:szCs w:val="20"/>
          <w:lang w:val="el-GR"/>
        </w:rPr>
        <w:t>μία</w:t>
      </w:r>
      <w:r>
        <w:rPr>
          <w:rFonts w:asciiTheme="minorHAnsi" w:eastAsia="SimSun" w:hAnsiTheme="minorHAnsi" w:cstheme="minorHAnsi"/>
          <w:sz w:val="20"/>
          <w:szCs w:val="20"/>
          <w:lang w:val="el-GR"/>
        </w:rPr>
        <w:t xml:space="preserve"> </w:t>
      </w:r>
      <w:proofErr w:type="spellStart"/>
      <w:r w:rsidRPr="00691F8F">
        <w:rPr>
          <w:rFonts w:asciiTheme="minorHAnsi" w:eastAsia="SimSun" w:hAnsiTheme="minorHAnsi" w:cstheme="minorHAnsi"/>
          <w:sz w:val="20"/>
          <w:szCs w:val="20"/>
          <w:lang w:val="el-GR"/>
        </w:rPr>
        <w:t>απ</w:t>
      </w:r>
      <w:proofErr w:type="spellEnd"/>
      <w:r>
        <w:rPr>
          <w:rFonts w:asciiTheme="minorHAnsi" w:eastAsia="SimSun" w:hAnsiTheme="minorHAnsi" w:cstheme="minorHAnsi"/>
          <w:sz w:val="20"/>
          <w:szCs w:val="20"/>
          <w:lang w:val="el-GR"/>
        </w:rPr>
        <w:t xml:space="preserve"> </w:t>
      </w:r>
      <w:proofErr w:type="spellStart"/>
      <w:r w:rsidRPr="00691F8F">
        <w:rPr>
          <w:rFonts w:asciiTheme="minorHAnsi" w:eastAsia="SimSun" w:hAnsiTheme="minorHAnsi" w:cstheme="minorHAnsi"/>
          <w:sz w:val="20"/>
          <w:szCs w:val="20"/>
          <w:lang w:val="el-GR"/>
        </w:rPr>
        <w:t>όαυτές</w:t>
      </w:r>
      <w:proofErr w:type="spellEnd"/>
      <w:r>
        <w:rPr>
          <w:rFonts w:asciiTheme="minorHAnsi" w:eastAsia="SimSun" w:hAnsiTheme="minorHAnsi" w:cstheme="minorHAnsi"/>
          <w:sz w:val="20"/>
          <w:szCs w:val="20"/>
          <w:lang w:val="el-GR"/>
        </w:rPr>
        <w:t xml:space="preserve"> </w:t>
      </w:r>
      <w:r w:rsidRPr="00691F8F">
        <w:rPr>
          <w:rFonts w:asciiTheme="minorHAnsi" w:eastAsia="SimSun" w:hAnsiTheme="minorHAnsi" w:cstheme="minorHAnsi"/>
          <w:sz w:val="20"/>
          <w:szCs w:val="20"/>
          <w:lang w:val="el-GR"/>
        </w:rPr>
        <w:t>και</w:t>
      </w:r>
      <w:r>
        <w:rPr>
          <w:rFonts w:asciiTheme="minorHAnsi" w:eastAsia="SimSun" w:hAnsiTheme="minorHAnsi" w:cstheme="minorHAnsi"/>
          <w:sz w:val="20"/>
          <w:szCs w:val="20"/>
          <w:lang w:val="el-GR"/>
        </w:rPr>
        <w:t xml:space="preserve"> </w:t>
      </w:r>
      <w:r w:rsidRPr="00691F8F">
        <w:rPr>
          <w:rFonts w:asciiTheme="minorHAnsi" w:eastAsia="SimSun" w:hAnsiTheme="minorHAnsi" w:cstheme="minorHAnsi"/>
          <w:sz w:val="20"/>
          <w:szCs w:val="20"/>
          <w:lang w:val="el-GR"/>
        </w:rPr>
        <w:t>ως</w:t>
      </w:r>
      <w:r>
        <w:rPr>
          <w:rFonts w:asciiTheme="minorHAnsi" w:eastAsia="SimSun" w:hAnsiTheme="minorHAnsi" w:cstheme="minorHAnsi"/>
          <w:sz w:val="20"/>
          <w:szCs w:val="20"/>
          <w:lang w:val="el-GR"/>
        </w:rPr>
        <w:t xml:space="preserve"> </w:t>
      </w:r>
      <w:r w:rsidRPr="00691F8F">
        <w:rPr>
          <w:rFonts w:asciiTheme="minorHAnsi" w:eastAsia="SimSun" w:hAnsiTheme="minorHAnsi" w:cstheme="minorHAnsi"/>
          <w:sz w:val="20"/>
          <w:szCs w:val="20"/>
          <w:lang w:val="el-GR"/>
        </w:rPr>
        <w:t>αλληλέγγυα</w:t>
      </w:r>
      <w:r>
        <w:rPr>
          <w:rFonts w:asciiTheme="minorHAnsi" w:eastAsia="SimSun" w:hAnsiTheme="minorHAnsi" w:cstheme="minorHAnsi"/>
          <w:sz w:val="20"/>
          <w:szCs w:val="20"/>
          <w:lang w:val="el-GR"/>
        </w:rPr>
        <w:t xml:space="preserve"> </w:t>
      </w:r>
      <w:r w:rsidRPr="00691F8F">
        <w:rPr>
          <w:rFonts w:asciiTheme="minorHAnsi" w:eastAsia="SimSun" w:hAnsiTheme="minorHAnsi" w:cstheme="minorHAnsi"/>
          <w:sz w:val="20"/>
          <w:szCs w:val="20"/>
          <w:lang w:val="el-GR"/>
        </w:rPr>
        <w:t>κα</w:t>
      </w:r>
      <w:r>
        <w:rPr>
          <w:rFonts w:asciiTheme="minorHAnsi" w:eastAsia="SimSun" w:hAnsiTheme="minorHAnsi" w:cstheme="minorHAnsi"/>
          <w:sz w:val="20"/>
          <w:szCs w:val="20"/>
          <w:lang w:val="el-GR"/>
        </w:rPr>
        <w:t xml:space="preserve"> </w:t>
      </w:r>
      <w:r w:rsidRPr="00691F8F">
        <w:rPr>
          <w:rFonts w:asciiTheme="minorHAnsi" w:eastAsia="SimSun" w:hAnsiTheme="minorHAnsi" w:cstheme="minorHAnsi"/>
          <w:sz w:val="20"/>
          <w:szCs w:val="20"/>
          <w:lang w:val="el-GR"/>
        </w:rPr>
        <w:t>εις</w:t>
      </w:r>
      <w:r>
        <w:rPr>
          <w:rFonts w:asciiTheme="minorHAnsi" w:eastAsia="SimSun" w:hAnsiTheme="minorHAnsi" w:cstheme="minorHAnsi"/>
          <w:sz w:val="20"/>
          <w:szCs w:val="20"/>
          <w:lang w:val="el-GR"/>
        </w:rPr>
        <w:t xml:space="preserve"> </w:t>
      </w:r>
      <w:r w:rsidRPr="00691F8F">
        <w:rPr>
          <w:rFonts w:asciiTheme="minorHAnsi" w:eastAsia="SimSun" w:hAnsiTheme="minorHAnsi" w:cstheme="minorHAnsi"/>
          <w:sz w:val="20"/>
          <w:szCs w:val="20"/>
          <w:lang w:val="el-GR"/>
        </w:rPr>
        <w:t>ολόκληρο</w:t>
      </w:r>
      <w:r>
        <w:rPr>
          <w:rFonts w:asciiTheme="minorHAnsi" w:eastAsia="SimSun" w:hAnsiTheme="minorHAnsi" w:cstheme="minorHAnsi"/>
          <w:sz w:val="20"/>
          <w:szCs w:val="20"/>
          <w:lang w:val="el-GR"/>
        </w:rPr>
        <w:t xml:space="preserve"> </w:t>
      </w:r>
      <w:r w:rsidRPr="00691F8F">
        <w:rPr>
          <w:rFonts w:asciiTheme="minorHAnsi" w:eastAsia="SimSun" w:hAnsiTheme="minorHAnsi" w:cstheme="minorHAnsi"/>
          <w:sz w:val="20"/>
          <w:szCs w:val="20"/>
          <w:lang w:val="el-GR"/>
        </w:rPr>
        <w:t>υπόχρεων</w:t>
      </w:r>
      <w:r>
        <w:rPr>
          <w:rFonts w:asciiTheme="minorHAnsi" w:eastAsia="SimSun" w:hAnsiTheme="minorHAnsi" w:cstheme="minorHAnsi"/>
          <w:sz w:val="20"/>
          <w:szCs w:val="20"/>
          <w:lang w:val="el-GR"/>
        </w:rPr>
        <w:t xml:space="preserve"> </w:t>
      </w:r>
      <w:r w:rsidRPr="00691F8F">
        <w:rPr>
          <w:rFonts w:asciiTheme="minorHAnsi" w:eastAsia="SimSun" w:hAnsiTheme="minorHAnsi" w:cstheme="minorHAnsi"/>
          <w:sz w:val="20"/>
          <w:szCs w:val="20"/>
          <w:lang w:val="el-GR"/>
        </w:rPr>
        <w:t>μεταξύ</w:t>
      </w:r>
      <w:r>
        <w:rPr>
          <w:rFonts w:asciiTheme="minorHAnsi" w:eastAsia="SimSun" w:hAnsiTheme="minorHAnsi" w:cstheme="minorHAnsi"/>
          <w:sz w:val="20"/>
          <w:szCs w:val="20"/>
          <w:lang w:val="el-GR"/>
        </w:rPr>
        <w:t xml:space="preserve"> </w:t>
      </w:r>
      <w:r w:rsidRPr="00691F8F">
        <w:rPr>
          <w:rFonts w:asciiTheme="minorHAnsi" w:eastAsia="SimSun" w:hAnsiTheme="minorHAnsi" w:cstheme="minorHAnsi"/>
          <w:sz w:val="20"/>
          <w:szCs w:val="20"/>
          <w:lang w:val="el-GR"/>
        </w:rPr>
        <w:t xml:space="preserve">τους, εκ της </w:t>
      </w:r>
      <w:proofErr w:type="spellStart"/>
      <w:r w:rsidRPr="00691F8F">
        <w:rPr>
          <w:rFonts w:asciiTheme="minorHAnsi" w:eastAsia="SimSun" w:hAnsiTheme="minorHAnsi" w:cstheme="minorHAnsi"/>
          <w:sz w:val="20"/>
          <w:szCs w:val="20"/>
          <w:lang w:val="el-GR"/>
        </w:rPr>
        <w:t>ιδιότητάς</w:t>
      </w:r>
      <w:proofErr w:type="spellEnd"/>
      <w:r w:rsidRPr="00691F8F">
        <w:rPr>
          <w:rFonts w:asciiTheme="minorHAnsi" w:eastAsia="SimSun" w:hAnsiTheme="minorHAnsi" w:cstheme="minorHAnsi"/>
          <w:sz w:val="20"/>
          <w:szCs w:val="20"/>
          <w:lang w:val="el-GR"/>
        </w:rPr>
        <w:t xml:space="preserve"> τους ως μελών της ένωσης ή κοινοπραξίας,</w:t>
      </w:r>
    </w:p>
    <w:p w14:paraId="3F05E2B7" w14:textId="77777777" w:rsidR="004B4E53" w:rsidRPr="00691F8F" w:rsidRDefault="004B4E53" w:rsidP="004B4E53">
      <w:pPr>
        <w:suppressAutoHyphens w:val="0"/>
        <w:autoSpaceDE w:val="0"/>
        <w:spacing w:after="0"/>
        <w:rPr>
          <w:rFonts w:asciiTheme="minorHAnsi" w:eastAsia="SimSun" w:hAnsiTheme="minorHAnsi" w:cstheme="minorHAnsi"/>
          <w:sz w:val="20"/>
          <w:szCs w:val="20"/>
          <w:lang w:val="el-GR"/>
        </w:rPr>
      </w:pPr>
      <w:r w:rsidRPr="00691F8F">
        <w:rPr>
          <w:rFonts w:asciiTheme="minorHAnsi" w:eastAsia="SimSun" w:hAnsiTheme="minorHAnsi" w:cstheme="minorHAnsi"/>
          <w:sz w:val="20"/>
          <w:szCs w:val="20"/>
          <w:lang w:val="el-GR"/>
        </w:rPr>
        <w:t xml:space="preserve">για την καλή λειτουργία των προϊόντων της προμήθειας που πραγματοποιήθηκε στα πλαίσια της </w:t>
      </w:r>
      <w:proofErr w:type="spellStart"/>
      <w:r w:rsidRPr="00691F8F">
        <w:rPr>
          <w:rFonts w:asciiTheme="minorHAnsi" w:eastAsia="SimSun" w:hAnsiTheme="minorHAnsi" w:cstheme="minorHAnsi"/>
          <w:sz w:val="20"/>
          <w:szCs w:val="20"/>
          <w:lang w:val="el-GR"/>
        </w:rPr>
        <w:t>υπ</w:t>
      </w:r>
      <w:proofErr w:type="spellEnd"/>
      <w:r w:rsidRPr="00691F8F">
        <w:rPr>
          <w:rFonts w:asciiTheme="minorHAnsi" w:eastAsia="SimSun" w:hAnsiTheme="minorHAnsi" w:cstheme="minorHAnsi"/>
          <w:sz w:val="20"/>
          <w:szCs w:val="20"/>
          <w:lang w:val="el-GR"/>
        </w:rPr>
        <w:t xml:space="preserve"> </w:t>
      </w:r>
      <w:proofErr w:type="spellStart"/>
      <w:r w:rsidRPr="00691F8F">
        <w:rPr>
          <w:rFonts w:asciiTheme="minorHAnsi" w:eastAsia="SimSun" w:hAnsiTheme="minorHAnsi" w:cstheme="minorHAnsi"/>
          <w:sz w:val="20"/>
          <w:szCs w:val="20"/>
          <w:lang w:val="el-GR"/>
        </w:rPr>
        <w:t>αριθ</w:t>
      </w:r>
      <w:proofErr w:type="spellEnd"/>
      <w:r w:rsidRPr="00691F8F">
        <w:rPr>
          <w:rFonts w:asciiTheme="minorHAnsi" w:eastAsia="SimSun" w:hAnsiTheme="minorHAnsi" w:cstheme="minorHAnsi"/>
          <w:sz w:val="20"/>
          <w:szCs w:val="20"/>
          <w:lang w:val="el-GR"/>
        </w:rPr>
        <w:t xml:space="preserve"> ..... εκτελεστικής σύμβασης</w:t>
      </w:r>
      <w:bookmarkStart w:id="110" w:name="x__ftnref4"/>
      <w:r w:rsidRPr="00691F8F">
        <w:rPr>
          <w:rFonts w:asciiTheme="minorHAnsi" w:eastAsia="SimSun" w:hAnsiTheme="minorHAnsi" w:cstheme="minorHAnsi"/>
          <w:sz w:val="20"/>
          <w:szCs w:val="20"/>
          <w:lang w:val="el-GR"/>
        </w:rPr>
        <w:t>[4]</w:t>
      </w:r>
      <w:bookmarkEnd w:id="110"/>
      <w:r w:rsidRPr="00691F8F">
        <w:rPr>
          <w:rFonts w:asciiTheme="minorHAnsi" w:eastAsia="SimSun" w:hAnsiTheme="minorHAnsi" w:cstheme="minorHAnsi"/>
          <w:sz w:val="20"/>
          <w:szCs w:val="20"/>
          <w:lang w:val="el-GR"/>
        </w:rPr>
        <w:t> “(τίτλος σύμβασης)”, σύμφωνα με την (αριθμό/ημερομηνία) ........................ Διακήρυξη και την (αριθμό/ημερομηνία) ........................ Συμφωνία – Πλαίσιο για την «Προμήθεια Τηλεοπτικών και Ραδιοφωνικών Πομπών Διαφόρων Τύπων» για το «Μέρος __: ___________________» της Αναθέτουσας Αρχής.</w:t>
      </w:r>
    </w:p>
    <w:p w14:paraId="5FD74DA9" w14:textId="77777777" w:rsidR="004B4E53" w:rsidRPr="00691F8F" w:rsidRDefault="004B4E53" w:rsidP="004B4E53">
      <w:pPr>
        <w:suppressAutoHyphens w:val="0"/>
        <w:autoSpaceDE w:val="0"/>
        <w:spacing w:after="0"/>
        <w:rPr>
          <w:rFonts w:asciiTheme="minorHAnsi" w:eastAsia="SimSun" w:hAnsiTheme="minorHAnsi" w:cstheme="minorHAnsi"/>
          <w:sz w:val="20"/>
          <w:szCs w:val="20"/>
          <w:lang w:val="el-GR"/>
        </w:rPr>
      </w:pPr>
      <w:r w:rsidRPr="00691F8F">
        <w:rPr>
          <w:rFonts w:asciiTheme="minorHAnsi" w:eastAsia="SimSun" w:hAnsiTheme="minorHAnsi" w:cstheme="minorHAnsi"/>
          <w:sz w:val="20"/>
          <w:szCs w:val="20"/>
          <w:lang w:val="el-GR"/>
        </w:rPr>
        <w:t>Η παρούσα εγγύηση καλύπτει  μόνο τις από την προκαταβολή απορρέουσες υποχρεώσεις του/της (</w:t>
      </w:r>
      <w:r w:rsidRPr="00691F8F">
        <w:rPr>
          <w:rFonts w:asciiTheme="minorHAnsi" w:eastAsia="SimSun" w:hAnsiTheme="minorHAnsi" w:cstheme="minorHAnsi"/>
          <w:i/>
          <w:iCs/>
          <w:sz w:val="20"/>
          <w:szCs w:val="20"/>
          <w:lang w:val="el-GR"/>
        </w:rPr>
        <w:t>υπέρ ου η εγγύηση</w:t>
      </w:r>
      <w:r w:rsidRPr="00691F8F">
        <w:rPr>
          <w:rFonts w:asciiTheme="minorHAnsi" w:eastAsia="SimSun" w:hAnsiTheme="minorHAnsi" w:cstheme="minorHAnsi"/>
          <w:sz w:val="20"/>
          <w:szCs w:val="20"/>
          <w:lang w:val="el-GR"/>
        </w:rPr>
        <w:t xml:space="preserve">) </w:t>
      </w:r>
      <w:proofErr w:type="spellStart"/>
      <w:r w:rsidRPr="00691F8F">
        <w:rPr>
          <w:rFonts w:asciiTheme="minorHAnsi" w:eastAsia="SimSun" w:hAnsiTheme="minorHAnsi" w:cstheme="minorHAnsi"/>
          <w:sz w:val="20"/>
          <w:szCs w:val="20"/>
          <w:lang w:val="el-GR"/>
        </w:rPr>
        <w:t>καθ΄όλο</w:t>
      </w:r>
      <w:proofErr w:type="spellEnd"/>
      <w:r w:rsidRPr="00691F8F">
        <w:rPr>
          <w:rFonts w:asciiTheme="minorHAnsi" w:eastAsia="SimSun" w:hAnsiTheme="minorHAnsi" w:cstheme="minorHAnsi"/>
          <w:sz w:val="20"/>
          <w:szCs w:val="20"/>
          <w:lang w:val="el-GR"/>
        </w:rPr>
        <w:t xml:space="preserve"> τον χρόνο ισχύος της.</w:t>
      </w:r>
    </w:p>
    <w:p w14:paraId="61CB3BA9" w14:textId="77777777" w:rsidR="004B4E53" w:rsidRPr="00691F8F" w:rsidRDefault="004B4E53" w:rsidP="004B4E53">
      <w:pPr>
        <w:suppressAutoHyphens w:val="0"/>
        <w:autoSpaceDE w:val="0"/>
        <w:spacing w:after="0"/>
        <w:rPr>
          <w:rFonts w:asciiTheme="minorHAnsi" w:eastAsia="SimSun" w:hAnsiTheme="minorHAnsi" w:cstheme="minorHAnsi"/>
          <w:sz w:val="20"/>
          <w:szCs w:val="20"/>
          <w:lang w:val="el-GR"/>
        </w:rPr>
      </w:pPr>
      <w:r w:rsidRPr="00691F8F">
        <w:rPr>
          <w:rFonts w:asciiTheme="minorHAnsi" w:eastAsia="SimSun" w:hAnsiTheme="minorHAnsi" w:cstheme="minorHAnsi"/>
          <w:sz w:val="20"/>
          <w:szCs w:val="20"/>
          <w:lang w:val="el-GR"/>
        </w:rPr>
        <w:t>Το παραπάνω ποσό τηρείται στη διάθεσή σας και θα καταβληθεί ολικά ή μερικά χωρίς καμία από μέρους μας αντίρρηση, αμφισβήτηση ή ένσταση και χωρίς να ερευνηθεί το βάσιμο ή μη της απαίτησης σας μέσα σε πέντε (5)  ημέρες από την απλή έγγραφη ειδοποίησή σας.</w:t>
      </w:r>
    </w:p>
    <w:p w14:paraId="4CBCB87B" w14:textId="77777777" w:rsidR="004B4E53" w:rsidRPr="00691F8F" w:rsidRDefault="004B4E53" w:rsidP="004B4E53">
      <w:pPr>
        <w:suppressAutoHyphens w:val="0"/>
        <w:autoSpaceDE w:val="0"/>
        <w:spacing w:after="0"/>
        <w:rPr>
          <w:rFonts w:asciiTheme="minorHAnsi" w:eastAsia="SimSun" w:hAnsiTheme="minorHAnsi" w:cstheme="minorHAnsi"/>
          <w:sz w:val="20"/>
          <w:szCs w:val="20"/>
          <w:lang w:val="el-GR"/>
        </w:rPr>
      </w:pPr>
      <w:r w:rsidRPr="00691F8F">
        <w:rPr>
          <w:rFonts w:asciiTheme="minorHAnsi" w:eastAsia="SimSun" w:hAnsiTheme="minorHAnsi" w:cstheme="minorHAnsi"/>
          <w:sz w:val="20"/>
          <w:szCs w:val="20"/>
          <w:lang w:val="el-GR"/>
        </w:rPr>
        <w:t> Η παρούσα ισχύει μέχρις ότου αυτή μας επιστραφεί ή μέχρις ότου λάβουμε έγγραφη δήλωσή σας ότι μπορούμε να θεωρήσουμε την Τράπεζα μας απαλλαγμένη από κάθε σχετική υποχρέωση εγγυοδοσίας μας.</w:t>
      </w:r>
    </w:p>
    <w:p w14:paraId="7EFE2AB6" w14:textId="77777777" w:rsidR="004B4E53" w:rsidRPr="00691F8F" w:rsidRDefault="004B4E53" w:rsidP="004B4E53">
      <w:pPr>
        <w:suppressAutoHyphens w:val="0"/>
        <w:autoSpaceDE w:val="0"/>
        <w:spacing w:after="0"/>
        <w:rPr>
          <w:rFonts w:asciiTheme="minorHAnsi" w:eastAsia="SimSun" w:hAnsiTheme="minorHAnsi" w:cstheme="minorHAnsi"/>
          <w:sz w:val="20"/>
          <w:szCs w:val="20"/>
          <w:lang w:val="el-GR"/>
        </w:rPr>
      </w:pPr>
      <w:r w:rsidRPr="00691F8F">
        <w:rPr>
          <w:rFonts w:asciiTheme="minorHAnsi" w:eastAsia="SimSun" w:hAnsiTheme="minorHAnsi" w:cstheme="minorHAnsi"/>
          <w:sz w:val="20"/>
          <w:szCs w:val="20"/>
          <w:lang w:val="el-GR"/>
        </w:rPr>
        <w:t>Σε περίπτωση κατάπτωσης της εγγύησης, το ποσό της κατάπτωσης υπόκειται στο εκάστοτε ισχύον πάγιο τέλος χαρτοσήμου.</w:t>
      </w:r>
    </w:p>
    <w:p w14:paraId="77B974C3" w14:textId="77777777" w:rsidR="004B4E53" w:rsidRPr="00691F8F" w:rsidRDefault="004B4E53" w:rsidP="004B4E53">
      <w:pPr>
        <w:suppressAutoHyphens w:val="0"/>
        <w:autoSpaceDE w:val="0"/>
        <w:spacing w:after="0"/>
        <w:rPr>
          <w:rFonts w:asciiTheme="minorHAnsi" w:eastAsia="SimSun" w:hAnsiTheme="minorHAnsi" w:cstheme="minorHAnsi"/>
          <w:sz w:val="20"/>
          <w:szCs w:val="20"/>
          <w:lang w:val="el-GR"/>
        </w:rPr>
      </w:pPr>
      <w:r w:rsidRPr="00691F8F">
        <w:rPr>
          <w:rFonts w:asciiTheme="minorHAnsi" w:eastAsia="SimSun" w:hAnsiTheme="minorHAnsi" w:cstheme="minorHAnsi"/>
          <w:sz w:val="20"/>
          <w:szCs w:val="20"/>
          <w:lang w:val="el-GR"/>
        </w:rPr>
        <w:t>Αποδεχόμαστε  να παρατείνουμε την ισχύ της εγγύησης  ύστερα από έγγραφο της Υπηρεσίας σας, στο οποίο επισυνάπτεται η συναίνεση του υπέρ ου για την παράταση της προσφοράς, σύμφωνα με τα προβλεπόμενα στη σχετική Διακήρυξη την οποία γνωρίζουμε, με την προϋπόθεση  ότι το σχετικό αίτημα σας θα μας υποβληθεί πριν από την ημερομηνία λήξης της</w:t>
      </w:r>
      <w:bookmarkStart w:id="111" w:name="x__ftnref5"/>
      <w:r w:rsidRPr="00691F8F">
        <w:rPr>
          <w:rFonts w:asciiTheme="minorHAnsi" w:eastAsia="SimSun" w:hAnsiTheme="minorHAnsi" w:cstheme="minorHAnsi"/>
          <w:sz w:val="20"/>
          <w:szCs w:val="20"/>
          <w:lang w:val="el-GR"/>
        </w:rPr>
        <w:t>[5]</w:t>
      </w:r>
      <w:bookmarkEnd w:id="111"/>
      <w:r w:rsidRPr="00691F8F">
        <w:rPr>
          <w:rFonts w:asciiTheme="minorHAnsi" w:eastAsia="SimSun" w:hAnsiTheme="minorHAnsi" w:cstheme="minorHAnsi"/>
          <w:sz w:val="20"/>
          <w:szCs w:val="20"/>
          <w:lang w:val="el-GR"/>
        </w:rPr>
        <w:t>.</w:t>
      </w:r>
    </w:p>
    <w:p w14:paraId="318EE99C" w14:textId="16085F4F" w:rsidR="004B4E53" w:rsidRDefault="004B4E53" w:rsidP="004B4E53">
      <w:pPr>
        <w:suppressAutoHyphens w:val="0"/>
        <w:autoSpaceDE w:val="0"/>
        <w:spacing w:after="0"/>
        <w:rPr>
          <w:rFonts w:asciiTheme="minorHAnsi" w:eastAsia="SimSun" w:hAnsiTheme="minorHAnsi" w:cstheme="minorHAnsi"/>
          <w:sz w:val="20"/>
          <w:szCs w:val="20"/>
          <w:lang w:val="el-GR"/>
        </w:rPr>
      </w:pPr>
      <w:r w:rsidRPr="00691F8F">
        <w:rPr>
          <w:rFonts w:asciiTheme="minorHAnsi" w:eastAsia="SimSun" w:hAnsiTheme="minorHAnsi" w:cstheme="minorHAnsi"/>
          <w:sz w:val="20"/>
          <w:szCs w:val="20"/>
          <w:lang w:val="el-GR"/>
        </w:rPr>
        <w:t>Βεβαιώνουμε υπεύθυνα ότι το ποσό των εγγυητικών επιστολών που έχουν δοθεί, συνυπολογίζοντας και το ποσό της παρούσας, δεν υπερβαίνει το όριο των εγγυήσεων που έχουμε το δικαίωμα να εκδίδουμε</w:t>
      </w:r>
      <w:bookmarkStart w:id="112" w:name="x__ftnref6"/>
      <w:r w:rsidRPr="00691F8F">
        <w:rPr>
          <w:rFonts w:asciiTheme="minorHAnsi" w:eastAsia="SimSun" w:hAnsiTheme="minorHAnsi" w:cstheme="minorHAnsi"/>
          <w:sz w:val="20"/>
          <w:szCs w:val="20"/>
          <w:lang w:val="el-GR"/>
        </w:rPr>
        <w:t>[6]</w:t>
      </w:r>
      <w:bookmarkEnd w:id="112"/>
      <w:r w:rsidRPr="00691F8F">
        <w:rPr>
          <w:rFonts w:asciiTheme="minorHAnsi" w:eastAsia="SimSun" w:hAnsiTheme="minorHAnsi" w:cstheme="minorHAnsi"/>
          <w:sz w:val="20"/>
          <w:szCs w:val="20"/>
          <w:lang w:val="el-GR"/>
        </w:rPr>
        <w:t>.</w:t>
      </w:r>
    </w:p>
    <w:p w14:paraId="76CFBF3F" w14:textId="77777777" w:rsidR="004B4E53" w:rsidRPr="00691F8F" w:rsidRDefault="004B4E53" w:rsidP="004B4E53">
      <w:pPr>
        <w:suppressAutoHyphens w:val="0"/>
        <w:autoSpaceDE w:val="0"/>
        <w:spacing w:after="0"/>
        <w:rPr>
          <w:rFonts w:asciiTheme="minorHAnsi" w:eastAsia="SimSun" w:hAnsiTheme="minorHAnsi" w:cstheme="minorHAnsi"/>
          <w:sz w:val="20"/>
          <w:szCs w:val="20"/>
          <w:lang w:val="el-GR"/>
        </w:rPr>
      </w:pPr>
    </w:p>
    <w:p w14:paraId="52A4E3EE" w14:textId="77777777" w:rsidR="004B4E53" w:rsidRPr="00691F8F" w:rsidRDefault="004B4E53" w:rsidP="004B4E53">
      <w:pPr>
        <w:suppressAutoHyphens w:val="0"/>
        <w:autoSpaceDE w:val="0"/>
        <w:spacing w:after="0"/>
        <w:rPr>
          <w:rFonts w:asciiTheme="minorHAnsi" w:eastAsia="SimSun" w:hAnsiTheme="minorHAnsi" w:cstheme="minorHAnsi"/>
          <w:sz w:val="20"/>
          <w:szCs w:val="20"/>
          <w:lang w:val="el-GR"/>
        </w:rPr>
      </w:pPr>
      <w:r w:rsidRPr="00691F8F">
        <w:rPr>
          <w:rFonts w:asciiTheme="minorHAnsi" w:eastAsia="SimSun" w:hAnsiTheme="minorHAnsi" w:cstheme="minorHAnsi"/>
          <w:sz w:val="20"/>
          <w:szCs w:val="20"/>
          <w:lang w:val="el-GR"/>
        </w:rPr>
        <w:t>(Εξουσιοδοτημένη Υπογραφή)</w:t>
      </w:r>
      <w:r w:rsidRPr="00691F8F">
        <w:rPr>
          <w:rFonts w:asciiTheme="minorHAnsi" w:eastAsia="SimSun" w:hAnsiTheme="minorHAnsi" w:cstheme="minorHAnsi"/>
          <w:b/>
          <w:bCs/>
          <w:sz w:val="20"/>
          <w:szCs w:val="20"/>
          <w:lang w:val="el-GR"/>
        </w:rPr>
        <w:t>       </w:t>
      </w:r>
    </w:p>
    <w:p w14:paraId="1AC90EA2" w14:textId="7FD5CCEF" w:rsidR="004B4E53" w:rsidRPr="00691F8F" w:rsidRDefault="004B4E53" w:rsidP="004B4E53">
      <w:pPr>
        <w:suppressAutoHyphens w:val="0"/>
        <w:autoSpaceDE w:val="0"/>
        <w:spacing w:after="0"/>
        <w:rPr>
          <w:rFonts w:asciiTheme="minorHAnsi" w:eastAsia="SimSun" w:hAnsiTheme="minorHAnsi" w:cstheme="minorHAnsi"/>
          <w:sz w:val="20"/>
          <w:szCs w:val="20"/>
          <w:lang w:val="el-GR"/>
        </w:rPr>
      </w:pPr>
      <w:bookmarkStart w:id="113" w:name="x__ftn1"/>
      <w:r w:rsidRPr="00691F8F">
        <w:rPr>
          <w:rFonts w:asciiTheme="minorHAnsi" w:eastAsia="SimSun" w:hAnsiTheme="minorHAnsi" w:cstheme="minorHAnsi"/>
          <w:sz w:val="20"/>
          <w:szCs w:val="20"/>
          <w:lang w:val="el-GR"/>
        </w:rPr>
        <w:t>[1]</w:t>
      </w:r>
      <w:bookmarkEnd w:id="113"/>
      <w:r w:rsidRPr="00691F8F">
        <w:rPr>
          <w:rFonts w:asciiTheme="minorHAnsi" w:eastAsia="SimSun" w:hAnsiTheme="minorHAnsi" w:cstheme="minorHAnsi"/>
          <w:sz w:val="20"/>
          <w:szCs w:val="20"/>
          <w:lang w:val="el-GR"/>
        </w:rPr>
        <w:t> </w:t>
      </w:r>
      <w:r>
        <w:rPr>
          <w:rFonts w:asciiTheme="minorHAnsi" w:eastAsia="SimSun" w:hAnsiTheme="minorHAnsi" w:cstheme="minorHAnsi"/>
          <w:sz w:val="20"/>
          <w:szCs w:val="20"/>
          <w:lang w:val="el-GR"/>
        </w:rPr>
        <w:t xml:space="preserve">   </w:t>
      </w:r>
      <w:r w:rsidRPr="00691F8F">
        <w:rPr>
          <w:rFonts w:asciiTheme="minorHAnsi" w:eastAsia="SimSun" w:hAnsiTheme="minorHAnsi" w:cstheme="minorHAnsi"/>
          <w:sz w:val="20"/>
          <w:szCs w:val="20"/>
          <w:lang w:val="el-GR"/>
        </w:rPr>
        <w:t>Συμπληρώνεται η Πλήρης επωνυμία Πιστωτικού Ιδρύματος……………………………. /ΕΝΙΑΙΟΤΑΜΕΙΟ ΑΝΕΞΑΡΤΗΤΑ ΑΠΑΣΧΟΛΟΥΜΕΝΩΝ  -  ΤΟΜΕΑΣ   ΣΥΝΤΑΞΗΣ   ΜΗΧΑΝΙΚΩΝ  ΚΑΙ  ΕΡΓΟΛΗΠΤΩΝ ΔΗΜΟΣΙΩΝ ΕΡΓΩΝ (Ε.Τ.Α.Α.-Τ.Σ.Μ.Ε.Δ.Ε.</w:t>
      </w:r>
    </w:p>
    <w:p w14:paraId="2E432948" w14:textId="22B11DED" w:rsidR="004B4E53" w:rsidRPr="00691F8F" w:rsidRDefault="004B4E53" w:rsidP="004B4E53">
      <w:pPr>
        <w:suppressAutoHyphens w:val="0"/>
        <w:autoSpaceDE w:val="0"/>
        <w:spacing w:after="0"/>
        <w:rPr>
          <w:rFonts w:asciiTheme="minorHAnsi" w:eastAsia="SimSun" w:hAnsiTheme="minorHAnsi" w:cstheme="minorHAnsi"/>
          <w:sz w:val="20"/>
          <w:szCs w:val="20"/>
          <w:lang w:val="el-GR"/>
        </w:rPr>
      </w:pPr>
      <w:bookmarkStart w:id="114" w:name="x__ftn2"/>
      <w:r w:rsidRPr="00691F8F">
        <w:rPr>
          <w:rFonts w:asciiTheme="minorHAnsi" w:eastAsia="SimSun" w:hAnsiTheme="minorHAnsi" w:cstheme="minorHAnsi"/>
          <w:sz w:val="20"/>
          <w:szCs w:val="20"/>
          <w:lang w:val="el-GR"/>
        </w:rPr>
        <w:t>[2]</w:t>
      </w:r>
      <w:bookmarkEnd w:id="114"/>
      <w:r w:rsidRPr="00691F8F">
        <w:rPr>
          <w:rFonts w:asciiTheme="minorHAnsi" w:eastAsia="SimSun" w:hAnsiTheme="minorHAnsi" w:cstheme="minorHAnsi"/>
          <w:sz w:val="20"/>
          <w:szCs w:val="20"/>
          <w:lang w:val="el-GR"/>
        </w:rPr>
        <w:t> </w:t>
      </w:r>
      <w:r>
        <w:rPr>
          <w:rFonts w:asciiTheme="minorHAnsi" w:eastAsia="SimSun" w:hAnsiTheme="minorHAnsi" w:cstheme="minorHAnsi"/>
          <w:sz w:val="20"/>
          <w:szCs w:val="20"/>
          <w:lang w:val="el-GR"/>
        </w:rPr>
        <w:t xml:space="preserve">      </w:t>
      </w:r>
      <w:r w:rsidRPr="00691F8F">
        <w:rPr>
          <w:rFonts w:asciiTheme="minorHAnsi" w:eastAsia="SimSun" w:hAnsiTheme="minorHAnsi" w:cstheme="minorHAnsi"/>
          <w:sz w:val="20"/>
          <w:szCs w:val="20"/>
          <w:lang w:val="el-GR"/>
        </w:rPr>
        <w:t>Συμπληρώνεται (ολογράφως και αριθμητικώς) το ύψος της Εγγυητικής Επιστολής Καλής Λειτουργίας, όπως αυτό καθορίζεται στην παρούσα Διακήρυξη.</w:t>
      </w:r>
    </w:p>
    <w:p w14:paraId="61936D1F" w14:textId="5F89F774" w:rsidR="004B4E53" w:rsidRPr="00691F8F" w:rsidRDefault="004B4E53" w:rsidP="004B4E53">
      <w:pPr>
        <w:suppressAutoHyphens w:val="0"/>
        <w:autoSpaceDE w:val="0"/>
        <w:spacing w:after="0"/>
        <w:rPr>
          <w:rFonts w:asciiTheme="minorHAnsi" w:eastAsia="SimSun" w:hAnsiTheme="minorHAnsi" w:cstheme="minorHAnsi"/>
          <w:sz w:val="20"/>
          <w:szCs w:val="20"/>
          <w:lang w:val="el-GR"/>
        </w:rPr>
      </w:pPr>
      <w:bookmarkStart w:id="115" w:name="x__ftn3"/>
      <w:r w:rsidRPr="00691F8F">
        <w:rPr>
          <w:rFonts w:asciiTheme="minorHAnsi" w:eastAsia="SimSun" w:hAnsiTheme="minorHAnsi" w:cstheme="minorHAnsi"/>
          <w:sz w:val="20"/>
          <w:szCs w:val="20"/>
          <w:lang w:val="el-GR"/>
        </w:rPr>
        <w:t>[3]</w:t>
      </w:r>
      <w:bookmarkEnd w:id="115"/>
      <w:r w:rsidRPr="00691F8F">
        <w:rPr>
          <w:rFonts w:asciiTheme="minorHAnsi" w:eastAsia="SimSun" w:hAnsiTheme="minorHAnsi" w:cstheme="minorHAnsi"/>
          <w:sz w:val="20"/>
          <w:szCs w:val="20"/>
          <w:lang w:val="el-GR"/>
        </w:rPr>
        <w:t> </w:t>
      </w:r>
      <w:r>
        <w:rPr>
          <w:rFonts w:asciiTheme="minorHAnsi" w:eastAsia="SimSun" w:hAnsiTheme="minorHAnsi" w:cstheme="minorHAnsi"/>
          <w:sz w:val="20"/>
          <w:szCs w:val="20"/>
          <w:lang w:val="el-GR"/>
        </w:rPr>
        <w:t xml:space="preserve">      </w:t>
      </w:r>
      <w:r w:rsidRPr="00691F8F">
        <w:rPr>
          <w:rFonts w:asciiTheme="minorHAnsi" w:eastAsia="SimSun" w:hAnsiTheme="minorHAnsi" w:cstheme="minorHAnsi"/>
          <w:sz w:val="20"/>
          <w:szCs w:val="20"/>
          <w:lang w:val="el-GR"/>
        </w:rPr>
        <w:t>Συμπληρώνεται με όλα τα μέλη της ένωσης / κοινοπραξίας.</w:t>
      </w:r>
    </w:p>
    <w:p w14:paraId="6FCE206A" w14:textId="1D32202E" w:rsidR="004B4E53" w:rsidRPr="00691F8F" w:rsidRDefault="004B4E53" w:rsidP="004B4E53">
      <w:pPr>
        <w:suppressAutoHyphens w:val="0"/>
        <w:autoSpaceDE w:val="0"/>
        <w:spacing w:after="0"/>
        <w:rPr>
          <w:rFonts w:asciiTheme="minorHAnsi" w:eastAsia="SimSun" w:hAnsiTheme="minorHAnsi" w:cstheme="minorHAnsi"/>
          <w:sz w:val="20"/>
          <w:szCs w:val="20"/>
          <w:lang w:val="el-GR"/>
        </w:rPr>
      </w:pPr>
      <w:bookmarkStart w:id="116" w:name="x__ftn4"/>
      <w:r w:rsidRPr="00691F8F">
        <w:rPr>
          <w:rFonts w:asciiTheme="minorHAnsi" w:eastAsia="SimSun" w:hAnsiTheme="minorHAnsi" w:cstheme="minorHAnsi"/>
          <w:sz w:val="20"/>
          <w:szCs w:val="20"/>
          <w:lang w:val="el-GR"/>
        </w:rPr>
        <w:t>[4]</w:t>
      </w:r>
      <w:bookmarkEnd w:id="116"/>
      <w:r w:rsidRPr="00691F8F">
        <w:rPr>
          <w:rFonts w:asciiTheme="minorHAnsi" w:eastAsia="SimSun" w:hAnsiTheme="minorHAnsi" w:cstheme="minorHAnsi"/>
          <w:sz w:val="20"/>
          <w:szCs w:val="20"/>
          <w:lang w:val="el-GR"/>
        </w:rPr>
        <w:t> </w:t>
      </w:r>
      <w:r>
        <w:rPr>
          <w:rFonts w:asciiTheme="minorHAnsi" w:eastAsia="SimSun" w:hAnsiTheme="minorHAnsi" w:cstheme="minorHAnsi"/>
          <w:sz w:val="20"/>
          <w:szCs w:val="20"/>
          <w:lang w:val="el-GR"/>
        </w:rPr>
        <w:t xml:space="preserve">      </w:t>
      </w:r>
      <w:r w:rsidRPr="00691F8F">
        <w:rPr>
          <w:rFonts w:asciiTheme="minorHAnsi" w:eastAsia="SimSun" w:hAnsiTheme="minorHAnsi" w:cstheme="minorHAnsi"/>
          <w:sz w:val="20"/>
          <w:szCs w:val="20"/>
          <w:lang w:val="el-GR"/>
        </w:rPr>
        <w:t>Συμπληρώνεται ο τίτλος της εκτελεστικής σύμβασης όπως ορίζεται κατά την υπογραφή της.</w:t>
      </w:r>
    </w:p>
    <w:p w14:paraId="51BE80C3" w14:textId="6D1638F9" w:rsidR="004B4E53" w:rsidRPr="00691F8F" w:rsidRDefault="004B4E53" w:rsidP="004B4E53">
      <w:pPr>
        <w:suppressAutoHyphens w:val="0"/>
        <w:autoSpaceDE w:val="0"/>
        <w:spacing w:after="0"/>
        <w:rPr>
          <w:rFonts w:asciiTheme="minorHAnsi" w:eastAsia="SimSun" w:hAnsiTheme="minorHAnsi" w:cstheme="minorHAnsi"/>
          <w:sz w:val="20"/>
          <w:szCs w:val="20"/>
          <w:lang w:val="el-GR"/>
        </w:rPr>
      </w:pPr>
      <w:bookmarkStart w:id="117" w:name="x__ftn5"/>
      <w:r w:rsidRPr="00691F8F">
        <w:rPr>
          <w:rFonts w:asciiTheme="minorHAnsi" w:eastAsia="SimSun" w:hAnsiTheme="minorHAnsi" w:cstheme="minorHAnsi"/>
          <w:sz w:val="20"/>
          <w:szCs w:val="20"/>
          <w:lang w:val="el-GR"/>
        </w:rPr>
        <w:t>[5]</w:t>
      </w:r>
      <w:bookmarkEnd w:id="117"/>
      <w:r>
        <w:rPr>
          <w:rFonts w:asciiTheme="minorHAnsi" w:eastAsia="SimSun" w:hAnsiTheme="minorHAnsi" w:cstheme="minorHAnsi"/>
          <w:sz w:val="20"/>
          <w:szCs w:val="20"/>
          <w:lang w:val="el-GR"/>
        </w:rPr>
        <w:t xml:space="preserve">      </w:t>
      </w:r>
      <w:r w:rsidRPr="00691F8F">
        <w:rPr>
          <w:rFonts w:asciiTheme="minorHAnsi" w:eastAsia="SimSun" w:hAnsiTheme="minorHAnsi" w:cstheme="minorHAnsi"/>
          <w:sz w:val="20"/>
          <w:szCs w:val="20"/>
          <w:lang w:val="el-GR"/>
        </w:rPr>
        <w:t xml:space="preserve"> Άρθρο  72 παρ.1περ. α, </w:t>
      </w:r>
      <w:proofErr w:type="spellStart"/>
      <w:r w:rsidRPr="00691F8F">
        <w:rPr>
          <w:rFonts w:asciiTheme="minorHAnsi" w:eastAsia="SimSun" w:hAnsiTheme="minorHAnsi" w:cstheme="minorHAnsi"/>
          <w:sz w:val="20"/>
          <w:szCs w:val="20"/>
          <w:lang w:val="el-GR"/>
        </w:rPr>
        <w:t>εδαφ</w:t>
      </w:r>
      <w:proofErr w:type="spellEnd"/>
      <w:r w:rsidRPr="00691F8F">
        <w:rPr>
          <w:rFonts w:asciiTheme="minorHAnsi" w:eastAsia="SimSun" w:hAnsiTheme="minorHAnsi" w:cstheme="minorHAnsi"/>
          <w:sz w:val="20"/>
          <w:szCs w:val="20"/>
          <w:lang w:val="el-GR"/>
        </w:rPr>
        <w:t>. ε’ του ν.4412/2016.</w:t>
      </w:r>
    </w:p>
    <w:p w14:paraId="145E953B" w14:textId="4FCD417F" w:rsidR="004B4E53" w:rsidRPr="00691F8F" w:rsidRDefault="004B4E53" w:rsidP="004B4E53">
      <w:pPr>
        <w:suppressAutoHyphens w:val="0"/>
        <w:autoSpaceDE w:val="0"/>
        <w:spacing w:after="0"/>
        <w:rPr>
          <w:rFonts w:asciiTheme="minorHAnsi" w:eastAsia="SimSun" w:hAnsiTheme="minorHAnsi" w:cstheme="minorHAnsi"/>
          <w:sz w:val="20"/>
          <w:szCs w:val="20"/>
          <w:lang w:val="el-GR"/>
        </w:rPr>
      </w:pPr>
      <w:bookmarkStart w:id="118" w:name="x__ftn6"/>
      <w:r w:rsidRPr="00691F8F">
        <w:rPr>
          <w:rFonts w:asciiTheme="minorHAnsi" w:eastAsia="SimSun" w:hAnsiTheme="minorHAnsi" w:cstheme="minorHAnsi"/>
          <w:sz w:val="20"/>
          <w:szCs w:val="20"/>
          <w:lang w:val="el-GR"/>
        </w:rPr>
        <w:t>[6]</w:t>
      </w:r>
      <w:bookmarkEnd w:id="118"/>
      <w:r w:rsidRPr="00691F8F">
        <w:rPr>
          <w:rFonts w:asciiTheme="minorHAnsi" w:eastAsia="SimSun" w:hAnsiTheme="minorHAnsi" w:cstheme="minorHAnsi"/>
          <w:sz w:val="20"/>
          <w:szCs w:val="20"/>
          <w:lang w:val="el-GR"/>
        </w:rPr>
        <w:t> </w:t>
      </w:r>
      <w:r>
        <w:rPr>
          <w:rFonts w:asciiTheme="minorHAnsi" w:eastAsia="SimSun" w:hAnsiTheme="minorHAnsi" w:cstheme="minorHAnsi"/>
          <w:sz w:val="20"/>
          <w:szCs w:val="20"/>
          <w:lang w:val="el-GR"/>
        </w:rPr>
        <w:t xml:space="preserve">    </w:t>
      </w:r>
      <w:r w:rsidRPr="00691F8F">
        <w:rPr>
          <w:rFonts w:asciiTheme="minorHAnsi" w:eastAsia="SimSun" w:hAnsiTheme="minorHAnsi" w:cstheme="minorHAnsi"/>
          <w:sz w:val="20"/>
          <w:szCs w:val="20"/>
          <w:lang w:val="el-GR"/>
        </w:rPr>
        <w:t xml:space="preserve">Ο καθορισμός </w:t>
      </w:r>
      <w:proofErr w:type="spellStart"/>
      <w:r w:rsidRPr="00691F8F">
        <w:rPr>
          <w:rFonts w:asciiTheme="minorHAnsi" w:eastAsia="SimSun" w:hAnsiTheme="minorHAnsi" w:cstheme="minorHAnsi"/>
          <w:sz w:val="20"/>
          <w:szCs w:val="20"/>
          <w:lang w:val="el-GR"/>
        </w:rPr>
        <w:t>ανωτάτου</w:t>
      </w:r>
      <w:proofErr w:type="spellEnd"/>
      <w:r w:rsidRPr="00691F8F">
        <w:rPr>
          <w:rFonts w:asciiTheme="minorHAnsi" w:eastAsia="SimSun" w:hAnsiTheme="minorHAnsi" w:cstheme="minorHAnsi"/>
          <w:sz w:val="20"/>
          <w:szCs w:val="20"/>
          <w:lang w:val="el-GR"/>
        </w:rPr>
        <w:t xml:space="preserve"> ορίου έκδοσης των εγγυητικών επιστολών από τις τράπεζες που λειτουργούν στην Ελλάδα θεσμοθετήθηκε με την υπ'αριθ.2028691/4534/03.08.1995 (ΦΕΚΒ'740/28.08.1995)απόφαση του  Υπουργού Οικονομικών,  με την  οποία και κατέστη υποχρεωτική και η αναγραφή της σχετικής υπεύθυνης δήλωσης στην εγγυητική επιστολή.</w:t>
      </w:r>
      <w:r>
        <w:rPr>
          <w:rFonts w:eastAsia="SimSun"/>
          <w:lang w:val="el-GR"/>
        </w:rPr>
        <w:br w:type="page"/>
      </w:r>
    </w:p>
    <w:p w14:paraId="0B8FAA7D" w14:textId="77777777" w:rsidR="004B4E53" w:rsidRPr="00051AD2" w:rsidRDefault="004B4E53" w:rsidP="004B4E53">
      <w:pPr>
        <w:suppressAutoHyphens w:val="0"/>
        <w:autoSpaceDE w:val="0"/>
        <w:spacing w:before="57" w:after="57"/>
        <w:rPr>
          <w:rFonts w:eastAsia="SimSun"/>
          <w:b/>
          <w:lang w:val="el-GR"/>
        </w:rPr>
      </w:pPr>
      <w:r w:rsidRPr="00051AD2">
        <w:rPr>
          <w:rFonts w:eastAsia="SimSun"/>
          <w:b/>
          <w:lang w:val="el-GR"/>
        </w:rPr>
        <w:lastRenderedPageBreak/>
        <w:t xml:space="preserve">ΥΠΟΔΕΙΓΜΑ </w:t>
      </w:r>
      <w:r>
        <w:rPr>
          <w:rFonts w:eastAsia="SimSun"/>
          <w:b/>
          <w:lang w:val="el-GR"/>
        </w:rPr>
        <w:t>3</w:t>
      </w:r>
      <w:r w:rsidRPr="00051AD2">
        <w:rPr>
          <w:rFonts w:eastAsia="SimSun"/>
          <w:b/>
          <w:lang w:val="el-GR"/>
        </w:rPr>
        <w:t>: ΕΓΓΥΗΤΙΚΗ ΕΠΙΣΤΟΛΗ ΚΑΛΗΣ ΕΚΤΕΛΕΣΗΣ</w:t>
      </w:r>
    </w:p>
    <w:p w14:paraId="218C3DC7" w14:textId="77777777" w:rsidR="004B4E53" w:rsidRPr="00051AD2" w:rsidRDefault="004B4E53" w:rsidP="004B4E53">
      <w:pPr>
        <w:suppressAutoHyphens w:val="0"/>
        <w:autoSpaceDE w:val="0"/>
        <w:spacing w:before="57" w:after="57"/>
        <w:rPr>
          <w:rFonts w:eastAsia="SimSun"/>
          <w:lang w:val="el-GR"/>
        </w:rPr>
      </w:pPr>
    </w:p>
    <w:p w14:paraId="1C2AAFE5" w14:textId="77777777" w:rsidR="004B4E53" w:rsidRPr="00051AD2" w:rsidRDefault="004B4E53" w:rsidP="004B4E53">
      <w:pPr>
        <w:suppressAutoHyphens w:val="0"/>
        <w:autoSpaceDE w:val="0"/>
        <w:spacing w:before="57" w:after="57"/>
        <w:rPr>
          <w:rFonts w:eastAsia="SimSun"/>
          <w:lang w:val="el-GR"/>
        </w:rPr>
      </w:pPr>
      <w:r w:rsidRPr="00051AD2">
        <w:rPr>
          <w:rFonts w:eastAsia="SimSun"/>
          <w:lang w:val="el-GR"/>
        </w:rPr>
        <w:t>Ονομασία Τράπεζας …………………………..</w:t>
      </w:r>
    </w:p>
    <w:p w14:paraId="2CAAAB4D" w14:textId="77777777" w:rsidR="004B4E53" w:rsidRPr="00051AD2" w:rsidRDefault="004B4E53" w:rsidP="004B4E53">
      <w:pPr>
        <w:suppressAutoHyphens w:val="0"/>
        <w:autoSpaceDE w:val="0"/>
        <w:spacing w:before="57" w:after="57"/>
        <w:rPr>
          <w:rFonts w:eastAsia="SimSun"/>
          <w:lang w:val="el-GR"/>
        </w:rPr>
      </w:pPr>
      <w:r w:rsidRPr="00051AD2">
        <w:rPr>
          <w:rFonts w:eastAsia="SimSun"/>
          <w:lang w:val="el-GR"/>
        </w:rPr>
        <w:t>Κατάστημα ………………………….</w:t>
      </w:r>
    </w:p>
    <w:p w14:paraId="2A7A6AE9" w14:textId="77777777" w:rsidR="004B4E53" w:rsidRPr="00051AD2" w:rsidRDefault="004B4E53" w:rsidP="004B4E53">
      <w:pPr>
        <w:suppressAutoHyphens w:val="0"/>
        <w:autoSpaceDE w:val="0"/>
        <w:spacing w:before="57" w:after="57"/>
        <w:rPr>
          <w:rFonts w:eastAsia="SimSun"/>
          <w:lang w:val="el-GR"/>
        </w:rPr>
      </w:pPr>
      <w:r w:rsidRPr="00051AD2">
        <w:rPr>
          <w:rFonts w:eastAsia="SimSun"/>
          <w:lang w:val="el-GR"/>
        </w:rPr>
        <w:t>(Δ/</w:t>
      </w:r>
      <w:proofErr w:type="spellStart"/>
      <w:r w:rsidRPr="00051AD2">
        <w:rPr>
          <w:rFonts w:eastAsia="SimSun"/>
          <w:lang w:val="el-GR"/>
        </w:rPr>
        <w:t>νση</w:t>
      </w:r>
      <w:proofErr w:type="spellEnd"/>
      <w:r w:rsidRPr="00051AD2">
        <w:rPr>
          <w:rFonts w:eastAsia="SimSun"/>
          <w:lang w:val="el-GR"/>
        </w:rPr>
        <w:t xml:space="preserve"> οδός -αριθμός TK </w:t>
      </w:r>
      <w:proofErr w:type="spellStart"/>
      <w:r w:rsidRPr="00051AD2">
        <w:rPr>
          <w:rFonts w:eastAsia="SimSun"/>
          <w:lang w:val="el-GR"/>
        </w:rPr>
        <w:t>fax</w:t>
      </w:r>
      <w:proofErr w:type="spellEnd"/>
      <w:r w:rsidRPr="00051AD2">
        <w:rPr>
          <w:rFonts w:eastAsia="SimSun"/>
          <w:lang w:val="el-GR"/>
        </w:rPr>
        <w:t xml:space="preserve"> - </w:t>
      </w:r>
      <w:r w:rsidRPr="00051AD2">
        <w:rPr>
          <w:rFonts w:eastAsia="SimSun"/>
          <w:lang w:val="en-US"/>
        </w:rPr>
        <w:t>email</w:t>
      </w:r>
      <w:r w:rsidRPr="00051AD2">
        <w:rPr>
          <w:rFonts w:eastAsia="SimSun"/>
          <w:lang w:val="el-GR"/>
        </w:rPr>
        <w:t xml:space="preserve"> ) ………………………………………..</w:t>
      </w:r>
    </w:p>
    <w:p w14:paraId="3564407E" w14:textId="77777777" w:rsidR="004B4E53" w:rsidRPr="00051AD2" w:rsidRDefault="004B4E53" w:rsidP="004B4E53">
      <w:pPr>
        <w:suppressAutoHyphens w:val="0"/>
        <w:autoSpaceDE w:val="0"/>
        <w:spacing w:before="57" w:after="57"/>
        <w:rPr>
          <w:rFonts w:eastAsia="SimSun"/>
          <w:lang w:val="el-GR"/>
        </w:rPr>
      </w:pPr>
      <w:r w:rsidRPr="00051AD2">
        <w:rPr>
          <w:rFonts w:eastAsia="SimSun"/>
          <w:lang w:val="el-GR"/>
        </w:rPr>
        <w:t>Ημερομηνία έκδοσης ………………</w:t>
      </w:r>
    </w:p>
    <w:p w14:paraId="620ADF10" w14:textId="77777777" w:rsidR="004B4E53" w:rsidRPr="00051AD2" w:rsidRDefault="004B4E53" w:rsidP="004B4E53">
      <w:pPr>
        <w:suppressAutoHyphens w:val="0"/>
        <w:autoSpaceDE w:val="0"/>
        <w:spacing w:before="57" w:after="57"/>
        <w:rPr>
          <w:rFonts w:eastAsia="SimSun"/>
          <w:lang w:val="el-GR"/>
        </w:rPr>
      </w:pPr>
      <w:r w:rsidRPr="00051AD2">
        <w:rPr>
          <w:rFonts w:eastAsia="SimSun"/>
          <w:lang w:val="el-GR"/>
        </w:rPr>
        <w:t>ΕΥΡΩ……………………………</w:t>
      </w:r>
    </w:p>
    <w:p w14:paraId="561C58FB" w14:textId="77777777" w:rsidR="004B4E53" w:rsidRPr="00051AD2" w:rsidRDefault="004B4E53" w:rsidP="004B4E53">
      <w:pPr>
        <w:suppressAutoHyphens w:val="0"/>
        <w:autoSpaceDE w:val="0"/>
        <w:spacing w:before="57" w:after="57"/>
        <w:rPr>
          <w:rFonts w:eastAsia="SimSun"/>
          <w:lang w:val="el-GR"/>
        </w:rPr>
      </w:pPr>
    </w:p>
    <w:p w14:paraId="188E6BCE" w14:textId="77777777" w:rsidR="004B4E53" w:rsidRPr="00051AD2" w:rsidRDefault="004B4E53" w:rsidP="004B4E53">
      <w:pPr>
        <w:suppressAutoHyphens w:val="0"/>
        <w:autoSpaceDE w:val="0"/>
        <w:spacing w:before="57" w:after="57"/>
        <w:rPr>
          <w:rFonts w:eastAsia="SimSun"/>
          <w:lang w:val="el-GR"/>
        </w:rPr>
      </w:pPr>
      <w:r w:rsidRPr="00051AD2">
        <w:rPr>
          <w:rFonts w:eastAsia="SimSun"/>
          <w:lang w:val="el-GR"/>
        </w:rPr>
        <w:t>Προς:</w:t>
      </w:r>
    </w:p>
    <w:p w14:paraId="2ACA706A" w14:textId="77777777" w:rsidR="004B4E53" w:rsidRPr="00051AD2" w:rsidRDefault="004B4E53" w:rsidP="004B4E53">
      <w:pPr>
        <w:suppressAutoHyphens w:val="0"/>
        <w:autoSpaceDE w:val="0"/>
        <w:spacing w:before="57" w:after="57"/>
        <w:rPr>
          <w:rFonts w:eastAsia="SimSun"/>
          <w:b/>
          <w:bCs/>
          <w:lang w:val="el-GR"/>
        </w:rPr>
      </w:pPr>
      <w:r w:rsidRPr="00051AD2">
        <w:rPr>
          <w:rFonts w:eastAsia="SimSun"/>
          <w:b/>
          <w:bCs/>
          <w:lang w:val="el-GR"/>
        </w:rPr>
        <w:t>ΕΛΛΗΝΙΚΗ ΡΑΔΙΟΦΩΝΙΑ ΤΗΛΕΟΡΑΣΗ</w:t>
      </w:r>
    </w:p>
    <w:p w14:paraId="33475D4A" w14:textId="77777777" w:rsidR="004B4E53" w:rsidRPr="00051AD2" w:rsidRDefault="004B4E53" w:rsidP="004B4E53">
      <w:pPr>
        <w:suppressAutoHyphens w:val="0"/>
        <w:autoSpaceDE w:val="0"/>
        <w:spacing w:before="57" w:after="57"/>
        <w:rPr>
          <w:rFonts w:eastAsia="SimSun"/>
          <w:b/>
          <w:bCs/>
          <w:lang w:val="el-GR"/>
        </w:rPr>
      </w:pPr>
      <w:r w:rsidRPr="00051AD2">
        <w:rPr>
          <w:rFonts w:eastAsia="SimSun"/>
          <w:b/>
          <w:bCs/>
          <w:lang w:val="el-GR"/>
        </w:rPr>
        <w:t>ΚΑΤΕΧΑΚΗ ΚΑΙ ΜΕΣΟΓΕΙΩΝ 136, Τ.Κ.: 11527</w:t>
      </w:r>
    </w:p>
    <w:p w14:paraId="53D29DFF" w14:textId="77777777" w:rsidR="004B4E53" w:rsidRPr="00051AD2" w:rsidRDefault="004B4E53" w:rsidP="004B4E53">
      <w:pPr>
        <w:suppressAutoHyphens w:val="0"/>
        <w:autoSpaceDE w:val="0"/>
        <w:spacing w:before="57" w:after="57"/>
        <w:rPr>
          <w:rFonts w:eastAsia="SimSun"/>
          <w:b/>
          <w:bCs/>
          <w:lang w:val="el-GR"/>
        </w:rPr>
      </w:pPr>
      <w:r w:rsidRPr="00051AD2">
        <w:rPr>
          <w:rFonts w:eastAsia="SimSun"/>
          <w:b/>
          <w:bCs/>
          <w:lang w:val="el-GR"/>
        </w:rPr>
        <w:t>ΑΘΗΝΑ</w:t>
      </w:r>
    </w:p>
    <w:p w14:paraId="52042FBB" w14:textId="77777777" w:rsidR="004B4E53" w:rsidRPr="00051AD2" w:rsidRDefault="004B4E53" w:rsidP="004B4E53">
      <w:pPr>
        <w:suppressAutoHyphens w:val="0"/>
        <w:autoSpaceDE w:val="0"/>
        <w:spacing w:before="57" w:after="57"/>
        <w:rPr>
          <w:rFonts w:eastAsia="SimSun"/>
          <w:b/>
          <w:bCs/>
          <w:lang w:val="el-GR"/>
        </w:rPr>
      </w:pPr>
    </w:p>
    <w:p w14:paraId="05A7E896" w14:textId="77777777" w:rsidR="004B4E53" w:rsidRPr="00051AD2" w:rsidRDefault="004B4E53" w:rsidP="004B4E53">
      <w:pPr>
        <w:suppressAutoHyphens w:val="0"/>
        <w:autoSpaceDE w:val="0"/>
        <w:spacing w:before="57" w:after="57"/>
        <w:rPr>
          <w:rFonts w:eastAsia="SimSun"/>
          <w:lang w:val="el-GR"/>
        </w:rPr>
      </w:pPr>
      <w:r w:rsidRPr="00051AD2">
        <w:rPr>
          <w:rFonts w:eastAsia="SimSun"/>
          <w:lang w:val="el-GR"/>
        </w:rPr>
        <w:t>ΕΓΓΥΗΤΙΚΗ ΕΠΙΣΤΟΛΗ ΚΑΛΗΣ ΕΚΤΕΛΕΣΗΣ ΣΥΜΒΑΣΗΣ, ΥΠ’ ΑΡΙΘΜΟΝ …… ΓΙΑ ….. ΕΥΡΩ …..</w:t>
      </w:r>
    </w:p>
    <w:p w14:paraId="15927931" w14:textId="77777777" w:rsidR="004B4E53" w:rsidRPr="00051AD2" w:rsidRDefault="004B4E53" w:rsidP="004B4E53">
      <w:pPr>
        <w:suppressAutoHyphens w:val="0"/>
        <w:autoSpaceDE w:val="0"/>
        <w:spacing w:before="57" w:after="57"/>
        <w:rPr>
          <w:rFonts w:eastAsia="SimSun"/>
          <w:lang w:val="el-GR"/>
        </w:rPr>
      </w:pPr>
      <w:r w:rsidRPr="00051AD2">
        <w:rPr>
          <w:rFonts w:eastAsia="SimSun"/>
          <w:lang w:val="el-GR"/>
        </w:rPr>
        <w:t>Με την παρούσα εγγυόμαστε, ανέκκλητα και ανεπιφύλακτα παραιτούμενοι του δικαιώματος της</w:t>
      </w:r>
    </w:p>
    <w:p w14:paraId="2F401735" w14:textId="77777777" w:rsidR="004B4E53" w:rsidRPr="00051AD2" w:rsidRDefault="004B4E53" w:rsidP="004B4E53">
      <w:pPr>
        <w:suppressAutoHyphens w:val="0"/>
        <w:autoSpaceDE w:val="0"/>
        <w:spacing w:before="57" w:after="57"/>
        <w:rPr>
          <w:rFonts w:eastAsia="SimSun"/>
          <w:lang w:val="el-GR"/>
        </w:rPr>
      </w:pPr>
      <w:r w:rsidRPr="00051AD2">
        <w:rPr>
          <w:rFonts w:eastAsia="SimSun"/>
          <w:lang w:val="el-GR"/>
        </w:rPr>
        <w:t xml:space="preserve">διαιρέσεως και </w:t>
      </w:r>
      <w:proofErr w:type="spellStart"/>
      <w:r w:rsidRPr="00051AD2">
        <w:rPr>
          <w:rFonts w:eastAsia="SimSun"/>
          <w:lang w:val="el-GR"/>
        </w:rPr>
        <w:t>διζήσεως</w:t>
      </w:r>
      <w:proofErr w:type="spellEnd"/>
      <w:r w:rsidRPr="00051AD2">
        <w:rPr>
          <w:rFonts w:eastAsia="SimSun"/>
          <w:lang w:val="el-GR"/>
        </w:rPr>
        <w:t>, υπέρ ………</w:t>
      </w:r>
    </w:p>
    <w:p w14:paraId="48C70DE4" w14:textId="77777777" w:rsidR="004B4E53" w:rsidRPr="00051AD2" w:rsidRDefault="004B4E53" w:rsidP="004B4E53">
      <w:pPr>
        <w:suppressAutoHyphens w:val="0"/>
        <w:autoSpaceDE w:val="0"/>
        <w:spacing w:before="57" w:after="57"/>
        <w:rPr>
          <w:rFonts w:eastAsia="SimSun"/>
          <w:lang w:val="el-GR"/>
        </w:rPr>
      </w:pPr>
    </w:p>
    <w:p w14:paraId="176CC22A" w14:textId="77777777" w:rsidR="004B4E53" w:rsidRPr="00051AD2" w:rsidRDefault="004B4E53" w:rsidP="004B4E53">
      <w:pPr>
        <w:suppressAutoHyphens w:val="0"/>
        <w:autoSpaceDE w:val="0"/>
        <w:spacing w:before="57" w:after="57"/>
        <w:rPr>
          <w:rFonts w:eastAsia="SimSun"/>
          <w:b/>
          <w:bCs/>
          <w:i/>
          <w:iCs/>
          <w:lang w:val="el-GR"/>
        </w:rPr>
      </w:pPr>
      <w:r w:rsidRPr="00051AD2">
        <w:rPr>
          <w:rFonts w:eastAsia="SimSun"/>
          <w:b/>
          <w:bCs/>
          <w:i/>
          <w:iCs/>
          <w:lang w:val="el-GR"/>
        </w:rPr>
        <w:t>[ αναγράφεται: η πλήρης επωνυμία, η διεύθυνση και το Α.Φ.Μ του φυσικού ή νομικού προσώπου ] ή [ή σε περίπτωση Ένωσης/Κοινοπραξίας/Σύμπραξης αναγράφεται: (επωνυμία Ένωσης/Κοινοπραξίας/Σύμπραξης) και υπέρ των:</w:t>
      </w:r>
    </w:p>
    <w:p w14:paraId="42619309" w14:textId="77777777" w:rsidR="004B4E53" w:rsidRPr="00051AD2" w:rsidRDefault="004B4E53" w:rsidP="004B4E53">
      <w:pPr>
        <w:suppressAutoHyphens w:val="0"/>
        <w:autoSpaceDE w:val="0"/>
        <w:spacing w:before="57" w:after="57"/>
        <w:rPr>
          <w:rFonts w:eastAsia="SimSun"/>
          <w:b/>
          <w:bCs/>
          <w:i/>
          <w:iCs/>
          <w:lang w:val="el-GR"/>
        </w:rPr>
      </w:pPr>
    </w:p>
    <w:p w14:paraId="34528894" w14:textId="77777777" w:rsidR="004B4E53" w:rsidRPr="00051AD2" w:rsidRDefault="004B4E53" w:rsidP="004B4E53">
      <w:pPr>
        <w:suppressAutoHyphens w:val="0"/>
        <w:autoSpaceDE w:val="0"/>
        <w:spacing w:before="57" w:after="57"/>
        <w:rPr>
          <w:rFonts w:eastAsia="SimSun"/>
          <w:b/>
          <w:bCs/>
          <w:i/>
          <w:iCs/>
          <w:lang w:val="el-GR"/>
        </w:rPr>
      </w:pPr>
      <w:r w:rsidRPr="00051AD2">
        <w:rPr>
          <w:rFonts w:eastAsia="SimSun"/>
          <w:b/>
          <w:bCs/>
          <w:i/>
          <w:iCs/>
          <w:lang w:val="el-GR"/>
        </w:rPr>
        <w:t xml:space="preserve">α) επωνυμία </w:t>
      </w:r>
      <w:r w:rsidRPr="00051AD2">
        <w:rPr>
          <w:rFonts w:eastAsia="SimSun"/>
          <w:b/>
          <w:bCs/>
          <w:lang w:val="el-GR"/>
        </w:rPr>
        <w:t>..............οδός·.............................</w:t>
      </w:r>
      <w:r w:rsidRPr="00051AD2">
        <w:rPr>
          <w:rFonts w:eastAsia="SimSun"/>
          <w:b/>
          <w:bCs/>
          <w:i/>
          <w:iCs/>
          <w:lang w:val="el-GR"/>
        </w:rPr>
        <w:t>αριθμός</w:t>
      </w:r>
      <w:r w:rsidRPr="00051AD2">
        <w:rPr>
          <w:rFonts w:eastAsia="SimSun"/>
          <w:b/>
          <w:bCs/>
          <w:lang w:val="el-GR"/>
        </w:rPr>
        <w:t>.................</w:t>
      </w:r>
      <w:r w:rsidRPr="00051AD2">
        <w:rPr>
          <w:rFonts w:eastAsia="SimSun"/>
          <w:b/>
          <w:bCs/>
          <w:i/>
          <w:iCs/>
          <w:lang w:val="el-GR"/>
        </w:rPr>
        <w:t>ΤΚ</w:t>
      </w:r>
      <w:r w:rsidRPr="00051AD2">
        <w:rPr>
          <w:rFonts w:eastAsia="SimSun"/>
          <w:b/>
          <w:bCs/>
          <w:lang w:val="el-GR"/>
        </w:rPr>
        <w:t>..................</w:t>
      </w:r>
      <w:r w:rsidRPr="00051AD2">
        <w:rPr>
          <w:rFonts w:eastAsia="SimSun"/>
          <w:b/>
          <w:bCs/>
          <w:i/>
          <w:iCs/>
          <w:lang w:val="el-GR"/>
        </w:rPr>
        <w:t>ΑΦΜ</w:t>
      </w:r>
    </w:p>
    <w:p w14:paraId="5D4E541B" w14:textId="77777777" w:rsidR="004B4E53" w:rsidRPr="00051AD2" w:rsidRDefault="004B4E53" w:rsidP="004B4E53">
      <w:pPr>
        <w:suppressAutoHyphens w:val="0"/>
        <w:autoSpaceDE w:val="0"/>
        <w:spacing w:before="57" w:after="57"/>
        <w:rPr>
          <w:rFonts w:eastAsia="SimSun"/>
          <w:b/>
          <w:bCs/>
          <w:i/>
          <w:iCs/>
          <w:lang w:val="el-GR"/>
        </w:rPr>
      </w:pPr>
      <w:r w:rsidRPr="00051AD2">
        <w:rPr>
          <w:rFonts w:eastAsia="SimSun"/>
          <w:b/>
          <w:bCs/>
          <w:i/>
          <w:iCs/>
          <w:lang w:val="el-GR"/>
        </w:rPr>
        <w:t>β) επωνυμία ..............οδός·.............................αριθμός.................ΤΚ..................ΑΦΜ</w:t>
      </w:r>
    </w:p>
    <w:p w14:paraId="20FD6E72" w14:textId="77777777" w:rsidR="004B4E53" w:rsidRPr="00051AD2" w:rsidRDefault="004B4E53" w:rsidP="004B4E53">
      <w:pPr>
        <w:suppressAutoHyphens w:val="0"/>
        <w:autoSpaceDE w:val="0"/>
        <w:spacing w:before="57" w:after="57"/>
        <w:rPr>
          <w:rFonts w:eastAsia="SimSun"/>
          <w:b/>
          <w:bCs/>
          <w:i/>
          <w:iCs/>
          <w:lang w:val="el-GR"/>
        </w:rPr>
      </w:pPr>
      <w:r w:rsidRPr="00051AD2">
        <w:rPr>
          <w:rFonts w:eastAsia="SimSun"/>
          <w:b/>
          <w:bCs/>
          <w:i/>
          <w:iCs/>
          <w:lang w:val="el-GR"/>
        </w:rPr>
        <w:t>γ) επωνυμία ..............οδός.............................αριθμός.................ΤΚ..................ΑΦΜ ….</w:t>
      </w:r>
    </w:p>
    <w:p w14:paraId="3582CEB3" w14:textId="77777777" w:rsidR="004B4E53" w:rsidRPr="00051AD2" w:rsidRDefault="004B4E53" w:rsidP="004B4E53">
      <w:pPr>
        <w:suppressAutoHyphens w:val="0"/>
        <w:autoSpaceDE w:val="0"/>
        <w:spacing w:before="57" w:after="57"/>
        <w:rPr>
          <w:rFonts w:eastAsia="SimSun"/>
          <w:b/>
          <w:bCs/>
          <w:i/>
          <w:iCs/>
          <w:lang w:val="el-GR"/>
        </w:rPr>
      </w:pPr>
    </w:p>
    <w:p w14:paraId="76408736" w14:textId="77777777" w:rsidR="004B4E53" w:rsidRPr="00051AD2" w:rsidRDefault="004B4E53" w:rsidP="004B4E53">
      <w:pPr>
        <w:suppressAutoHyphens w:val="0"/>
        <w:autoSpaceDE w:val="0"/>
        <w:spacing w:before="57" w:after="57"/>
        <w:rPr>
          <w:rFonts w:eastAsia="SimSun"/>
          <w:b/>
          <w:bCs/>
          <w:i/>
          <w:iCs/>
          <w:lang w:val="el-GR"/>
        </w:rPr>
      </w:pPr>
      <w:r w:rsidRPr="00051AD2">
        <w:rPr>
          <w:rFonts w:eastAsia="SimSun"/>
          <w:b/>
          <w:bCs/>
          <w:i/>
          <w:iCs/>
          <w:lang w:val="el-GR"/>
        </w:rPr>
        <w:t>μελών της Ένωσης/Κοινοπραξίας/Σύμπραξης, ατομικά για καθένα από αυτά και ως αλληλέγγυα και εις ολόκληρο υπόχρεων μεταξύ τους εκ της ιδιότητας τους ως μελών της Ένωσης/ Κοινοπραξίας/Σύμπραξης,]</w:t>
      </w:r>
    </w:p>
    <w:p w14:paraId="249008D2" w14:textId="77777777" w:rsidR="004B4E53" w:rsidRPr="00051AD2" w:rsidRDefault="004B4E53" w:rsidP="004B4E53">
      <w:pPr>
        <w:suppressAutoHyphens w:val="0"/>
        <w:autoSpaceDE w:val="0"/>
        <w:spacing w:before="57" w:after="57"/>
        <w:rPr>
          <w:rFonts w:eastAsia="SimSun"/>
          <w:lang w:val="el-GR"/>
        </w:rPr>
      </w:pPr>
      <w:r w:rsidRPr="00051AD2">
        <w:rPr>
          <w:rFonts w:eastAsia="SimSun"/>
          <w:lang w:val="el-GR"/>
        </w:rPr>
        <w:t>και μέχρι του ποσού των ΕΥΡΩ. …………………(και ολογράφως) …………..……….. ……. στο οποίο και μόνο</w:t>
      </w:r>
    </w:p>
    <w:p w14:paraId="44AF30D6" w14:textId="77777777" w:rsidR="004B4E53" w:rsidRPr="00051AD2" w:rsidRDefault="004B4E53" w:rsidP="004B4E53">
      <w:pPr>
        <w:suppressAutoHyphens w:val="0"/>
        <w:autoSpaceDE w:val="0"/>
        <w:spacing w:before="57" w:after="57"/>
        <w:rPr>
          <w:rFonts w:eastAsia="SimSun"/>
          <w:lang w:val="el-GR"/>
        </w:rPr>
      </w:pPr>
      <w:r w:rsidRPr="00051AD2">
        <w:rPr>
          <w:rFonts w:eastAsia="SimSun"/>
          <w:lang w:val="el-GR"/>
        </w:rPr>
        <w:t>περιορίζεται η υποχρέωσή μας, υπέρ τ……. ……………………Δ\</w:t>
      </w:r>
      <w:proofErr w:type="spellStart"/>
      <w:r w:rsidRPr="00051AD2">
        <w:rPr>
          <w:rFonts w:eastAsia="SimSun"/>
          <w:lang w:val="el-GR"/>
        </w:rPr>
        <w:t>νση</w:t>
      </w:r>
      <w:proofErr w:type="spellEnd"/>
      <w:r w:rsidRPr="00051AD2">
        <w:rPr>
          <w:rFonts w:eastAsia="SimSun"/>
          <w:lang w:val="el-GR"/>
        </w:rPr>
        <w:t>………………για την καλή εκτέλεση από αυτήν</w:t>
      </w:r>
    </w:p>
    <w:p w14:paraId="0FF165B3" w14:textId="77777777" w:rsidR="004B4E53" w:rsidRPr="00051AD2" w:rsidRDefault="004B4E53" w:rsidP="004B4E53">
      <w:pPr>
        <w:suppressAutoHyphens w:val="0"/>
        <w:autoSpaceDE w:val="0"/>
        <w:spacing w:before="57" w:after="57"/>
        <w:rPr>
          <w:rFonts w:eastAsia="SimSun"/>
          <w:lang w:val="el-GR"/>
        </w:rPr>
      </w:pPr>
      <w:r w:rsidRPr="00051AD2">
        <w:rPr>
          <w:rFonts w:eastAsia="SimSun"/>
          <w:lang w:val="el-GR"/>
        </w:rPr>
        <w:t>των όρων της σύμβασης με τον αριθμό………………και τον τίτλο………….., που θα υπογράψει μαζί σας για τη</w:t>
      </w:r>
    </w:p>
    <w:p w14:paraId="3AD74358" w14:textId="77777777" w:rsidR="004B4E53" w:rsidRPr="00051AD2" w:rsidRDefault="004B4E53" w:rsidP="004B4E53">
      <w:pPr>
        <w:suppressAutoHyphens w:val="0"/>
        <w:autoSpaceDE w:val="0"/>
        <w:spacing w:before="57" w:after="57"/>
        <w:rPr>
          <w:rFonts w:eastAsia="SimSun"/>
          <w:lang w:val="el-GR"/>
        </w:rPr>
      </w:pPr>
      <w:r w:rsidRPr="00051AD2">
        <w:rPr>
          <w:rFonts w:eastAsia="SimSun"/>
          <w:lang w:val="el-GR"/>
        </w:rPr>
        <w:t>προμήθεια ….…………………………………… (Αρ. Δ/</w:t>
      </w:r>
      <w:proofErr w:type="spellStart"/>
      <w:r w:rsidRPr="00051AD2">
        <w:rPr>
          <w:rFonts w:eastAsia="SimSun"/>
          <w:lang w:val="el-GR"/>
        </w:rPr>
        <w:t>ξης</w:t>
      </w:r>
      <w:proofErr w:type="spellEnd"/>
      <w:r w:rsidRPr="00051AD2">
        <w:rPr>
          <w:rFonts w:eastAsia="SimSun"/>
          <w:lang w:val="el-GR"/>
        </w:rPr>
        <w:t xml:space="preserve"> ……………) και το οποίο ποσόν καλύπτει το 4% της</w:t>
      </w:r>
    </w:p>
    <w:p w14:paraId="6F3F4D19" w14:textId="77777777" w:rsidR="004B4E53" w:rsidRPr="00051AD2" w:rsidRDefault="004B4E53" w:rsidP="004B4E53">
      <w:pPr>
        <w:suppressAutoHyphens w:val="0"/>
        <w:autoSpaceDE w:val="0"/>
        <w:spacing w:before="57" w:after="57"/>
        <w:rPr>
          <w:rFonts w:eastAsia="SimSun"/>
          <w:lang w:val="el-GR"/>
        </w:rPr>
      </w:pPr>
      <w:r w:rsidRPr="00051AD2">
        <w:rPr>
          <w:rFonts w:eastAsia="SimSun"/>
          <w:lang w:val="el-GR"/>
        </w:rPr>
        <w:t>προϋπολογιζόμενης προ Φ.Π.Α. αξίας ………………….………...ΕΥΡΩ αυτής.</w:t>
      </w:r>
    </w:p>
    <w:p w14:paraId="6A7DB8E2" w14:textId="77777777" w:rsidR="004B4E53" w:rsidRPr="00051AD2" w:rsidRDefault="004B4E53" w:rsidP="004B4E53">
      <w:pPr>
        <w:suppressAutoHyphens w:val="0"/>
        <w:autoSpaceDE w:val="0"/>
        <w:spacing w:before="57" w:after="57"/>
        <w:rPr>
          <w:rFonts w:eastAsia="SimSun"/>
          <w:lang w:val="el-GR"/>
        </w:rPr>
      </w:pPr>
      <w:r w:rsidRPr="00051AD2">
        <w:rPr>
          <w:rFonts w:eastAsia="SimSun"/>
          <w:lang w:val="el-GR"/>
        </w:rPr>
        <w:t>--Το παραπάνω ποσό τηρούμε στη διάθεσή σας και θα καταβληθεί ολικά ή μερικά χωρίς καμία από μέρους μας αντίρρηση ή ένσταση και χωρίς να ερευνηθεί το βάσιμο ή μη της απαίτησης μέσα σε πέντε (5) ημέρες από απλή έγγραφη ειδοποίησή σας.</w:t>
      </w:r>
    </w:p>
    <w:p w14:paraId="742A993B" w14:textId="77777777" w:rsidR="004B4E53" w:rsidRPr="00051AD2" w:rsidRDefault="004B4E53" w:rsidP="004B4E53">
      <w:pPr>
        <w:suppressAutoHyphens w:val="0"/>
        <w:autoSpaceDE w:val="0"/>
        <w:spacing w:before="57" w:after="57"/>
        <w:rPr>
          <w:rFonts w:eastAsia="SimSun"/>
          <w:lang w:val="el-GR"/>
        </w:rPr>
      </w:pPr>
      <w:r w:rsidRPr="00051AD2">
        <w:rPr>
          <w:rFonts w:eastAsia="SimSun"/>
          <w:lang w:val="el-GR"/>
        </w:rPr>
        <w:t xml:space="preserve">--Εάν, κατά τη διάρκεια της εκτέλεσης της Σύμβασης, μας ζητήσετε τη σταδιακή </w:t>
      </w:r>
      <w:proofErr w:type="spellStart"/>
      <w:r w:rsidRPr="00051AD2">
        <w:rPr>
          <w:rFonts w:eastAsia="SimSun"/>
          <w:lang w:val="el-GR"/>
        </w:rPr>
        <w:t>απομείωση</w:t>
      </w:r>
      <w:proofErr w:type="spellEnd"/>
      <w:r w:rsidRPr="00051AD2">
        <w:rPr>
          <w:rFonts w:eastAsia="SimSun"/>
          <w:lang w:val="el-GR"/>
        </w:rPr>
        <w:t xml:space="preserve"> του παραπάνω</w:t>
      </w:r>
    </w:p>
    <w:p w14:paraId="21455230" w14:textId="77777777" w:rsidR="004B4E53" w:rsidRPr="00051AD2" w:rsidRDefault="004B4E53" w:rsidP="004B4E53">
      <w:pPr>
        <w:suppressAutoHyphens w:val="0"/>
        <w:autoSpaceDE w:val="0"/>
        <w:spacing w:before="57" w:after="57"/>
        <w:rPr>
          <w:rFonts w:eastAsia="SimSun"/>
          <w:lang w:val="el-GR"/>
        </w:rPr>
      </w:pPr>
      <w:r w:rsidRPr="00051AD2">
        <w:rPr>
          <w:rFonts w:eastAsia="SimSun"/>
          <w:lang w:val="el-GR"/>
        </w:rPr>
        <w:t>ποσού, θα εκδώσουμε και θα σας παραδώσουμε νέα εγγυητική επιστολή σε αντικατάσταση της παρούσας</w:t>
      </w:r>
    </w:p>
    <w:p w14:paraId="7B6EC8AF" w14:textId="77777777" w:rsidR="004B4E53" w:rsidRPr="00051AD2" w:rsidRDefault="004B4E53" w:rsidP="004B4E53">
      <w:pPr>
        <w:suppressAutoHyphens w:val="0"/>
        <w:autoSpaceDE w:val="0"/>
        <w:spacing w:before="57" w:after="57"/>
        <w:rPr>
          <w:rFonts w:eastAsia="SimSun"/>
          <w:lang w:val="el-GR"/>
        </w:rPr>
      </w:pPr>
      <w:r w:rsidRPr="00051AD2">
        <w:rPr>
          <w:rFonts w:eastAsia="SimSun"/>
          <w:lang w:val="el-GR"/>
        </w:rPr>
        <w:t>--Σε περίπτωση κατάπτωσης της εγγύησης το ποσό της κατάπτωσης υπόκειται στο εκάστοτε ισχύον τέλος</w:t>
      </w:r>
    </w:p>
    <w:p w14:paraId="6415EC31" w14:textId="77777777" w:rsidR="004B4E53" w:rsidRPr="00051AD2" w:rsidRDefault="004B4E53" w:rsidP="004B4E53">
      <w:pPr>
        <w:suppressAutoHyphens w:val="0"/>
        <w:autoSpaceDE w:val="0"/>
        <w:spacing w:before="57" w:after="57"/>
        <w:rPr>
          <w:rFonts w:eastAsia="SimSun"/>
          <w:lang w:val="el-GR"/>
        </w:rPr>
      </w:pPr>
      <w:r w:rsidRPr="00051AD2">
        <w:rPr>
          <w:rFonts w:eastAsia="SimSun"/>
          <w:lang w:val="el-GR"/>
        </w:rPr>
        <w:t>χαρτοσήμου.</w:t>
      </w:r>
    </w:p>
    <w:p w14:paraId="3812EF24" w14:textId="77777777" w:rsidR="004B4E53" w:rsidRPr="00051AD2" w:rsidRDefault="004B4E53" w:rsidP="004B4E53">
      <w:pPr>
        <w:suppressAutoHyphens w:val="0"/>
        <w:autoSpaceDE w:val="0"/>
        <w:spacing w:before="57" w:after="57"/>
        <w:rPr>
          <w:rFonts w:eastAsia="SimSun"/>
          <w:i/>
          <w:iCs/>
          <w:lang w:val="el-GR"/>
        </w:rPr>
      </w:pPr>
      <w:r w:rsidRPr="00051AD2">
        <w:rPr>
          <w:rFonts w:eastAsia="SimSun"/>
          <w:lang w:val="el-GR"/>
        </w:rPr>
        <w:t>-- Η παρούσα εγγύησή μας αφορά μόνο την παραπάνω αιτία και ισχύει μέχρι …………………………. (</w:t>
      </w:r>
      <w:r w:rsidRPr="00051AD2">
        <w:rPr>
          <w:rFonts w:eastAsia="SimSun"/>
          <w:i/>
          <w:iCs/>
          <w:lang w:val="el-GR"/>
        </w:rPr>
        <w:t xml:space="preserve">η ημερομηνία λήξης θα πρέπει να είναι κατά 2 μήνες μεγαλύτερη από το συμβατικό χρόνο ολοκλήρωσης του έργου) </w:t>
      </w:r>
      <w:r w:rsidRPr="00051AD2">
        <w:rPr>
          <w:rFonts w:eastAsia="SimSun"/>
          <w:lang w:val="el-GR"/>
        </w:rPr>
        <w:t xml:space="preserve">ή μέχρι την επιστροφή της </w:t>
      </w:r>
      <w:proofErr w:type="spellStart"/>
      <w:r w:rsidRPr="00051AD2">
        <w:rPr>
          <w:rFonts w:eastAsia="SimSun"/>
          <w:lang w:val="el-GR"/>
        </w:rPr>
        <w:t>σ’εμάς</w:t>
      </w:r>
      <w:proofErr w:type="spellEnd"/>
      <w:r w:rsidRPr="00051AD2">
        <w:rPr>
          <w:rFonts w:eastAsia="SimSun"/>
          <w:lang w:val="el-GR"/>
        </w:rPr>
        <w:t xml:space="preserve"> , οπότε γίνεται αυτοδίκαια άκυρη και δεν έχει απέναντί μας καμιά ισχύ.</w:t>
      </w:r>
    </w:p>
    <w:p w14:paraId="78C4521A" w14:textId="1056820D" w:rsidR="003929DA" w:rsidRPr="004B4E53" w:rsidRDefault="004B4E53" w:rsidP="004B4E53">
      <w:pPr>
        <w:suppressAutoHyphens w:val="0"/>
        <w:autoSpaceDE w:val="0"/>
        <w:spacing w:before="57" w:after="57"/>
        <w:rPr>
          <w:rFonts w:eastAsia="SimSun"/>
          <w:lang w:val="el-GR"/>
        </w:rPr>
      </w:pPr>
      <w:r w:rsidRPr="00051AD2">
        <w:rPr>
          <w:rFonts w:eastAsia="SimSun"/>
          <w:lang w:val="el-GR"/>
        </w:rPr>
        <w:t xml:space="preserve">-- </w:t>
      </w:r>
      <w:proofErr w:type="spellStart"/>
      <w:r w:rsidRPr="00051AD2">
        <w:rPr>
          <w:rFonts w:eastAsia="SimSun"/>
          <w:lang w:val="el-GR"/>
        </w:rPr>
        <w:t>Βεβαιούται</w:t>
      </w:r>
      <w:proofErr w:type="spellEnd"/>
      <w:r w:rsidRPr="00051AD2">
        <w:rPr>
          <w:rFonts w:eastAsia="SimSun"/>
          <w:lang w:val="el-GR"/>
        </w:rPr>
        <w:t xml:space="preserve"> υπεύθυνα ότι το ποσό των εγγυητικών μας επιστολών που έχουν δοθεί στο Δημόσιο και ΝΠΔΔ, συνυπολογίζοντας και το ποσό της παρούσας, δεν υπερβαίνει το όριο των εγγυήσεων που έχει καθορισθεί από το Υπουργείο Οικονομικών για την Τράπεζά μας.</w:t>
      </w:r>
    </w:p>
    <w:p w14:paraId="1E8EB246" w14:textId="6F08FA4F" w:rsidR="0035532D" w:rsidRPr="0035532D" w:rsidRDefault="0035532D" w:rsidP="0035532D">
      <w:pPr>
        <w:pStyle w:val="2"/>
        <w:tabs>
          <w:tab w:val="clear" w:pos="567"/>
          <w:tab w:val="left" w:pos="0"/>
        </w:tabs>
        <w:spacing w:before="57" w:after="57"/>
        <w:ind w:left="0" w:firstLine="0"/>
        <w:rPr>
          <w:i/>
          <w:color w:val="538135"/>
          <w:lang w:val="el-GR"/>
        </w:rPr>
      </w:pPr>
      <w:bookmarkStart w:id="119" w:name="_Toc229037723"/>
      <w:r w:rsidRPr="001C3E1B">
        <w:rPr>
          <w:lang w:val="el-GR"/>
        </w:rPr>
        <w:lastRenderedPageBreak/>
        <w:t xml:space="preserve">ΠΑΡΑΡΤΗΜΑ </w:t>
      </w:r>
      <w:r w:rsidR="00D85ECF" w:rsidRPr="00D85ECF">
        <w:rPr>
          <w:lang w:val="el-GR"/>
        </w:rPr>
        <w:t>V</w:t>
      </w:r>
      <w:r w:rsidRPr="001C3E1B">
        <w:rPr>
          <w:lang w:val="el-GR"/>
        </w:rPr>
        <w:t xml:space="preserve"> – </w:t>
      </w:r>
      <w:r w:rsidR="004E69D4" w:rsidRPr="004E69D4">
        <w:rPr>
          <w:lang w:val="el-GR"/>
        </w:rPr>
        <w:t>ΕΝΗΜΕΡΩΣΗ ΦΥΣΙΚΩΝ ΠΡΟΣΩΠΩΝ ΓΙΑ ΤΗΝ ΕΠΕΞΕΡΓΑΣΙΑ ΠΡΟΣΩΠΙΚΩΝ ΔΕΔΟΜΕΝΩΝ</w:t>
      </w:r>
      <w:bookmarkEnd w:id="119"/>
      <w:r w:rsidR="004E69D4">
        <w:rPr>
          <w:lang w:val="el-GR"/>
        </w:rPr>
        <w:t xml:space="preserve"> </w:t>
      </w:r>
      <w:r>
        <w:rPr>
          <w:lang w:val="el-GR"/>
        </w:rPr>
        <w:t xml:space="preserve"> </w:t>
      </w:r>
    </w:p>
    <w:p w14:paraId="6A0403E3" w14:textId="77777777" w:rsidR="005F0D2A" w:rsidRPr="005F0D2A" w:rsidRDefault="005F0D2A" w:rsidP="005F0D2A">
      <w:pPr>
        <w:spacing w:before="57" w:after="57"/>
        <w:rPr>
          <w:b/>
          <w:bCs/>
          <w:lang w:val="el-GR"/>
        </w:rPr>
      </w:pPr>
      <w:r w:rsidRPr="005F0D2A">
        <w:rPr>
          <w:b/>
          <w:bCs/>
          <w:lang w:val="el-GR"/>
        </w:rPr>
        <w:t>ΕΝΗΜΕΡΩΣΗ ΓΙΑ ΤΗΝ ΕΠΕΞΕΡΓΑΣΙΑ ΠΡΟΣΩΠΙΚΩΝ ΔΕΔΟΜΕΝΩΝ</w:t>
      </w:r>
    </w:p>
    <w:p w14:paraId="37160DBB" w14:textId="77777777" w:rsidR="005F0D2A" w:rsidRPr="005F0D2A" w:rsidRDefault="005F0D2A" w:rsidP="005F0D2A">
      <w:pPr>
        <w:spacing w:before="57" w:after="57"/>
        <w:rPr>
          <w:lang w:val="el-GR"/>
        </w:rPr>
      </w:pPr>
      <w:r w:rsidRPr="005F0D2A">
        <w:rPr>
          <w:lang w:val="el-GR"/>
        </w:rPr>
        <w:t>Η Αναθέτουσα Αρχή ενημερώνει υπό την ιδιότητά της ως υπεύθυνης επεξεργασίας το φυσικό πρόσωπο που υπογράφει την προσφορά ως Προσφέρων ή ως Νόμιμος Εκπρόσωπος Προσφέροντος, ότι το ίδιο ή και τρίτοι, κατ’ εντολή και για λογαριασμό του, θα επεξεργάζονται τα ακόλουθα δεδομένα ως εξής:</w:t>
      </w:r>
    </w:p>
    <w:p w14:paraId="641998D8" w14:textId="77777777" w:rsidR="005F0D2A" w:rsidRPr="005F0D2A" w:rsidRDefault="005F0D2A" w:rsidP="005F0D2A">
      <w:pPr>
        <w:spacing w:before="57" w:after="57"/>
        <w:rPr>
          <w:lang w:val="el-GR"/>
        </w:rPr>
      </w:pPr>
      <w:r w:rsidRPr="005F0D2A">
        <w:rPr>
          <w:lang w:val="el-GR"/>
        </w:rPr>
        <w:t>Ι. Αντικείμενο επεξεργασίας είναι τα δεδομένα προσωπικού χαρακτήρα που περιέχονται στους φακέλους της προσφοράς και τα αποδεικτικά μέσα τα οποία υποβάλλονται στην Αναθέτουσα Αρχή, στο πλαίσιο του παρόντος Διαγωνισμού, από το φυσικό πρόσωπο το οποίο είναι το ίδιο Προσφέρων ή Νόμιμος Εκπρόσωπος Προσφέροντος.</w:t>
      </w:r>
    </w:p>
    <w:p w14:paraId="45099579" w14:textId="77777777" w:rsidR="005F0D2A" w:rsidRPr="005F0D2A" w:rsidRDefault="005F0D2A" w:rsidP="005F0D2A">
      <w:pPr>
        <w:spacing w:before="57" w:after="57"/>
        <w:rPr>
          <w:lang w:val="el-GR"/>
        </w:rPr>
      </w:pPr>
      <w:r w:rsidRPr="005F0D2A">
        <w:rPr>
          <w:lang w:val="el-GR"/>
        </w:rPr>
        <w:t>ΙΙ. Σκοπός της επεξεργασίας είναι η αξιολόγηση του Φακέλου Προσφοράς, η ανάθεση της Σύμβασης, η προάσπιση των δικαιωμάτων της Αναθέτουσας Αρχής, η εκπλήρωση των εκ του νόμου υποχρεώσεων της Αναθέτουσας Αρχής και η εν γένει ασφάλεια και προστασία των συναλλαγών. Τα δεδομένα ταυτοπροσωπίας και επικοινωνίας θα χρησιμοποιηθούν από την Αναθέτουσα Αρχή και για την ενημέρωση των Προσφερόντων σχετικά με την αξιολόγηση των προσφορών.</w:t>
      </w:r>
    </w:p>
    <w:p w14:paraId="1BB8183A" w14:textId="77777777" w:rsidR="005F0D2A" w:rsidRPr="005F0D2A" w:rsidRDefault="005F0D2A" w:rsidP="005F0D2A">
      <w:pPr>
        <w:spacing w:before="57" w:after="57"/>
        <w:rPr>
          <w:lang w:val="el-GR"/>
        </w:rPr>
      </w:pPr>
      <w:r w:rsidRPr="005F0D2A">
        <w:rPr>
          <w:lang w:val="el-GR"/>
        </w:rPr>
        <w:t xml:space="preserve">ΙΙΙ. Αποδέκτες των ανωτέρω (υπό Α) δεδομένων στους οποίους κοινοποιούνται είναι: </w:t>
      </w:r>
    </w:p>
    <w:p w14:paraId="008637AD" w14:textId="77777777" w:rsidR="005F0D2A" w:rsidRPr="005F0D2A" w:rsidRDefault="005F0D2A" w:rsidP="005F0D2A">
      <w:pPr>
        <w:spacing w:before="57" w:after="57"/>
        <w:rPr>
          <w:lang w:val="el-GR"/>
        </w:rPr>
      </w:pPr>
      <w:r w:rsidRPr="005F0D2A">
        <w:rPr>
          <w:lang w:val="el-GR"/>
        </w:rPr>
        <w:t>(α) Φορείς στους οποίους η Αναθέτουσα Αρχή αναθέτει την εκτέλεση συγκεκριμένων ενεργειών για λογαριασμό της, δηλαδή οι Σύμβουλοι, τα υπηρεσιακά στελέχη, μέλη Επιτροπών Αξιολόγησης, Χειριστές του Ηλεκτρονικού Διαγωνισμού και λοιποί εν γένει προστηθέντες της, υπό τον όρο της τήρησης σε κάθε περίπτωση του απορρήτου.</w:t>
      </w:r>
    </w:p>
    <w:p w14:paraId="381289B7" w14:textId="77777777" w:rsidR="005F0D2A" w:rsidRPr="005F0D2A" w:rsidRDefault="005F0D2A" w:rsidP="005F0D2A">
      <w:pPr>
        <w:spacing w:before="57" w:after="57"/>
        <w:rPr>
          <w:lang w:val="el-GR"/>
        </w:rPr>
      </w:pPr>
      <w:r w:rsidRPr="005F0D2A">
        <w:rPr>
          <w:lang w:val="el-GR"/>
        </w:rPr>
        <w:t>(β) Το Δημόσιο, άλλοι δημόσιοι φορείς ή δικαστικές αρχές ή άλλες αρχές ή δικαιοδοτικά όργανα, στο πλαίσιο των αρμοδιοτήτων τους.</w:t>
      </w:r>
    </w:p>
    <w:p w14:paraId="3A3A0F38" w14:textId="77777777" w:rsidR="005F0D2A" w:rsidRPr="005F0D2A" w:rsidRDefault="005F0D2A" w:rsidP="005F0D2A">
      <w:pPr>
        <w:spacing w:before="57" w:after="57"/>
        <w:rPr>
          <w:lang w:val="el-GR"/>
        </w:rPr>
      </w:pPr>
      <w:r w:rsidRPr="005F0D2A">
        <w:rPr>
          <w:lang w:val="el-GR"/>
        </w:rPr>
        <w:t>(γ) Έτεροι συμμετέχοντες στο Διαγωνισμό, στο πλαίσιο της αρχής της διαφάνειας και του δικαιώματος προδικαστικής και δικαστικής προστασίας των συμμετεχόντων στο Διαγωνισμό, σύμφωνα με το νόμο.</w:t>
      </w:r>
    </w:p>
    <w:p w14:paraId="60669F33" w14:textId="77777777" w:rsidR="005F0D2A" w:rsidRPr="005F0D2A" w:rsidRDefault="005F0D2A" w:rsidP="005F0D2A">
      <w:pPr>
        <w:spacing w:before="57" w:after="57"/>
        <w:rPr>
          <w:lang w:val="el-GR"/>
        </w:rPr>
      </w:pPr>
      <w:r w:rsidRPr="005F0D2A">
        <w:t>IV</w:t>
      </w:r>
      <w:r w:rsidRPr="005F0D2A">
        <w:rPr>
          <w:lang w:val="el-GR"/>
        </w:rPr>
        <w:t>. Τα δεδομένα θα τηρούνται για χρονικό διάστημα για χρονικό διάστημα ίσο με τη διάρκεια της εκτέλεσης της σύμβασης, και μετά τη λήξη αυτής για χρονικό διάστημα πέντε ετών, για μελλοντικούς φορολογικούς-δημοσιονομικούς ή ελέγχους χρηματοδοτών ή άλλους προβλεπόμενους ελέγχους από την κείμενη νομοθεσία, εκτός εάν η νομοθεσία προβλέπει διαφορετική περίοδο διατήρησης. Σε περίπτωση εκκρεμοδικίας αναφορικά με δημόσια σύμβαση τα δεδομένα τηρούνται μέχρι το πέρας της εκκρεμοδικίας. Μετά τη λήξη των ανωτέρω περιόδων, τα προσωπικά δεδομένα θα καταστρέφονται.</w:t>
      </w:r>
    </w:p>
    <w:p w14:paraId="5BF648C8" w14:textId="77777777" w:rsidR="005F0D2A" w:rsidRPr="005F0D2A" w:rsidRDefault="005F0D2A" w:rsidP="005F0D2A">
      <w:pPr>
        <w:spacing w:before="57" w:after="57"/>
        <w:rPr>
          <w:lang w:val="el-GR"/>
        </w:rPr>
      </w:pPr>
      <w:r w:rsidRPr="005F0D2A">
        <w:t>V</w:t>
      </w:r>
      <w:r w:rsidRPr="005F0D2A">
        <w:rPr>
          <w:lang w:val="el-GR"/>
        </w:rPr>
        <w:t>. Το φυσικό πρόσωπο που είναι είτε Προσφέρων είτε Νόμιμος Εκπρόσωπος του Προσφέροντος, μπορεί να ασκεί κάθε νόμιμο δικαίωμά του σχετικά με τα δεδομένα προσωπικού χαρακτήρα που το αφορούν, απευθυνόμενο στον υπεύθυνο προστασίας προσωπικών δεδομένων της Αναθέτουσας Αρχής.</w:t>
      </w:r>
    </w:p>
    <w:p w14:paraId="62EC2945" w14:textId="69DC5647" w:rsidR="0037670C" w:rsidRDefault="005F0D2A" w:rsidP="00141A7C">
      <w:pPr>
        <w:spacing w:before="57" w:after="57"/>
        <w:rPr>
          <w:lang w:val="el-GR"/>
        </w:rPr>
      </w:pPr>
      <w:r w:rsidRPr="005F0D2A">
        <w:t>VI</w:t>
      </w:r>
      <w:r w:rsidRPr="005F0D2A">
        <w:rPr>
          <w:lang w:val="el-GR"/>
        </w:rPr>
        <w:t xml:space="preserve">. </w:t>
      </w:r>
      <w:r w:rsidRPr="005F0D2A">
        <w:t>H</w:t>
      </w:r>
      <w:r w:rsidRPr="005F0D2A">
        <w:rPr>
          <w:lang w:val="el-GR"/>
        </w:rPr>
        <w:t xml:space="preserve"> Αναθέτουσα Αρχή έχει υποχρέωση να λαμβάνει κάθε εύλογο μέτρο για τη διασφάλιση του απόρρητου και της ασφάλειας της επεξεργασίας των δεδομένων και της προστασίας τους από τυχαία ή αθέμιτη καταστροφή, τυχαία απώλεια, αλλοίωση, απαγορευμένη διάδοση ή πρόσβαση από οποιονδήποτε και κάθε άλλης μορφή αθέμιτη επεξεργασία.</w:t>
      </w:r>
    </w:p>
    <w:sectPr w:rsidR="0037670C" w:rsidSect="00374408">
      <w:headerReference w:type="even" r:id="rId34"/>
      <w:headerReference w:type="default" r:id="rId35"/>
      <w:footerReference w:type="even" r:id="rId36"/>
      <w:footerReference w:type="default" r:id="rId37"/>
      <w:headerReference w:type="first" r:id="rId38"/>
      <w:footerReference w:type="first" r:id="rId39"/>
      <w:pgSz w:w="11906" w:h="16838"/>
      <w:pgMar w:top="1134" w:right="1134" w:bottom="1134" w:left="1134" w:header="720" w:footer="709" w:gutter="0"/>
      <w:pgNumType w:start="0"/>
      <w:cols w:space="720"/>
      <w:titlePg/>
      <w:docGrid w:linePitch="60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141D99" w14:textId="77777777" w:rsidR="00C63337" w:rsidRDefault="00C63337">
      <w:pPr>
        <w:spacing w:after="0"/>
      </w:pPr>
      <w:r>
        <w:separator/>
      </w:r>
    </w:p>
  </w:endnote>
  <w:endnote w:type="continuationSeparator" w:id="0">
    <w:p w14:paraId="5DA3735D" w14:textId="77777777" w:rsidR="00C63337" w:rsidRDefault="00C6333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OpenSymbol">
    <w:charset w:val="00"/>
    <w:family w:val="auto"/>
    <w:pitch w:val="variable"/>
    <w:sig w:usb0="800000AF" w:usb1="1001ECEA"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Lucida Sans">
    <w:panose1 w:val="020B0602030504020204"/>
    <w:charset w:val="00"/>
    <w:family w:val="swiss"/>
    <w:pitch w:val="variable"/>
    <w:sig w:usb0="00000003" w:usb1="00000000" w:usb2="00000000" w:usb3="00000000" w:csb0="00000001" w:csb1="00000000"/>
  </w:font>
  <w:font w:name="MS Mincho">
    <w:panose1 w:val="02020609040205080304"/>
    <w:charset w:val="80"/>
    <w:family w:val="modern"/>
    <w:pitch w:val="fixed"/>
    <w:sig w:usb0="E00002FF" w:usb1="6AC7FDFB" w:usb2="08000012" w:usb3="00000000" w:csb0="0002009F" w:csb1="00000000"/>
  </w:font>
  <w:font w:name="Tahoma">
    <w:panose1 w:val="020B0604030504040204"/>
    <w:charset w:val="A1"/>
    <w:family w:val="swiss"/>
    <w:pitch w:val="variable"/>
    <w:sig w:usb0="E1002EFF" w:usb1="C000605B" w:usb2="00000029" w:usb3="00000000" w:csb0="000101FF" w:csb1="00000000"/>
  </w:font>
  <w:font w:name="Liberation Sans">
    <w:altName w:val="Arial"/>
    <w:charset w:val="A1"/>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Trebuchet MS">
    <w:panose1 w:val="020B0603020202020204"/>
    <w:charset w:val="A1"/>
    <w:family w:val="swiss"/>
    <w:pitch w:val="variable"/>
    <w:sig w:usb0="00000687" w:usb1="00000000" w:usb2="00000000" w:usb3="00000000" w:csb0="0000009F" w:csb1="00000000"/>
  </w:font>
  <w:font w:name="Segoe UI">
    <w:panose1 w:val="020B0502040204020203"/>
    <w:charset w:val="A1"/>
    <w:family w:val="swiss"/>
    <w:pitch w:val="variable"/>
    <w:sig w:usb0="E4002EFF" w:usb1="C000E47F" w:usb2="00000009" w:usb3="00000000" w:csb0="000001FF" w:csb1="00000000"/>
  </w:font>
  <w:font w:name="CG Times">
    <w:altName w:val="Times New Roman"/>
    <w:charset w:val="A1"/>
    <w:family w:val="roman"/>
    <w:pitch w:val="variable"/>
    <w:sig w:usb0="00000287" w:usb1="00000000" w:usb2="00000000" w:usb3="00000000" w:csb0="0000009F" w:csb1="00000000"/>
  </w:font>
  <w:font w:name="Constantia">
    <w:panose1 w:val="02030602050306030303"/>
    <w:charset w:val="A1"/>
    <w:family w:val="roman"/>
    <w:pitch w:val="variable"/>
    <w:sig w:usb0="A00002EF" w:usb1="4000204B" w:usb2="00000000" w:usb3="00000000" w:csb0="0000019F" w:csb1="00000000"/>
  </w:font>
  <w:font w:name="Cambria Math">
    <w:panose1 w:val="02040503050406030204"/>
    <w:charset w:val="A1"/>
    <w:family w:val="roman"/>
    <w:pitch w:val="variable"/>
    <w:sig w:usb0="E00006FF" w:usb1="420024FF" w:usb2="02000000" w:usb3="00000000" w:csb0="0000019F" w:csb1="00000000"/>
  </w:font>
  <w:font w:name="Helvetica">
    <w:panose1 w:val="020B0604020202020204"/>
    <w:charset w:val="A1"/>
    <w:family w:val="swiss"/>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Book Antiqua">
    <w:panose1 w:val="02040602050305030304"/>
    <w:charset w:val="A1"/>
    <w:family w:val="roman"/>
    <w:pitch w:val="variable"/>
    <w:sig w:usb0="00000287" w:usb1="00000000" w:usb2="00000000" w:usb3="00000000" w:csb0="0000009F" w:csb1="00000000"/>
  </w:font>
  <w:font w:name="Calibri Light">
    <w:panose1 w:val="020F03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9D1092" w14:textId="77777777" w:rsidR="00374408" w:rsidRDefault="00374408">
    <w:pPr>
      <w:pStyle w:val="af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076655" w14:textId="77777777" w:rsidR="009E23A8" w:rsidRDefault="009E23A8">
    <w:pPr>
      <w:pStyle w:val="af4"/>
      <w:spacing w:after="0"/>
      <w:jc w:val="center"/>
      <w:rPr>
        <w:rFonts w:eastAsia="Times New Roman"/>
        <w:kern w:val="1"/>
        <w:sz w:val="18"/>
        <w:szCs w:val="18"/>
        <w:lang w:val="el-GR" w:eastAsia="zh-CN"/>
      </w:rPr>
    </w:pPr>
  </w:p>
  <w:p w14:paraId="7CEDBECA" w14:textId="5A67E58A" w:rsidR="009E23A8" w:rsidRDefault="009E23A8">
    <w:pPr>
      <w:pStyle w:val="af4"/>
      <w:spacing w:after="0"/>
      <w:jc w:val="center"/>
    </w:pPr>
    <w:r>
      <w:rPr>
        <w:sz w:val="20"/>
        <w:szCs w:val="20"/>
        <w:lang w:val="el-GR"/>
      </w:rPr>
      <w:t xml:space="preserve">Σελίδα </w:t>
    </w:r>
    <w:r>
      <w:rPr>
        <w:sz w:val="20"/>
        <w:szCs w:val="20"/>
      </w:rPr>
      <w:fldChar w:fldCharType="begin"/>
    </w:r>
    <w:r>
      <w:rPr>
        <w:sz w:val="20"/>
        <w:szCs w:val="20"/>
      </w:rPr>
      <w:instrText xml:space="preserve"> PAGE </w:instrText>
    </w:r>
    <w:r>
      <w:rPr>
        <w:sz w:val="20"/>
        <w:szCs w:val="20"/>
      </w:rPr>
      <w:fldChar w:fldCharType="separate"/>
    </w:r>
    <w:r w:rsidR="00233FFA">
      <w:rPr>
        <w:noProof/>
        <w:sz w:val="20"/>
        <w:szCs w:val="20"/>
      </w:rPr>
      <w:t>64</w:t>
    </w:r>
    <w:r>
      <w:rPr>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A43849" w14:textId="77777777" w:rsidR="00374408" w:rsidRDefault="00374408">
    <w:pPr>
      <w:pStyle w:val="af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337358" w14:textId="77777777" w:rsidR="00C63337" w:rsidRDefault="00C63337">
      <w:pPr>
        <w:spacing w:after="0"/>
      </w:pPr>
      <w:r>
        <w:separator/>
      </w:r>
    </w:p>
  </w:footnote>
  <w:footnote w:type="continuationSeparator" w:id="0">
    <w:p w14:paraId="23231A41" w14:textId="77777777" w:rsidR="00C63337" w:rsidRDefault="00C63337">
      <w:pPr>
        <w:spacing w:after="0"/>
      </w:pPr>
      <w:r>
        <w:continuationSeparator/>
      </w:r>
    </w:p>
  </w:footnote>
  <w:footnote w:id="1">
    <w:p w14:paraId="365B35F2" w14:textId="77777777" w:rsidR="009049B1" w:rsidRPr="00D31DA2" w:rsidRDefault="009049B1" w:rsidP="009049B1">
      <w:pPr>
        <w:pStyle w:val="af6"/>
        <w:rPr>
          <w:lang w:val="el-GR"/>
        </w:rPr>
      </w:pPr>
      <w:r w:rsidRPr="005301DD">
        <w:rPr>
          <w:rStyle w:val="ae"/>
        </w:rPr>
        <w:footnoteRef/>
      </w:r>
      <w:r>
        <w:rPr>
          <w:lang w:val="el-GR"/>
        </w:rPr>
        <w:t xml:space="preserve">        Άρθρο 53 παρ. 2 περ. α του ν. 4412/2016</w:t>
      </w:r>
      <w:r w:rsidRPr="00186B76">
        <w:rPr>
          <w:lang w:val="el-GR"/>
        </w:rPr>
        <w:t>. Ο κωδικός της αναθέτουσας αρχής για την ηλεκτρονική τιμολόγηση, όπως αυτός προσδιορίζεται στον επίσημο ιστότοπο της ΓΓΠΣΔΔ. Πρβλ. Απόφαση αριθμ. 63446</w:t>
      </w:r>
      <w:r w:rsidRPr="00186B76">
        <w:rPr>
          <w:i/>
          <w:lang w:val="el-GR"/>
        </w:rPr>
        <w:t>/2021 Κ.Υ.Α</w:t>
      </w:r>
      <w:r w:rsidRPr="00186B76">
        <w:rPr>
          <w:lang w:val="el-GR"/>
        </w:rPr>
        <w:t xml:space="preserve"> (B’ 2338/02.06.2021) των Υπουργών Οικονομικών – Ανάπτυξης και Επενδύσεων – Επικρατείας «</w:t>
      </w:r>
      <w:r w:rsidRPr="00186B76">
        <w:rPr>
          <w:i/>
          <w:lang w:val="el-GR"/>
        </w:rPr>
        <w:t>Καθορισμός Εθνικού Μορφότυπου ηλεκτρονικού τιμολογίου στο πλαίσιο των Δημοσίων Συμβάσεων», άρθρο 3</w:t>
      </w:r>
      <w:r>
        <w:rPr>
          <w:i/>
          <w:lang w:val="el-GR"/>
        </w:rPr>
        <w:t xml:space="preserve">  </w:t>
      </w:r>
      <w:r w:rsidRPr="00186B76">
        <w:rPr>
          <w:i/>
          <w:lang w:val="el-GR"/>
        </w:rPr>
        <w:t>παρ.6, πεδίο «</w:t>
      </w:r>
      <w:r w:rsidRPr="00186B76">
        <w:rPr>
          <w:i/>
          <w:lang w:val="en-US"/>
        </w:rPr>
        <w:t>BT</w:t>
      </w:r>
      <w:r w:rsidRPr="00186B76">
        <w:rPr>
          <w:i/>
          <w:lang w:val="el-GR"/>
        </w:rPr>
        <w:t>-46: Κωδικός αγοραστή</w:t>
      </w:r>
      <w:r w:rsidRPr="00764911">
        <w:rPr>
          <w:i/>
          <w:lang w:val="el-GR"/>
        </w:rPr>
        <w:t>»</w:t>
      </w:r>
      <w:r>
        <w:rPr>
          <w:i/>
          <w:lang w:val="el-GR"/>
        </w:rPr>
        <w:t xml:space="preserve">, σε συνδυασμό  με το πεδίο «ΒΤ-10: Στοιχείο αναφοράς   </w:t>
      </w:r>
      <w:r w:rsidRPr="00E027C3">
        <w:rPr>
          <w:i/>
          <w:lang w:val="el-GR"/>
        </w:rPr>
        <w:t>Αγοραστή</w:t>
      </w:r>
      <w:r>
        <w:rPr>
          <w:i/>
          <w:lang w:val="el-GR"/>
        </w:rPr>
        <w:t>».</w:t>
      </w:r>
    </w:p>
  </w:footnote>
  <w:footnote w:id="2">
    <w:p w14:paraId="0F38E8B2" w14:textId="77777777" w:rsidR="009E23A8" w:rsidRPr="00E90CD8" w:rsidRDefault="009E23A8">
      <w:pPr>
        <w:pStyle w:val="af6"/>
        <w:rPr>
          <w:lang w:val="el-GR"/>
        </w:rPr>
      </w:pPr>
      <w:r>
        <w:rPr>
          <w:rStyle w:val="a9"/>
        </w:rPr>
        <w:footnoteRef/>
      </w:r>
      <w:r>
        <w:rPr>
          <w:rStyle w:val="a5"/>
          <w:vertAlign w:val="baseline"/>
          <w:lang w:val="el-GR"/>
        </w:rPr>
        <w:tab/>
        <w:t>Αναφέρεται το είδος της Α.</w:t>
      </w:r>
      <w:r>
        <w:rPr>
          <w:rStyle w:val="a5"/>
          <w:vertAlign w:val="baseline"/>
          <w:lang w:val="en-US"/>
        </w:rPr>
        <w:t>A</w:t>
      </w:r>
      <w:r>
        <w:rPr>
          <w:rStyle w:val="a5"/>
          <w:vertAlign w:val="baseline"/>
          <w:lang w:val="el-GR"/>
        </w:rPr>
        <w:t>., πχ Υπουργείο, Περιφέρεια, Αποκεντρωμένη Διοίκηση, Νοσοκομείο, Δήμος, ΑΕ  του Δημοσίου κλπ και αν αποτελεί “κεντρική κυβερνητική αρχή (ΚΚΑ)» ή “μη κεντρική αναθέτουσα αρχή” κατά την έννοια του άρθρου 2 παρ. 1 περ. 2 και 3 του ν. 4412/2016</w:t>
      </w:r>
    </w:p>
  </w:footnote>
  <w:footnote w:id="3">
    <w:p w14:paraId="1543AFC9" w14:textId="77777777" w:rsidR="009E23A8" w:rsidRPr="00E90CD8" w:rsidRDefault="009E23A8">
      <w:pPr>
        <w:pStyle w:val="af6"/>
        <w:rPr>
          <w:lang w:val="el-GR"/>
        </w:rPr>
      </w:pPr>
      <w:r>
        <w:rPr>
          <w:rStyle w:val="a9"/>
        </w:rPr>
        <w:footnoteRef/>
      </w:r>
      <w:r>
        <w:rPr>
          <w:rStyle w:val="a5"/>
          <w:vertAlign w:val="baseline"/>
          <w:lang w:val="el-GR"/>
        </w:rPr>
        <w:tab/>
        <w:t xml:space="preserve">Αναφέρεται σε ποια υποδιαίρεση του δημόσιου τομέα ανήκει η Α.Α.: α) Γενική Κυβέρνηση (Υποτομέας Κεντρικής Κυβέρνησης, Υποτομέας ΟΤΑ, Υποτομέας ΟΚΑ) ή β) Δημόσιος Τομέας (Πλην Γενικής Κυβέρνησης) κατά τις υποδιαιρέσεις του άρθρου 14 του ν. 4270/14. </w:t>
      </w:r>
    </w:p>
  </w:footnote>
  <w:footnote w:id="4">
    <w:p w14:paraId="60BB718F" w14:textId="77777777" w:rsidR="009E23A8" w:rsidRPr="00E90CD8" w:rsidRDefault="009E23A8">
      <w:pPr>
        <w:pStyle w:val="af6"/>
        <w:rPr>
          <w:lang w:val="el-GR"/>
        </w:rPr>
      </w:pPr>
      <w:r>
        <w:rPr>
          <w:rStyle w:val="a9"/>
        </w:rPr>
        <w:footnoteRef/>
      </w:r>
      <w:r>
        <w:rPr>
          <w:rStyle w:val="a5"/>
          <w:vertAlign w:val="baseline"/>
          <w:lang w:val="el-GR"/>
        </w:rPr>
        <w:tab/>
        <w:t>Επιλέγεται η κύρια δραστηριότητα της Α.Α., βλέπε και Παράρτημα ΙΙ (Προκήρυξη Σύμβασης), Τμήμα Ι, παρ  1.5, Εκτελεστικού Κανονισμού (ΕΕ) 2015/1986 της Επιτροπής (</w:t>
      </w:r>
      <w:r>
        <w:rPr>
          <w:rStyle w:val="a5"/>
          <w:vertAlign w:val="baseline"/>
        </w:rPr>
        <w:t>L</w:t>
      </w:r>
      <w:r>
        <w:rPr>
          <w:rStyle w:val="a5"/>
          <w:vertAlign w:val="baseline"/>
          <w:lang w:val="el-GR"/>
        </w:rPr>
        <w:t xml:space="preserve"> 296). α) Γενικές δημόσιες υπηρεσίες β) Άμυνα, γ) Δημόσια τάξη και ασφάλεια, δ) Περιβάλλον, ε) Οικονομικές και δημοσιονομικές υποθέσεις, στ) Υγεία, ζ) Στέγαση και υποδομές κοινής ωφέλειας, η) Κοινωνική προστασία, θ) Αναψυχή, πολιτισμός και θρησκεία, ι) Εκπαίδευση, ια) Τυχόν άλλη δραστηριότητα.</w:t>
      </w:r>
    </w:p>
  </w:footnote>
  <w:footnote w:id="5">
    <w:p w14:paraId="31EF98FD" w14:textId="77777777" w:rsidR="009E23A8" w:rsidRPr="005A0EC7" w:rsidRDefault="009E23A8">
      <w:pPr>
        <w:pStyle w:val="af6"/>
        <w:rPr>
          <w:lang w:val="el-GR"/>
        </w:rPr>
      </w:pPr>
      <w:r>
        <w:rPr>
          <w:rStyle w:val="a9"/>
        </w:rPr>
        <w:footnoteRef/>
      </w:r>
      <w:r>
        <w:rPr>
          <w:lang w:val="el-GR"/>
        </w:rPr>
        <w:tab/>
        <w:t>Συμπληρώνεται το εφαρμοστέο νομικό πλαίσιο (χώρα και νομοθέτημα/ματα)</w:t>
      </w:r>
    </w:p>
  </w:footnote>
  <w:footnote w:id="6">
    <w:p w14:paraId="01AFB6CB" w14:textId="77777777" w:rsidR="009E23A8" w:rsidRPr="007037EB" w:rsidRDefault="009E23A8">
      <w:pPr>
        <w:pStyle w:val="af6"/>
        <w:rPr>
          <w:lang w:val="el-GR"/>
        </w:rPr>
      </w:pPr>
      <w:r>
        <w:rPr>
          <w:rStyle w:val="a9"/>
        </w:rPr>
        <w:footnoteRef/>
      </w:r>
      <w:r>
        <w:rPr>
          <w:lang w:val="el-GR"/>
        </w:rPr>
        <w:tab/>
        <w:t>Επιλέγονται και συμπληρώνονται τα αντίστοιχα εδάφια, πρβλ άρθρα 22 και 67 ν. 4412/16</w:t>
      </w:r>
    </w:p>
  </w:footnote>
  <w:footnote w:id="7">
    <w:p w14:paraId="379EFA85" w14:textId="77777777" w:rsidR="009E23A8" w:rsidRPr="007037EB" w:rsidRDefault="009E23A8">
      <w:pPr>
        <w:pStyle w:val="af6"/>
        <w:rPr>
          <w:lang w:val="el-GR"/>
        </w:rPr>
      </w:pPr>
      <w:r w:rsidRPr="007037EB">
        <w:rPr>
          <w:rStyle w:val="a9"/>
        </w:rPr>
        <w:footnoteRef/>
      </w:r>
      <w:r w:rsidRPr="007037EB">
        <w:rPr>
          <w:lang w:val="el-GR"/>
        </w:rPr>
        <w:tab/>
      </w:r>
      <w:r>
        <w:rPr>
          <w:lang w:val="el-GR"/>
        </w:rPr>
        <w:t>Το περιεχόμενο της παραγράφου δ</w:t>
      </w:r>
      <w:r w:rsidRPr="00765A21">
        <w:rPr>
          <w:lang w:val="el-GR"/>
        </w:rPr>
        <w:t xml:space="preserve">ιαμορφώνεται ανάλογα με την πηγή χρηματοδότησης </w:t>
      </w:r>
      <w:r>
        <w:rPr>
          <w:lang w:val="el-GR"/>
        </w:rPr>
        <w:t>(Π</w:t>
      </w:r>
      <w:r w:rsidRPr="00765A21">
        <w:rPr>
          <w:lang w:val="el-GR"/>
        </w:rPr>
        <w:t>ρβλ</w:t>
      </w:r>
      <w:r w:rsidRPr="007037EB">
        <w:rPr>
          <w:lang w:val="el-GR"/>
        </w:rPr>
        <w:t>. παρ. 2 περ.</w:t>
      </w:r>
      <w:r w:rsidRPr="007B18F5">
        <w:rPr>
          <w:lang w:val="el-GR"/>
        </w:rPr>
        <w:t xml:space="preserve"> </w:t>
      </w:r>
      <w:r w:rsidRPr="007037EB">
        <w:rPr>
          <w:lang w:val="el-GR"/>
        </w:rPr>
        <w:t>ζ  του άρθρου 53 του ν.4412/16 όπως διαμορφώθηκε με το άρθρο 16 του ν. 4782/21)</w:t>
      </w:r>
    </w:p>
  </w:footnote>
  <w:footnote w:id="8">
    <w:p w14:paraId="15AF3DFD" w14:textId="77777777" w:rsidR="006D4993" w:rsidRPr="002E7A08" w:rsidRDefault="006D4993" w:rsidP="006D4993">
      <w:pPr>
        <w:pStyle w:val="af6"/>
        <w:rPr>
          <w:lang w:val="el-GR"/>
        </w:rPr>
      </w:pPr>
      <w:r>
        <w:rPr>
          <w:rStyle w:val="ae"/>
        </w:rPr>
        <w:footnoteRef/>
      </w:r>
      <w:r w:rsidRPr="00A73090">
        <w:rPr>
          <w:lang w:val="el-GR"/>
        </w:rPr>
        <w:t xml:space="preserve"> </w:t>
      </w:r>
      <w:r>
        <w:rPr>
          <w:rStyle w:val="a5"/>
          <w:vertAlign w:val="baseline"/>
          <w:lang w:val="el-GR"/>
        </w:rPr>
        <w:tab/>
      </w:r>
      <w:r w:rsidRPr="00EE4B81">
        <w:rPr>
          <w:lang w:val="el-GR"/>
        </w:rPr>
        <w:t xml:space="preserve">Σύμφωνα με το άρθρο 4 παρ. 4 του π.δ 80/2016 </w:t>
      </w:r>
      <w:r w:rsidRPr="00EE4B81">
        <w:rPr>
          <w:i/>
          <w:lang w:val="el-GR"/>
        </w:rPr>
        <w:t>“Ανάληψη υποχρεώσεων από τους διατάκτες”</w:t>
      </w:r>
      <w:r w:rsidRPr="00EE4B81">
        <w:rPr>
          <w:lang w:val="el-GR"/>
        </w:rPr>
        <w:t xml:space="preserve"> ( Α΄ 145) «4. Οι διακηρύξεις, οι αποφάσεις ανάθεσης και οι συμβάσεις που συνάπτονται για λογαριασμό όλων των φορέων Γενικής Κυβέρνησης</w:t>
      </w:r>
      <w:r w:rsidRPr="002E7A08">
        <w:rPr>
          <w:lang w:val="el-GR"/>
        </w:rPr>
        <w:t xml:space="preserve"> </w:t>
      </w:r>
      <w:r w:rsidRPr="00EE4B81">
        <w:rPr>
          <w:lang w:val="el-GR"/>
        </w:rPr>
        <w:t>αναφέρουν απαραίτητα τον αριθμό και τη χρονολογία της απόφασης ανάληψης υποχρέωσης, εφόσον η προκαλούμενη δαπάνη πρόκειται να βαρύνει το τρέχον οικονομικό έτος, τον αριθμό καταχώρησής της στα λογιστικά βιβλία του οικείου φορέα, καθώς και τον αριθμό της απόφασης έγκρισης της πολυετούς ανάληψης, σε περίπτωση που η δαπάνη εκτείνεται σε περισσότερα του ενός οικονομικά έτη, συμπεριλαμβανομένου του τρέχοντος. Σε περίπτωση που η προκαλούμενη δαπάνη πρόκειται να βαρύνει αποκλειστικά και μόνον το επόμενο ή τα επόμενα οικονομικά έτη, οι διακηρύξεις, οι αποφάσεις ανάθεσης και οι συμβάσεις της παρούσας φέρουν μόνο τον αριθμό της πολυετούς έγκρισης, κατά τα οριζόμενα στις διατάξεις της παρ. 4 του άρθρου 2» Επίσης, σύμφωνα με το άρθρο 12 παρ. 2 γ) του ίδιου π.δ: “ «γ) Διακηρύξεις, όπου απαιτείται, και αποφάσεις ανάθεσης που εκδίδονται και συμβάσεις που συνάπτονται από φορείς της Γενικής Κυβέρνησης είναι άκυρες, εφόσον δεν έχει προηγηθεί η έκδοση της απόφασης ανάληψης υποχρέωσης της παρ. 2 του άρθρου 2, υπό την επιφύλαξη της παρ. 4 του άρθρου 2 και της παρ. 4 του άρθρου 4»</w:t>
      </w:r>
    </w:p>
  </w:footnote>
  <w:footnote w:id="9">
    <w:p w14:paraId="6085C100" w14:textId="2E78BF9E" w:rsidR="009E23A8" w:rsidRPr="009C31D5" w:rsidRDefault="009E23A8" w:rsidP="00DE2F44">
      <w:pPr>
        <w:pStyle w:val="af6"/>
        <w:rPr>
          <w:lang w:val="el-GR"/>
        </w:rPr>
      </w:pPr>
      <w:r>
        <w:rPr>
          <w:rStyle w:val="a9"/>
        </w:rPr>
        <w:footnoteRef/>
      </w:r>
      <w:r>
        <w:rPr>
          <w:lang w:val="el-GR"/>
        </w:rPr>
        <w:tab/>
      </w:r>
      <w:r w:rsidRPr="009C31D5">
        <w:rPr>
          <w:lang w:val="el-GR"/>
        </w:rPr>
        <w:t>Η αναθέτουσα αρχή προσαρμόζει την παρ. 1.4 και τους όρους της διακήρυξης με βάση το αντικείμενο της σύμβασης και την κείμενη νομοθεσία, όπως ισχύει κατά την έναρξη της διαδικασίας ανάθεσης. Σε περίπτωση νομοθετικών μεταβολών και έως την επικαιροποίηση του παρόντος υποδείγματος από την Ε.Α.ΔΗ.ΣΥ. οι αναθέτουσες αρχές έχουν την ευθύνη αντίστοιχης προσαρμογής των εν λόγω όρων.</w:t>
      </w:r>
    </w:p>
  </w:footnote>
  <w:footnote w:id="10">
    <w:p w14:paraId="5784E5BA" w14:textId="77777777" w:rsidR="009E23A8" w:rsidRPr="00F50CA4" w:rsidRDefault="009E23A8">
      <w:pPr>
        <w:pStyle w:val="af6"/>
        <w:rPr>
          <w:lang w:val="el-GR"/>
        </w:rPr>
      </w:pPr>
      <w:r>
        <w:rPr>
          <w:rStyle w:val="a9"/>
        </w:rPr>
        <w:footnoteRef/>
      </w:r>
      <w:r>
        <w:rPr>
          <w:lang w:val="el-GR"/>
        </w:rPr>
        <w:tab/>
        <w:t>Κατά τον καθορισμό των προθεσμιών παραλαβής των προσφορών οι Α.Α. λαμβάνουν υπόψη την πολυπλοκότητα της σύμβασης και τον χρόνο που απαιτείται για την προετοιμασία των προσφορών (άρθρο 60 παρ. 1 ν. 4412/2016). Η ελάχιστη προθεσμία παραλαβής των προσφορών στην ανοιχτή διαδικασία καθορίζεται : α) για τις συμβάσεις άνω των ορίων από τις διατάξεις των άρθρων 27, 60 και 67 του ν. 4412/2016 και β) για τις συμβάσεις κάτω των ορίων από τις διατάξεις του άρθρου 121 του ίδιου νόμου.</w:t>
      </w:r>
    </w:p>
  </w:footnote>
  <w:footnote w:id="11">
    <w:p w14:paraId="74B38772" w14:textId="77777777" w:rsidR="009E23A8" w:rsidRPr="00D46D13" w:rsidRDefault="009E23A8">
      <w:pPr>
        <w:pStyle w:val="af6"/>
        <w:rPr>
          <w:lang w:val="el-GR"/>
        </w:rPr>
      </w:pPr>
      <w:r>
        <w:rPr>
          <w:rStyle w:val="a9"/>
        </w:rPr>
        <w:footnoteRef/>
      </w:r>
      <w:r>
        <w:rPr>
          <w:lang w:val="el-GR"/>
        </w:rPr>
        <w:tab/>
        <w:t xml:space="preserve">Άρθρο 66 Ν. 4412/2016. Η παρούσα διακήρυξη και οι προκηρύξεις δεν δημοσιεύονται σε εθνικό επίπεδο, πριν από την ημερομηνία δημοσίευσης στην Επίσημη Εφημερίδα της ΕΕ. Ωστόσο, η δημοσίευση μπορεί να πραγματοποιείται σε κάθε περίπτωση σε εθνικό επίπεδο, όταν οι Α.Α. δεν έχουν ενημερωθεί σχετικά με τη δημοσίευση εντός 48 ωρών από τη βεβαίωση παραλαβής της προκήρυξης/ γνωστοποίησης.  </w:t>
      </w:r>
    </w:p>
  </w:footnote>
  <w:footnote w:id="12">
    <w:p w14:paraId="26601621" w14:textId="77777777" w:rsidR="009E23A8" w:rsidRPr="00D46D13" w:rsidRDefault="009E23A8">
      <w:pPr>
        <w:pStyle w:val="af6"/>
        <w:rPr>
          <w:lang w:val="el-GR"/>
        </w:rPr>
      </w:pPr>
      <w:r>
        <w:rPr>
          <w:rStyle w:val="ae"/>
        </w:rPr>
        <w:footnoteRef/>
      </w:r>
      <w:r>
        <w:rPr>
          <w:rStyle w:val="a5"/>
          <w:vertAlign w:val="baseline"/>
          <w:lang w:val="el-GR"/>
        </w:rPr>
        <w:tab/>
      </w:r>
      <w:r>
        <w:rPr>
          <w:lang w:val="el-GR"/>
        </w:rPr>
        <w:t>Από 01.06.2021 καταργήθηκε η υποχρέωση σύνταξης προκήρυξης για συμβάσεις κάτω των ορίων (Πρβλ άρθρο 141 του ν.4782/2021, παρ. 1 περ.4)</w:t>
      </w:r>
    </w:p>
  </w:footnote>
  <w:footnote w:id="13">
    <w:p w14:paraId="34666FBF" w14:textId="77777777" w:rsidR="009E23A8" w:rsidRPr="00D46D13" w:rsidRDefault="009E23A8">
      <w:pPr>
        <w:pStyle w:val="af6"/>
        <w:rPr>
          <w:lang w:val="el-GR"/>
        </w:rPr>
      </w:pPr>
      <w:r>
        <w:rPr>
          <w:rStyle w:val="a9"/>
        </w:rPr>
        <w:footnoteRef/>
      </w:r>
      <w:r>
        <w:rPr>
          <w:lang w:val="el-GR"/>
        </w:rPr>
        <w:tab/>
        <w:t>Άρθρο 18 παρ. 2 του ν. 4412/2016.</w:t>
      </w:r>
    </w:p>
  </w:footnote>
  <w:footnote w:id="14">
    <w:p w14:paraId="58D9C4F5" w14:textId="77777777" w:rsidR="009E23A8" w:rsidRPr="00C823DC" w:rsidRDefault="009E23A8">
      <w:pPr>
        <w:pStyle w:val="af6"/>
        <w:rPr>
          <w:lang w:val="el-GR"/>
        </w:rPr>
      </w:pPr>
      <w:r>
        <w:rPr>
          <w:rStyle w:val="a9"/>
        </w:rPr>
        <w:footnoteRef/>
      </w:r>
      <w:r>
        <w:rPr>
          <w:lang w:val="el-GR"/>
        </w:rPr>
        <w:tab/>
        <w:t>Ως «έγγραφο διαδικασίας σύναψης της σύμβασης» ή «έγγραφο της σύμβασης», κατά την έννοια της περ. 14 της παρ.1 του άρθρου 2 του ν. 4412/2016 νοείται κάθε έγγραφο το οποίο παρέχει ή στο οποίο παραπέμπει η Α.Α./Α.Φ. με σκοπό να περιγράψει ή να προσδιορίσει στοιχεία της σύμβασης ή της διαδικασίας ανάθεσης, συμπεριλαμβανομένης της προκήρυξης σύμβασης του άρθρου 63 και 293, της προκαταρκτικής προκήρυξης του άρθρου 62, της περιοδικής ενδεικτικής προκήρυξης του άρθρου 291, αν χρησιμοποιείται ως μέσο προκήρυξης του διαγωνισμού, των τεχνικών προδιαγραφών, του περιγραφικού εγγράφου, των προτεινόμενων όρων της σύμβασης, των υποδειγμάτων για την προσκόμιση των εγγράφων από τους υποψηφίους και τους προσφέροντες, των πληροφοριών σχετικά με τις γενικές και ειδικές υποχρεώσεις και τυχόν πρόσθετων εγγράφων. Επίσης, στην έννοια αυτή περιλαμβάνονται και η διακήρυξη ή η πρόσκληση σε διαπραγμάτευση στις οποίες αναφέρονται όλοι οι ειδικοί και γενικοί όροι σύναψης και εκτέλεσης της σύμβασης, το Ενιαίο Ευρωπαϊκό Έγγραφο Σύμβασης (ΕΕΕΣ), οι συμπληρωματικές πληροφορίες που παρέχει η αναθέτουσα αρχή δυνάμει της παρ. 2 του άρθρου 67 και της παρ. 2 του άρθρου 297, το σχέδιο της σύμβασης μετά των Παραρτημάτων αυτής και η τεχνική συγγραφή υποχρεώσεων που περιλαμβάνει και τις εφαρμοστέες τεχνικές προδιαγραφές</w:t>
      </w:r>
    </w:p>
  </w:footnote>
  <w:footnote w:id="15">
    <w:p w14:paraId="05DF2512" w14:textId="5E2398D8" w:rsidR="009E23A8" w:rsidRPr="00AE47A1" w:rsidRDefault="009E23A8">
      <w:pPr>
        <w:pStyle w:val="af6"/>
        <w:rPr>
          <w:lang w:val="el-GR"/>
        </w:rPr>
      </w:pPr>
      <w:r>
        <w:rPr>
          <w:rStyle w:val="a9"/>
        </w:rPr>
        <w:footnoteRef/>
      </w:r>
      <w:r>
        <w:rPr>
          <w:lang w:val="el-GR"/>
        </w:rPr>
        <w:tab/>
        <w:t>Επιλέγεται κατά κανόνα η εκ του νόμου υποχρεωτική χρήση του ΕΣΗΔΗΣ για την πρόσβαση στα έγγραφα της σύμβασης και την επικοινωνία. Οι επιλογές που ακολουθούν αφορούν περιπτώσεις που δεν είναι δυνατή εν όλω ή εν μέρει η ελεύθερη, πλήρης, άμεση και δωρεάν ηλεκτρονική πρόσβαση στα έγγραφα της σύμβασης. Επιπλέον, σε περίπτωση που απαιτούνται ειδικά εργαλεία, συσκευές ή μορφότυποι περιγράφονται στο σημείο αυτό ταυτόχρονα με τον τρόπο πρόσβασης των ενδιαφερομένων.</w:t>
      </w:r>
    </w:p>
  </w:footnote>
  <w:footnote w:id="16">
    <w:p w14:paraId="2771E2C1" w14:textId="77777777" w:rsidR="009E23A8" w:rsidRPr="00C823DC" w:rsidRDefault="009E23A8">
      <w:pPr>
        <w:pStyle w:val="af6"/>
        <w:rPr>
          <w:lang w:val="el-GR"/>
        </w:rPr>
      </w:pPr>
      <w:r>
        <w:rPr>
          <w:rStyle w:val="a9"/>
        </w:rPr>
        <w:footnoteRef/>
      </w:r>
      <w:r>
        <w:rPr>
          <w:lang w:val="el-GR"/>
        </w:rPr>
        <w:tab/>
        <w:t xml:space="preserve">Άρθρο 60 παρ. 3 &amp; 67 παρ. 2  του ν. 4412/2016 </w:t>
      </w:r>
    </w:p>
  </w:footnote>
  <w:footnote w:id="17">
    <w:p w14:paraId="5714CCEB" w14:textId="77777777" w:rsidR="009E23A8" w:rsidRPr="001E6F85" w:rsidRDefault="009E23A8">
      <w:pPr>
        <w:pStyle w:val="af6"/>
        <w:rPr>
          <w:lang w:val="el-GR"/>
        </w:rPr>
      </w:pPr>
      <w:r>
        <w:rPr>
          <w:rStyle w:val="ae"/>
        </w:rPr>
        <w:footnoteRef/>
      </w:r>
      <w:r w:rsidRPr="001E6F85">
        <w:rPr>
          <w:lang w:val="el-GR"/>
        </w:rPr>
        <w:t xml:space="preserve"> </w:t>
      </w:r>
      <w:r>
        <w:rPr>
          <w:lang w:val="el-GR"/>
        </w:rPr>
        <w:tab/>
      </w:r>
      <w:r w:rsidRPr="00FE71B4">
        <w:rPr>
          <w:lang w:val="el-GR"/>
        </w:rPr>
        <w:t>Πρβλ οδηγίες για τη χρήση του τυποποιημένου εντύπου 14 «Διορθωτικό» στην ιστοσελίδα του simap https://simap.ted.europa.eu/documents/10184/166101/Instructions+for+the+use+of+F14_EL.pdf/0bdd2252-323d-44d1-97d5-0babe74629f4</w:t>
      </w:r>
    </w:p>
  </w:footnote>
  <w:footnote w:id="18">
    <w:p w14:paraId="54064629" w14:textId="77777777" w:rsidR="009E23A8" w:rsidRPr="00AE47A1" w:rsidRDefault="009E23A8" w:rsidP="00FE71B4">
      <w:pPr>
        <w:pStyle w:val="af6"/>
        <w:rPr>
          <w:lang w:val="el-GR"/>
        </w:rPr>
      </w:pPr>
      <w:r>
        <w:rPr>
          <w:rStyle w:val="ae"/>
        </w:rPr>
        <w:footnoteRef/>
      </w:r>
      <w:r>
        <w:rPr>
          <w:rStyle w:val="a5"/>
          <w:vertAlign w:val="baseline"/>
          <w:lang w:val="el-GR"/>
        </w:rPr>
        <w:tab/>
      </w:r>
      <w:r w:rsidRPr="00AE47A1">
        <w:rPr>
          <w:lang w:val="el-GR"/>
        </w:rPr>
        <w:t>Πρβλ έγγραφο ΕΑΑΔΗΣΥ με α.π. 4121/30-07-2020 « Διευκρινίσεις ως προς την τήρηση των διατυπώσεων δημοσιότητας στη διαγωνιστική διαδικασία σε περίπτωση τροποποίησης όρων της διακήρυξης» (ΑΔΑ: ΩΡΗ9ΟΞΤΒ-2ΧΖ)</w:t>
      </w:r>
    </w:p>
  </w:footnote>
  <w:footnote w:id="19">
    <w:p w14:paraId="268817A9" w14:textId="77777777" w:rsidR="009E23A8" w:rsidRPr="00175691" w:rsidRDefault="009E23A8">
      <w:pPr>
        <w:pStyle w:val="af6"/>
        <w:rPr>
          <w:lang w:val="el-GR"/>
        </w:rPr>
      </w:pPr>
      <w:r>
        <w:rPr>
          <w:rStyle w:val="ae"/>
        </w:rPr>
        <w:footnoteRef/>
      </w:r>
      <w:r w:rsidRPr="00175691">
        <w:rPr>
          <w:lang w:val="el-GR"/>
        </w:rPr>
        <w:t xml:space="preserve"> </w:t>
      </w:r>
      <w:r>
        <w:rPr>
          <w:rStyle w:val="a5"/>
          <w:vertAlign w:val="baseline"/>
          <w:lang w:val="el-GR"/>
        </w:rPr>
        <w:tab/>
      </w:r>
      <w:r>
        <w:rPr>
          <w:lang w:val="el-GR"/>
        </w:rPr>
        <w:t>Ά</w:t>
      </w:r>
      <w:r w:rsidRPr="00175691">
        <w:rPr>
          <w:lang w:val="el-GR"/>
        </w:rPr>
        <w:t>ρθρο 80 παρ. 10 ν. 4412/2016</w:t>
      </w:r>
    </w:p>
  </w:footnote>
  <w:footnote w:id="20">
    <w:p w14:paraId="4E007FD7" w14:textId="7D7AEC23" w:rsidR="009E23A8" w:rsidRPr="00175691" w:rsidRDefault="009E23A8">
      <w:pPr>
        <w:pStyle w:val="af6"/>
        <w:rPr>
          <w:lang w:val="el-GR"/>
        </w:rPr>
      </w:pPr>
      <w:r>
        <w:rPr>
          <w:rStyle w:val="a9"/>
        </w:rPr>
        <w:footnoteRef/>
      </w:r>
      <w:r>
        <w:rPr>
          <w:szCs w:val="18"/>
          <w:lang w:val="el-GR"/>
        </w:rPr>
        <w:tab/>
        <w:t>Άρθρο 92 παρ.4 του ν. 4412/2016</w:t>
      </w:r>
    </w:p>
  </w:footnote>
  <w:footnote w:id="21">
    <w:p w14:paraId="0AC97C3C" w14:textId="77777777" w:rsidR="009E23A8" w:rsidRPr="00175691" w:rsidRDefault="009E23A8">
      <w:pPr>
        <w:pStyle w:val="af6"/>
        <w:rPr>
          <w:lang w:val="el-GR"/>
        </w:rPr>
      </w:pPr>
      <w:r>
        <w:rPr>
          <w:rStyle w:val="a9"/>
        </w:rPr>
        <w:footnoteRef/>
      </w:r>
      <w:r>
        <w:rPr>
          <w:szCs w:val="18"/>
          <w:lang w:val="el-GR"/>
        </w:rPr>
        <w:tab/>
        <w:t>Με την επιφύλαξη της εν όλω ή εν μέρει σύνταξης των εγγράφων σε άλλη γλώσσα</w:t>
      </w:r>
    </w:p>
  </w:footnote>
  <w:footnote w:id="22">
    <w:p w14:paraId="6EAFAE0F" w14:textId="3928B9AA" w:rsidR="009E23A8" w:rsidRPr="00D6713A" w:rsidRDefault="009E23A8">
      <w:pPr>
        <w:pStyle w:val="af6"/>
        <w:rPr>
          <w:lang w:val="el-GR"/>
        </w:rPr>
      </w:pPr>
      <w:r w:rsidRPr="00E06ADE">
        <w:rPr>
          <w:rStyle w:val="ae"/>
        </w:rPr>
        <w:footnoteRef/>
      </w:r>
      <w:r>
        <w:rPr>
          <w:szCs w:val="18"/>
          <w:lang w:val="el-GR"/>
        </w:rPr>
        <w:tab/>
        <w:t xml:space="preserve">Άρθρο 72 του  ν. 4412/2 016 </w:t>
      </w:r>
    </w:p>
  </w:footnote>
  <w:footnote w:id="23">
    <w:p w14:paraId="64B5725A" w14:textId="3DA9605E" w:rsidR="009E23A8" w:rsidRPr="00D6713A" w:rsidRDefault="009E23A8">
      <w:pPr>
        <w:pStyle w:val="af6"/>
        <w:rPr>
          <w:lang w:val="el-GR"/>
        </w:rPr>
      </w:pPr>
      <w:r>
        <w:rPr>
          <w:rStyle w:val="a9"/>
        </w:rPr>
        <w:footnoteRef/>
      </w:r>
      <w:r>
        <w:rPr>
          <w:szCs w:val="18"/>
          <w:lang w:val="el-GR"/>
        </w:rPr>
        <w:tab/>
        <w:t>Πρβλ.  άρθρο 120 του  ν.4512/2018 (ΦΕΚ Α΄ 5/17.1.2017), καθώς και</w:t>
      </w:r>
      <w:r>
        <w:rPr>
          <w:lang w:val="el-GR"/>
        </w:rPr>
        <w:t xml:space="preserve">  άρθρο 15 παρ.1 του  ν.4541/2018  (ΦΕΚ Α΄ 93/31.5.2018),</w:t>
      </w:r>
    </w:p>
  </w:footnote>
  <w:footnote w:id="24">
    <w:p w14:paraId="1FF0DF1B" w14:textId="77777777" w:rsidR="009E23A8" w:rsidRPr="0065239E" w:rsidRDefault="009E23A8">
      <w:pPr>
        <w:pStyle w:val="af6"/>
        <w:rPr>
          <w:lang w:val="el-GR"/>
        </w:rPr>
      </w:pPr>
      <w:r>
        <w:rPr>
          <w:rStyle w:val="ae"/>
        </w:rPr>
        <w:footnoteRef/>
      </w:r>
      <w:r>
        <w:rPr>
          <w:rStyle w:val="a5"/>
          <w:vertAlign w:val="baseline"/>
          <w:lang w:val="el-GR"/>
        </w:rPr>
        <w:tab/>
      </w:r>
      <w:r w:rsidRPr="0065239E">
        <w:rPr>
          <w:lang w:val="el-GR"/>
        </w:rPr>
        <w:t>Τα γραμμάτια σύστασης χρηματικής παρακαταθήκης του Ταμείου Παρακαταθηκών και Δανείων, για την παροχή εγγυήσεων συμμετοχής και καλής εκτέλεσης (εγγυοδοτική παρακαταθήκη) συστήνονται σύμφωνα με την ειδική νομοθεσία που  διέπει αυτό και ειδικότερα βάσει του άρθρου 4 του π.δ της 30 Δεκεμβρίου 1926/3 Ιανουαρίου 1927 (“Περί συστάσεως και αποδόσεως παρακαταθηκών και καταθέσεων παρά τω Ταμείω Παρακαταθηκών και Δανείων”). Πρβλ. το με αρ. πρωτ. 2756/23-5-2017 έγγραφο της Ε.Α.Α.ΔΗ.ΣΥ. (ΑΔΑ: 7ΝΣΡΟΞΤΒ-975).</w:t>
      </w:r>
    </w:p>
  </w:footnote>
  <w:footnote w:id="25">
    <w:p w14:paraId="76ABE4AC" w14:textId="08142A0C" w:rsidR="009E23A8" w:rsidRPr="00F46CE2" w:rsidRDefault="009E23A8">
      <w:pPr>
        <w:pStyle w:val="af6"/>
        <w:rPr>
          <w:lang w:val="el-GR"/>
        </w:rPr>
      </w:pPr>
      <w:r>
        <w:rPr>
          <w:rStyle w:val="ae"/>
        </w:rPr>
        <w:footnoteRef/>
      </w:r>
      <w:r>
        <w:rPr>
          <w:rStyle w:val="a5"/>
          <w:vertAlign w:val="baseline"/>
          <w:lang w:val="el-GR"/>
        </w:rPr>
        <w:tab/>
      </w:r>
      <w:r>
        <w:rPr>
          <w:lang w:val="el-GR"/>
        </w:rPr>
        <w:t>Παρ. 12 άρθρου 72 του ν. 4412/2016</w:t>
      </w:r>
    </w:p>
  </w:footnote>
  <w:footnote w:id="26">
    <w:p w14:paraId="3B70A0D5" w14:textId="77777777" w:rsidR="009E23A8" w:rsidRPr="0065239E" w:rsidRDefault="009E23A8">
      <w:pPr>
        <w:pStyle w:val="af6"/>
        <w:rPr>
          <w:lang w:val="el-GR"/>
        </w:rPr>
      </w:pPr>
      <w:r>
        <w:rPr>
          <w:rStyle w:val="ae"/>
        </w:rPr>
        <w:footnoteRef/>
      </w:r>
      <w:r>
        <w:rPr>
          <w:rStyle w:val="a5"/>
          <w:vertAlign w:val="baseline"/>
          <w:lang w:val="el-GR"/>
        </w:rPr>
        <w:tab/>
      </w:r>
      <w:r>
        <w:rPr>
          <w:lang w:val="el-GR"/>
        </w:rPr>
        <w:t xml:space="preserve">Βλ. σχετικά με ΣΔΣ </w:t>
      </w:r>
      <w:r>
        <w:t>https</w:t>
      </w:r>
      <w:r w:rsidRPr="00A16B5C">
        <w:rPr>
          <w:lang w:val="el-GR"/>
        </w:rPr>
        <w:t>://</w:t>
      </w:r>
      <w:r>
        <w:t>www</w:t>
      </w:r>
      <w:r w:rsidRPr="00A16B5C">
        <w:rPr>
          <w:lang w:val="el-GR"/>
        </w:rPr>
        <w:t>.</w:t>
      </w:r>
      <w:r>
        <w:t>wto</w:t>
      </w:r>
      <w:r w:rsidRPr="00A16B5C">
        <w:rPr>
          <w:lang w:val="el-GR"/>
        </w:rPr>
        <w:t>.</w:t>
      </w:r>
      <w:r>
        <w:t>org</w:t>
      </w:r>
      <w:r w:rsidRPr="00A16B5C">
        <w:rPr>
          <w:lang w:val="el-GR"/>
        </w:rPr>
        <w:t>/</w:t>
      </w:r>
      <w:r>
        <w:t>english</w:t>
      </w:r>
      <w:r w:rsidRPr="00A16B5C">
        <w:rPr>
          <w:lang w:val="el-GR"/>
        </w:rPr>
        <w:t>/</w:t>
      </w:r>
      <w:r>
        <w:t>tratop</w:t>
      </w:r>
      <w:r w:rsidRPr="00A16B5C">
        <w:rPr>
          <w:lang w:val="el-GR"/>
        </w:rPr>
        <w:t>_</w:t>
      </w:r>
      <w:r>
        <w:t>e</w:t>
      </w:r>
      <w:r w:rsidRPr="00A16B5C">
        <w:rPr>
          <w:lang w:val="el-GR"/>
        </w:rPr>
        <w:t>/</w:t>
      </w:r>
      <w:r>
        <w:t>gproc</w:t>
      </w:r>
      <w:r w:rsidRPr="00A16B5C">
        <w:rPr>
          <w:lang w:val="el-GR"/>
        </w:rPr>
        <w:t>_</w:t>
      </w:r>
      <w:r>
        <w:t>e</w:t>
      </w:r>
      <w:r w:rsidRPr="00A16B5C">
        <w:rPr>
          <w:lang w:val="el-GR"/>
        </w:rPr>
        <w:t>/</w:t>
      </w:r>
      <w:r>
        <w:t>gp</w:t>
      </w:r>
      <w:r w:rsidRPr="00A16B5C">
        <w:rPr>
          <w:lang w:val="el-GR"/>
        </w:rPr>
        <w:t>_</w:t>
      </w:r>
      <w:r>
        <w:t>gpa</w:t>
      </w:r>
      <w:r w:rsidRPr="00A16B5C">
        <w:rPr>
          <w:lang w:val="el-GR"/>
        </w:rPr>
        <w:t>_</w:t>
      </w:r>
      <w:r>
        <w:t>e</w:t>
      </w:r>
      <w:r w:rsidRPr="00355202">
        <w:rPr>
          <w:lang w:val="el-GR"/>
        </w:rPr>
        <w:t>.</w:t>
      </w:r>
      <w:r>
        <w:t>htm</w:t>
      </w:r>
    </w:p>
  </w:footnote>
  <w:footnote w:id="27">
    <w:p w14:paraId="6AD6D914" w14:textId="77777777" w:rsidR="009E23A8" w:rsidRPr="00355202" w:rsidRDefault="009E23A8" w:rsidP="00626CCA">
      <w:pPr>
        <w:pStyle w:val="af6"/>
        <w:rPr>
          <w:lang w:val="el-GR"/>
        </w:rPr>
      </w:pPr>
      <w:r>
        <w:rPr>
          <w:rStyle w:val="ae"/>
        </w:rPr>
        <w:footnoteRef/>
      </w:r>
      <w:r>
        <w:rPr>
          <w:rStyle w:val="a5"/>
          <w:vertAlign w:val="baseline"/>
          <w:lang w:val="el-GR"/>
        </w:rPr>
        <w:tab/>
      </w:r>
      <w:r w:rsidRPr="00355202">
        <w:rPr>
          <w:lang w:val="el-GR"/>
        </w:rPr>
        <w:t>Σύμφωνα με το ισχύον κείμενο της ΣΔΣ, τα σχετικά παραρτήματα που αναφέρονται στο άρθρο 25 αντιστοιχούν πλέον στα 1, 2, 4, 5, 6 και 7.</w:t>
      </w:r>
    </w:p>
  </w:footnote>
  <w:footnote w:id="28">
    <w:p w14:paraId="4F52BBF7" w14:textId="77777777" w:rsidR="009E23A8" w:rsidRPr="002510A3" w:rsidRDefault="009E23A8">
      <w:pPr>
        <w:pStyle w:val="af6"/>
        <w:rPr>
          <w:lang w:val="el-GR"/>
        </w:rPr>
      </w:pPr>
      <w:r>
        <w:rPr>
          <w:rStyle w:val="ae"/>
        </w:rPr>
        <w:footnoteRef/>
      </w:r>
      <w:r>
        <w:rPr>
          <w:rStyle w:val="a5"/>
          <w:vertAlign w:val="baseline"/>
          <w:lang w:val="el-GR"/>
        </w:rPr>
        <w:tab/>
      </w:r>
      <w:r w:rsidRPr="00776DBF">
        <w:rPr>
          <w:lang w:val="el-GR"/>
        </w:rPr>
        <w:t xml:space="preserve">Επισημαίνεται ότι απαγορεύεται η συμμετοχή εξωχώριας εταιρείας από «μη συνεργάσιμα κράτη στον φορολογικό τομέα» κατά την έννοια των παρ. 3 και 4 του άρθρου 65 του ν. 4172/2013,  καθώς και από κράτη που έχουν προνομιακό φορολογικό καθεστώς, όπως αυτά ορίζονται στον κατάλογο της απόφασης της παρ. 7 του άρθρου 65 του ως άνω Κώδικα, κατά τα αναφερόμενα στην περίπτωση α` </w:t>
      </w:r>
      <w:r>
        <w:rPr>
          <w:lang w:val="el-GR"/>
        </w:rPr>
        <w:t>και β΄</w:t>
      </w:r>
      <w:r w:rsidRPr="00776DBF">
        <w:rPr>
          <w:lang w:val="el-GR"/>
        </w:rPr>
        <w:t>της παραγράφου 4 του άρθρου 4 του ν. 3310/2005</w:t>
      </w:r>
      <w:r>
        <w:rPr>
          <w:lang w:val="el-GR"/>
        </w:rPr>
        <w:t xml:space="preserve">. </w:t>
      </w:r>
    </w:p>
  </w:footnote>
  <w:footnote w:id="29">
    <w:p w14:paraId="3401DB8E" w14:textId="77777777" w:rsidR="009E23A8" w:rsidRPr="00BD65F6" w:rsidRDefault="009E23A8">
      <w:pPr>
        <w:pStyle w:val="af6"/>
        <w:rPr>
          <w:lang w:val="el-GR"/>
        </w:rPr>
      </w:pPr>
      <w:r>
        <w:rPr>
          <w:rStyle w:val="ae"/>
        </w:rPr>
        <w:footnoteRef/>
      </w:r>
      <w:r w:rsidRPr="00BD65F6">
        <w:rPr>
          <w:lang w:val="el-GR"/>
        </w:rPr>
        <w:t xml:space="preserve"> </w:t>
      </w:r>
      <w:r>
        <w:rPr>
          <w:lang w:val="el-GR"/>
        </w:rPr>
        <w:t xml:space="preserve"> </w:t>
      </w:r>
      <w:r>
        <w:rPr>
          <w:lang w:val="el-GR"/>
        </w:rPr>
        <w:tab/>
      </w:r>
      <w:r w:rsidRPr="00303AE1">
        <w:rPr>
          <w:lang w:val="el-GR"/>
        </w:rPr>
        <w:t>Πρβλ. σχετικά, σελ. 8 της Ανακοίνωσης της Επιτροπής C (2019) 5494 final «Κατευθυντήριες γραμμές για τη συμμετοχή προσφερόντων και αγαθών από τρίτες χώρες στην αγορά δημοσίων συμβάσεων της ΕΕ»</w:t>
      </w:r>
      <w:r>
        <w:rPr>
          <w:lang w:val="el-GR"/>
        </w:rPr>
        <w:t>.</w:t>
      </w:r>
    </w:p>
  </w:footnote>
  <w:footnote w:id="30">
    <w:p w14:paraId="4650B4D8" w14:textId="77777777" w:rsidR="009E23A8" w:rsidRPr="006B4E4A" w:rsidRDefault="009E23A8">
      <w:pPr>
        <w:pStyle w:val="af6"/>
        <w:rPr>
          <w:lang w:val="el-GR"/>
        </w:rPr>
      </w:pPr>
      <w:r>
        <w:rPr>
          <w:rStyle w:val="ae"/>
        </w:rPr>
        <w:footnoteRef/>
      </w:r>
      <w:r w:rsidRPr="00BD65F6">
        <w:rPr>
          <w:lang w:val="el-GR"/>
        </w:rPr>
        <w:t xml:space="preserve"> </w:t>
      </w:r>
      <w:r>
        <w:rPr>
          <w:lang w:val="el-GR"/>
        </w:rPr>
        <w:t xml:space="preserve"> </w:t>
      </w:r>
      <w:r>
        <w:rPr>
          <w:lang w:val="el-GR"/>
        </w:rPr>
        <w:tab/>
        <w:t>Άρθρο 19 ν. 4412/2016.</w:t>
      </w:r>
    </w:p>
  </w:footnote>
  <w:footnote w:id="31">
    <w:p w14:paraId="2136AFA4" w14:textId="77777777" w:rsidR="009E23A8" w:rsidRPr="006B4E4A" w:rsidRDefault="009E23A8">
      <w:pPr>
        <w:pStyle w:val="af6"/>
        <w:rPr>
          <w:lang w:val="el-GR"/>
        </w:rPr>
      </w:pPr>
      <w:r>
        <w:rPr>
          <w:rStyle w:val="a9"/>
          <w:rFonts w:ascii="Arial" w:hAnsi="Arial"/>
        </w:rPr>
        <w:footnoteRef/>
      </w:r>
      <w:r>
        <w:rPr>
          <w:rStyle w:val="a5"/>
          <w:vertAlign w:val="baseline"/>
          <w:lang w:val="el-GR"/>
        </w:rPr>
        <w:tab/>
        <w:t>Παρ. 1 ,2 και 12 του άρθρου 72 του ν.4412/2016.</w:t>
      </w:r>
    </w:p>
  </w:footnote>
  <w:footnote w:id="32">
    <w:p w14:paraId="49FCF301" w14:textId="77777777" w:rsidR="009E23A8" w:rsidRPr="006B4E4A" w:rsidRDefault="009E23A8">
      <w:pPr>
        <w:pStyle w:val="af6"/>
        <w:rPr>
          <w:lang w:val="el-GR"/>
        </w:rPr>
      </w:pPr>
      <w:r>
        <w:rPr>
          <w:rStyle w:val="a9"/>
        </w:rPr>
        <w:footnoteRef/>
      </w:r>
      <w:r>
        <w:rPr>
          <w:lang w:val="el-GR"/>
        </w:rPr>
        <w:tab/>
        <w:t>Σε περίπτωση υποβολής προσφοράς για ένα ή περισσότερα τμήματα της σύμβασης, το ύψος της εγγύησης συμμετοχής υπολογίζεται επί της εκτιμώμενης αξίας του/των προσφερομένου/ων τμήματος/τμημάτων (β’ εδ. παρ. 1 άρθρου 72 ν. 4412/2016).</w:t>
      </w:r>
    </w:p>
  </w:footnote>
  <w:footnote w:id="33">
    <w:p w14:paraId="080351B2" w14:textId="77777777" w:rsidR="009E23A8" w:rsidRPr="006B4E4A" w:rsidRDefault="009E23A8">
      <w:pPr>
        <w:pStyle w:val="af6"/>
        <w:rPr>
          <w:lang w:val="el-GR"/>
        </w:rPr>
      </w:pPr>
      <w:r>
        <w:rPr>
          <w:rStyle w:val="a9"/>
        </w:rPr>
        <w:footnoteRef/>
      </w:r>
      <w:r>
        <w:rPr>
          <w:lang w:val="el-GR"/>
        </w:rPr>
        <w:tab/>
        <w:t>Το ποσοστό της εγγύησης συμμετοχής δεν μπορεί να υπερβαίνει το 2% της εκτιμώμενης αξίας της σύμβασης, εκτός ΦΠΑ, με ανάλογη στρογγυλοποίηση, μη συνυπολογιζομένων των δικαιωμάτων προαίρεσης και παράτασης της σύμβασης.</w:t>
      </w:r>
    </w:p>
  </w:footnote>
  <w:footnote w:id="34">
    <w:p w14:paraId="0261D576" w14:textId="77777777" w:rsidR="009E23A8" w:rsidRPr="00266D9E" w:rsidRDefault="009E23A8">
      <w:pPr>
        <w:pStyle w:val="af6"/>
        <w:rPr>
          <w:lang w:val="el-GR"/>
        </w:rPr>
      </w:pPr>
      <w:r>
        <w:rPr>
          <w:rStyle w:val="a9"/>
        </w:rPr>
        <w:footnoteRef/>
      </w:r>
      <w:r>
        <w:rPr>
          <w:lang w:val="el-GR"/>
        </w:rPr>
        <w:tab/>
        <w:t>Άρθρο 72 παρ. 3 εδάφιο δεύτερο του ν. 4412/2016</w:t>
      </w:r>
      <w:r>
        <w:rPr>
          <w:rFonts w:cs="Cambria"/>
          <w:szCs w:val="18"/>
          <w:lang w:val="el-GR"/>
        </w:rPr>
        <w:t>.</w:t>
      </w:r>
    </w:p>
  </w:footnote>
  <w:footnote w:id="35">
    <w:p w14:paraId="7E46C164" w14:textId="77777777" w:rsidR="009E23A8" w:rsidRPr="00266D9E" w:rsidRDefault="009E23A8">
      <w:pPr>
        <w:pStyle w:val="af6"/>
        <w:rPr>
          <w:lang w:val="el-GR"/>
        </w:rPr>
      </w:pPr>
      <w:r>
        <w:rPr>
          <w:rStyle w:val="ae"/>
        </w:rPr>
        <w:footnoteRef/>
      </w:r>
      <w:r w:rsidRPr="00266D9E">
        <w:rPr>
          <w:lang w:val="el-GR"/>
        </w:rPr>
        <w:t xml:space="preserve"> </w:t>
      </w:r>
      <w:r>
        <w:rPr>
          <w:rStyle w:val="a5"/>
          <w:vertAlign w:val="baseline"/>
          <w:lang w:val="el-GR"/>
        </w:rPr>
        <w:tab/>
      </w:r>
      <w:r>
        <w:rPr>
          <w:lang w:val="el-GR"/>
        </w:rPr>
        <w:t>Άρθρο 88 σε συνδυασμό με άρθρο 72 ν. 4412/2016</w:t>
      </w:r>
    </w:p>
  </w:footnote>
  <w:footnote w:id="36">
    <w:p w14:paraId="7B761C01" w14:textId="77777777" w:rsidR="009E23A8" w:rsidRPr="00266D9E" w:rsidRDefault="009E23A8">
      <w:pPr>
        <w:pStyle w:val="af6"/>
        <w:rPr>
          <w:lang w:val="el-GR"/>
        </w:rPr>
      </w:pPr>
      <w:r w:rsidRPr="00B63FC9">
        <w:rPr>
          <w:rStyle w:val="a9"/>
        </w:rPr>
        <w:footnoteRef/>
      </w:r>
      <w:r>
        <w:rPr>
          <w:lang w:val="el-GR"/>
        </w:rPr>
        <w:tab/>
        <w:t>Άρθρα 73 και 74 ν. 4412/2016</w:t>
      </w:r>
    </w:p>
  </w:footnote>
  <w:footnote w:id="37">
    <w:p w14:paraId="7D1D3AE3" w14:textId="77777777" w:rsidR="009E23A8" w:rsidRDefault="009E23A8" w:rsidP="00266D9E">
      <w:pPr>
        <w:pStyle w:val="af6"/>
        <w:rPr>
          <w:bCs/>
          <w:szCs w:val="18"/>
          <w:lang w:val="el-GR"/>
        </w:rPr>
      </w:pPr>
      <w:r>
        <w:rPr>
          <w:rStyle w:val="a9"/>
        </w:rPr>
        <w:footnoteRef/>
      </w:r>
      <w:r>
        <w:rPr>
          <w:lang w:val="el-GR"/>
        </w:rPr>
        <w:tab/>
        <w:t xml:space="preserve">Επισημαίνεται ότι </w:t>
      </w:r>
      <w:r>
        <w:rPr>
          <w:bCs/>
          <w:szCs w:val="18"/>
          <w:lang w:val="el-GR"/>
        </w:rPr>
        <w:t>η αναφορά στο ΕΕΕΣ σε “τελεσίδικη καταδικαστική απόφαση” νοείται ως “αμετάκλητη καταδικαστική απόφαση”, η δε σχετική δήλωση του οικονομικού φορέα στο Μέρος ΙΙΙ.Α. του ΕΕΕΣ αφορά μόνο σε αμετάκλητες καταδικαστικές</w:t>
      </w:r>
      <w:r>
        <w:rPr>
          <w:rFonts w:ascii="Cambria" w:hAnsi="Cambria" w:cs="Cambria"/>
          <w:bCs/>
          <w:szCs w:val="18"/>
          <w:lang w:val="el-GR"/>
        </w:rPr>
        <w:t xml:space="preserve"> </w:t>
      </w:r>
      <w:r>
        <w:rPr>
          <w:bCs/>
          <w:szCs w:val="18"/>
          <w:lang w:val="el-GR"/>
        </w:rPr>
        <w:t xml:space="preserve">αποφάσεις </w:t>
      </w:r>
    </w:p>
    <w:p w14:paraId="6568FF4A" w14:textId="77777777" w:rsidR="009E23A8" w:rsidRPr="00266D9E" w:rsidRDefault="009E23A8">
      <w:pPr>
        <w:pStyle w:val="af6"/>
        <w:rPr>
          <w:lang w:val="el-GR"/>
        </w:rPr>
      </w:pPr>
      <w:r>
        <w:rPr>
          <w:bCs/>
          <w:szCs w:val="18"/>
          <w:lang w:val="el-GR"/>
        </w:rPr>
        <w:tab/>
      </w:r>
    </w:p>
  </w:footnote>
  <w:footnote w:id="38">
    <w:p w14:paraId="08169839" w14:textId="77777777" w:rsidR="009E23A8" w:rsidRPr="008751C4" w:rsidRDefault="009E23A8">
      <w:pPr>
        <w:pStyle w:val="af6"/>
        <w:rPr>
          <w:lang w:val="el-GR"/>
        </w:rPr>
      </w:pPr>
      <w:r>
        <w:rPr>
          <w:rStyle w:val="a9"/>
        </w:rPr>
        <w:footnoteRef/>
      </w:r>
      <w:r>
        <w:rPr>
          <w:lang w:val="el-GR"/>
        </w:rPr>
        <w:tab/>
        <w:t>Οι λόγοι της παραγράφου 2.2.3.4 αποτελούν δυνητικούς λόγους αποκλεισμού, σύμφωνα με το άρθρο 73 παρ. 4 ν. 4412/2016. Κατά συνέπεια, η Α.Α. δύναται να επιλέξει όλους, μερικούς, ή, ενδεχομένως, και κανέναν από τους λόγους αποκλεισμού της παρ. 4, συνεκτιμώντας τα ιδιαίτερα χαρακτηριστικά της υπό ανάθεση σύμβασης (εκτιμώμενη αξία αυτής, ειδικές περιστάσεις κλπ), με σχετική πρόβλεψη στη διακήρυξη (πρβλ. αιτιολογική έκθεση νόμου 4412/2016 - άρθρο 73 παρ. 4). Επισημαίνεται, επίσης, ότι η επιλογή από την Α.Α. λόγου/ων αποκλεισμού της παρ. 4 διαμορφώνει αντιστοίχως τις επιλογές της στα σχετικά πεδία του ΕΕΕΣ, καθώς και τα μέσα απόδειξης του άρθρου 2.2.9.2.</w:t>
      </w:r>
    </w:p>
  </w:footnote>
  <w:footnote w:id="39">
    <w:p w14:paraId="65DA6A1E" w14:textId="77777777" w:rsidR="009E23A8" w:rsidRDefault="009E23A8" w:rsidP="007C12D7">
      <w:pPr>
        <w:pStyle w:val="af6"/>
        <w:rPr>
          <w:lang w:val="el-GR"/>
        </w:rPr>
      </w:pPr>
      <w:r>
        <w:rPr>
          <w:rStyle w:val="a9"/>
        </w:rPr>
        <w:footnoteRef/>
      </w:r>
      <w:r>
        <w:rPr>
          <w:lang w:val="el-GR"/>
        </w:rPr>
        <w:tab/>
        <w:t>Ειδικά για τους δυνητικούς λόγους αποκλεισμού πρβλ. την Κατευθυντήρια Οδηγία 20/</w:t>
      </w:r>
      <w:r w:rsidRPr="00216ECA">
        <w:rPr>
          <w:lang w:val="el-GR"/>
        </w:rPr>
        <w:t>22-06-2017</w:t>
      </w:r>
      <w:r>
        <w:rPr>
          <w:lang w:val="el-GR"/>
        </w:rPr>
        <w:t xml:space="preserve"> της Αρχής (ΑΔΑ: ΩΡΞ3ΟΞΤΒ-9Ρ5). </w:t>
      </w:r>
      <w:r w:rsidRPr="006F7866">
        <w:rPr>
          <w:lang w:val="el-GR"/>
        </w:rPr>
        <w:t>Ειδικότερα, όταν η αναθέτουσα αρχή εξετάζει τη συνδρομή των προϋποθέσεων εφαρμογής των δυνητικών λόγων αποκλεισμού που έχει συμπεριλάβει στα έγγραφα της σύμβασης, πρέπει να δίδει ιδιαίτερη προσοχή στην τήρηση της αρχής της αναλογικότητας (πρβλ και αιτιολογική σκέψη 101 της Οδηγίας 2014/24/ΕΕ).</w:t>
      </w:r>
    </w:p>
  </w:footnote>
  <w:footnote w:id="40">
    <w:p w14:paraId="0725EF92" w14:textId="77777777" w:rsidR="009E23A8" w:rsidRPr="008751C4" w:rsidRDefault="009E23A8">
      <w:pPr>
        <w:pStyle w:val="af6"/>
        <w:rPr>
          <w:lang w:val="el-GR"/>
        </w:rPr>
      </w:pPr>
      <w:r>
        <w:rPr>
          <w:rStyle w:val="a9"/>
        </w:rPr>
        <w:footnoteRef/>
      </w:r>
      <w:r>
        <w:rPr>
          <w:lang w:val="el-GR"/>
        </w:rPr>
        <w:tab/>
        <w:t>Η αθέτηση της υποχρέωσης αυτής συνιστά σοβαρό επαγγελματικό παράπτωμα του οικονομικού φορέα κατά την έννοια της περίπτωσης θ΄ της παραγράφου 4 του άρθρου 73. Πρβλ. άρθρο 18 παρ. 5 του ν. 4412/2106.</w:t>
      </w:r>
    </w:p>
  </w:footnote>
  <w:footnote w:id="41">
    <w:p w14:paraId="55647261" w14:textId="77777777" w:rsidR="009E23A8" w:rsidRPr="008751C4" w:rsidRDefault="009E23A8">
      <w:pPr>
        <w:pStyle w:val="af6"/>
        <w:rPr>
          <w:lang w:val="el-GR"/>
        </w:rPr>
      </w:pPr>
      <w:r>
        <w:rPr>
          <w:rStyle w:val="a9"/>
        </w:rPr>
        <w:footnoteRef/>
      </w:r>
      <w:r>
        <w:rPr>
          <w:lang w:val="el-GR"/>
        </w:rPr>
        <w:tab/>
        <w:t xml:space="preserve">Σχετική δήλωση του προσφέροντος οικονομικού φορέα περιλαμβάνεται στο ΕΕΕΣ  </w:t>
      </w:r>
    </w:p>
  </w:footnote>
  <w:footnote w:id="42">
    <w:p w14:paraId="0984D1E0" w14:textId="77777777" w:rsidR="009E23A8" w:rsidRPr="00266D9E" w:rsidRDefault="009E23A8">
      <w:pPr>
        <w:pStyle w:val="af6"/>
        <w:rPr>
          <w:lang w:val="el-GR"/>
        </w:rPr>
      </w:pPr>
      <w:r>
        <w:rPr>
          <w:rStyle w:val="a9"/>
        </w:rPr>
        <w:footnoteRef/>
      </w:r>
      <w:r>
        <w:rPr>
          <w:lang w:val="el-GR"/>
        </w:rPr>
        <w:tab/>
        <w:t>Παρ. 10 του άρθρου 73 ν.4412/2016.</w:t>
      </w:r>
      <w:r>
        <w:rPr>
          <w:szCs w:val="18"/>
          <w:lang w:val="el-GR"/>
        </w:rPr>
        <w:t xml:space="preserve">Επίσης, πρβλ. υπ’ αριθμ. πρωτ. 6271/30-11-2018 έγγραφο της Αρχής (ΑΔΑ Ψ3Κ8ΟΞΤΒ-09Β) σχετικά με την απόφαση ΔΕΕ της 24 Οκτωβρίου 2018 στην υπόθεση </w:t>
      </w:r>
      <w:r>
        <w:rPr>
          <w:szCs w:val="18"/>
          <w:lang w:val="en-US"/>
        </w:rPr>
        <w:t>C</w:t>
      </w:r>
      <w:r>
        <w:rPr>
          <w:szCs w:val="18"/>
          <w:lang w:val="el-GR"/>
        </w:rPr>
        <w:t>-124/2017</w:t>
      </w:r>
      <w:r>
        <w:rPr>
          <w:sz w:val="22"/>
          <w:szCs w:val="22"/>
          <w:lang w:val="el-GR"/>
        </w:rPr>
        <w:t xml:space="preserve">. </w:t>
      </w:r>
    </w:p>
  </w:footnote>
  <w:footnote w:id="43">
    <w:p w14:paraId="1F096721" w14:textId="77777777" w:rsidR="009E23A8" w:rsidRPr="00BD65F6" w:rsidRDefault="009E23A8">
      <w:pPr>
        <w:pStyle w:val="af6"/>
        <w:rPr>
          <w:lang w:val="el-GR"/>
        </w:rPr>
      </w:pPr>
      <w:r w:rsidRPr="00390D33">
        <w:rPr>
          <w:rStyle w:val="ae"/>
        </w:rPr>
        <w:footnoteRef/>
      </w:r>
      <w:r w:rsidRPr="00390D33">
        <w:rPr>
          <w:lang w:val="el-GR"/>
        </w:rPr>
        <w:t xml:space="preserve"> </w:t>
      </w:r>
      <w:r w:rsidRPr="00390D33">
        <w:rPr>
          <w:lang w:val="el-GR"/>
        </w:rPr>
        <w:tab/>
        <w:t>Σχετικά με την προσκόμιση αποδείξεων για τα επανορθωτικά μέτρα βλ. την απόφαση της 14ης Ιανουαρίου 2021 του ΔΕΕ στην υπόθεση C</w:t>
      </w:r>
      <w:r w:rsidRPr="00390D33">
        <w:rPr>
          <w:rFonts w:ascii="Cambria Math" w:hAnsi="Cambria Math" w:cs="Cambria Math"/>
          <w:lang w:val="el-GR"/>
        </w:rPr>
        <w:t>‑</w:t>
      </w:r>
      <w:r w:rsidRPr="00390D33">
        <w:rPr>
          <w:lang w:val="el-GR"/>
        </w:rPr>
        <w:t>387/19</w:t>
      </w:r>
    </w:p>
  </w:footnote>
  <w:footnote w:id="44">
    <w:p w14:paraId="46C61110" w14:textId="77777777" w:rsidR="009E23A8" w:rsidRPr="00215ADE" w:rsidRDefault="009E23A8">
      <w:pPr>
        <w:pStyle w:val="af6"/>
        <w:rPr>
          <w:lang w:val="el-GR"/>
        </w:rPr>
      </w:pPr>
      <w:r>
        <w:rPr>
          <w:rStyle w:val="a9"/>
        </w:rPr>
        <w:footnoteRef/>
      </w:r>
      <w:r>
        <w:rPr>
          <w:lang w:val="el-GR"/>
        </w:rPr>
        <w:tab/>
        <w:t xml:space="preserve">Παρ. 7 άρθρου 73 ν. 4412/2016.  </w:t>
      </w:r>
    </w:p>
  </w:footnote>
  <w:footnote w:id="45">
    <w:p w14:paraId="2F7BA46F" w14:textId="77777777" w:rsidR="009E23A8" w:rsidRPr="007B335B" w:rsidRDefault="009E23A8" w:rsidP="0025400A">
      <w:pPr>
        <w:suppressAutoHyphens w:val="0"/>
        <w:autoSpaceDE w:val="0"/>
        <w:autoSpaceDN w:val="0"/>
        <w:adjustRightInd w:val="0"/>
        <w:spacing w:after="0"/>
        <w:ind w:left="426" w:hanging="426"/>
        <w:rPr>
          <w:lang w:val="el-GR"/>
        </w:rPr>
      </w:pPr>
      <w:r w:rsidRPr="00B63FC9">
        <w:rPr>
          <w:rStyle w:val="a9"/>
          <w:sz w:val="18"/>
          <w:szCs w:val="20"/>
          <w:lang w:val="en-IE"/>
        </w:rPr>
        <w:footnoteRef/>
      </w:r>
      <w:r>
        <w:rPr>
          <w:lang w:val="el-GR"/>
        </w:rPr>
        <w:tab/>
      </w:r>
      <w:r w:rsidRPr="00F66CA0">
        <w:rPr>
          <w:sz w:val="18"/>
          <w:szCs w:val="20"/>
          <w:lang w:val="el-GR"/>
        </w:rPr>
        <w:t>Πρβλ. απόφαση υπ’ αριθμ. 111257-18/11/2022 (ΑΔΑ: ΨΠΓΟ46ΜΤΛΡ-0Ε3).</w:t>
      </w:r>
      <w:r>
        <w:rPr>
          <w:color w:val="FF0000"/>
          <w:lang w:val="el-GR"/>
        </w:rPr>
        <w:t xml:space="preserve"> </w:t>
      </w:r>
    </w:p>
  </w:footnote>
  <w:footnote w:id="46">
    <w:p w14:paraId="3560078C" w14:textId="77777777" w:rsidR="009E23A8" w:rsidRPr="00215ADE" w:rsidRDefault="009E23A8" w:rsidP="006F7866">
      <w:pPr>
        <w:pStyle w:val="af6"/>
        <w:rPr>
          <w:lang w:val="el-GR"/>
        </w:rPr>
      </w:pPr>
      <w:r>
        <w:rPr>
          <w:rStyle w:val="a9"/>
        </w:rPr>
        <w:footnoteRef/>
      </w:r>
      <w:r>
        <w:rPr>
          <w:lang w:val="el-GR"/>
        </w:rPr>
        <w:tab/>
        <w:t xml:space="preserve">Επισημαίνεται ότι όλα τα κριτήρια επιλογής είναι προαιρετικά, τίθενται στην παρούσα διακήρυξη κατά την κρίση και τη διακριτική ευχέρεια της </w:t>
      </w:r>
      <w:r>
        <w:rPr>
          <w:lang w:val="en-US"/>
        </w:rPr>
        <w:t>A</w:t>
      </w:r>
      <w:r>
        <w:rPr>
          <w:lang w:val="el-GR"/>
        </w:rPr>
        <w:t>.</w:t>
      </w:r>
      <w:r>
        <w:rPr>
          <w:lang w:val="en-US"/>
        </w:rPr>
        <w:t>A</w:t>
      </w:r>
      <w:r>
        <w:rPr>
          <w:lang w:val="el-GR"/>
        </w:rPr>
        <w:t xml:space="preserve">. και πρέπει να σχετίζονται και να είναι ανάλογα με το αντικείμενο της σύμβασης (άρθρο 75 παρ. 1 του ν. 4412/2016). Επιπλέον, οι </w:t>
      </w:r>
      <w:r>
        <w:rPr>
          <w:lang w:val="en-US"/>
        </w:rPr>
        <w:t>A</w:t>
      </w:r>
      <w:r>
        <w:rPr>
          <w:lang w:val="el-GR"/>
        </w:rPr>
        <w:t>.</w:t>
      </w:r>
      <w:r>
        <w:rPr>
          <w:lang w:val="en-US"/>
        </w:rPr>
        <w:t>A</w:t>
      </w:r>
      <w:r>
        <w:rPr>
          <w:lang w:val="el-GR"/>
        </w:rPr>
        <w:t>. μπορούν να επιβάλλουν στους οικονομικούς φορείς ως απαιτήσεις συμμετοχής μόνο τα κριτήρια που αναφέρονται στις παραγράφους 2.2.4, 2.2.5 και 2.2.6. Έχουν τη δυνατότητα, κατά συνέπεια, να επιλέξουν ένα, περισσότερα ή όλα ενδεχομένως τα ως άνω κριτήρια επιλογής, συνεκτιμώντας τα ιδιαίτερα χαρακτηριστικά της υπό ανάθεση σύμβασης (εκτιμώμενη αξία αυτής, ειδικές περιστάσεις κλπ), με σχετική πρόβλεψη στη διακήρυξη. Οι Α.Α. διαμορφώνουν αντίστοιχα τα πεδία του ΕΕΕΣ, σύμφωνα με την παράγραφο 2.2.9., καθώς και τα μέσα απόδειξης του άρθρου 2.2.9.2.</w:t>
      </w:r>
      <w:r w:rsidRPr="006F7866">
        <w:rPr>
          <w:lang w:val="el-GR"/>
        </w:rPr>
        <w:t xml:space="preserve"> </w:t>
      </w:r>
      <w:r>
        <w:rPr>
          <w:lang w:val="el-GR"/>
        </w:rPr>
        <w:t xml:space="preserve">Πρβλ. και την Κατευθυντήρια Οδηγία 13 της Ε.Α.Α.ΔΗ.ΣΥ. </w:t>
      </w:r>
      <w:r>
        <w:rPr>
          <w:i/>
          <w:iCs/>
          <w:lang w:val="el-GR"/>
        </w:rPr>
        <w:t xml:space="preserve">''Κριτήρια ποιοτικής επιλογής δημοσίων συμβάσεων και έλεγχος καταλληλόλητας: ειδικά η οικονομική και χρηματοοικονομική επάρκεια και η τεχνική και επαγγελματική ικανότητα'' </w:t>
      </w:r>
      <w:r>
        <w:rPr>
          <w:lang w:val="el-GR"/>
        </w:rPr>
        <w:t xml:space="preserve">(ΑΔΑ ΩΒΥ7ΟΞΤΒ-ΤΛ7) και ειδικότερα τις Ενότητες </w:t>
      </w:r>
      <w:r>
        <w:rPr>
          <w:lang w:val="en-US"/>
        </w:rPr>
        <w:t>I</w:t>
      </w:r>
      <w:r>
        <w:rPr>
          <w:lang w:val="el-GR"/>
        </w:rPr>
        <w:t xml:space="preserve">ΙΙ και </w:t>
      </w:r>
      <w:r w:rsidRPr="00B3756B">
        <w:rPr>
          <w:lang w:val="el-GR"/>
        </w:rPr>
        <w:t>IV παρ. 1</w:t>
      </w:r>
      <w:r>
        <w:rPr>
          <w:lang w:val="el-GR"/>
        </w:rPr>
        <w:t xml:space="preserve"> όπου παρατίθενται σχετικά  παραδείγματα.</w:t>
      </w:r>
    </w:p>
  </w:footnote>
  <w:footnote w:id="47">
    <w:p w14:paraId="400E5BCD" w14:textId="77777777" w:rsidR="009E23A8" w:rsidRPr="00215ADE" w:rsidRDefault="009E23A8">
      <w:pPr>
        <w:pStyle w:val="af6"/>
        <w:rPr>
          <w:lang w:val="el-GR"/>
        </w:rPr>
      </w:pPr>
      <w:r w:rsidRPr="00B63FC9">
        <w:rPr>
          <w:rStyle w:val="a9"/>
        </w:rPr>
        <w:footnoteRef/>
      </w:r>
      <w:r>
        <w:rPr>
          <w:lang w:val="el-GR"/>
        </w:rPr>
        <w:tab/>
        <w:t>Άρθρο  75 παρ. 2 ν. 4412/2016.</w:t>
      </w:r>
    </w:p>
  </w:footnote>
  <w:footnote w:id="48">
    <w:p w14:paraId="01E4AE6E" w14:textId="77777777" w:rsidR="009E23A8" w:rsidRPr="00215ADE" w:rsidRDefault="009E23A8">
      <w:pPr>
        <w:pStyle w:val="af6"/>
        <w:rPr>
          <w:lang w:val="el-GR"/>
        </w:rPr>
      </w:pPr>
      <w:r>
        <w:rPr>
          <w:rStyle w:val="a9"/>
        </w:rPr>
        <w:footnoteRef/>
      </w:r>
      <w:r>
        <w:rPr>
          <w:lang w:val="el-GR"/>
        </w:rPr>
        <w:tab/>
        <w:t xml:space="preserve">Παράρτημα </w:t>
      </w:r>
      <w:r>
        <w:t>XI</w:t>
      </w:r>
      <w:r>
        <w:rPr>
          <w:lang w:val="el-GR"/>
        </w:rPr>
        <w:t xml:space="preserve"> Προσαρτήματος Α ν. 4412/2016.</w:t>
      </w:r>
    </w:p>
  </w:footnote>
  <w:footnote w:id="49">
    <w:p w14:paraId="6A41A78D" w14:textId="77777777" w:rsidR="009E23A8" w:rsidRPr="007B335B" w:rsidRDefault="009E23A8" w:rsidP="00732591">
      <w:pPr>
        <w:pStyle w:val="af6"/>
        <w:rPr>
          <w:lang w:val="el-GR"/>
        </w:rPr>
      </w:pPr>
      <w:r w:rsidRPr="00B63FC9">
        <w:rPr>
          <w:rStyle w:val="a9"/>
        </w:rPr>
        <w:footnoteRef/>
      </w:r>
      <w:r>
        <w:rPr>
          <w:lang w:val="el-GR"/>
        </w:rPr>
        <w:tab/>
        <w:t>Άρθρο 75 παρ. 3 ν. 4412/2016. Επισημαίνεται, περαιτέρω, ότι οι Α.Α. μπορούν (χωρίς αυτό να είναι υποχρεωτικό) να διαμορφώσουν την παρούσα παράγραφο είτε απαιτώντας, ως προς τα κριτήρια που επιλέγουν, ελάχιστα επίπεδα οικονομικής και χρηματοοικονομικής επάρκειας, τα οποία πρέπει να καλύπτουν οι προσφέροντες οικονομικοί φορείς με αναφορά σε συγκεκριμένα μεγέθη (π.χ. κύκλος εργασιών 200.000 ευρώ τα 3 τελευταία έτη), είτε ζητώντας από τους οικονομικούς φορείς να δηλώσουν τις ζητούμενες πληροφορίες αναφέροντας τη μεθοδολογία με την οποία θα αξιολογήσουν τις πληροφορίες αυτές.</w:t>
      </w:r>
    </w:p>
  </w:footnote>
  <w:footnote w:id="50">
    <w:p w14:paraId="3858FEAF" w14:textId="77777777" w:rsidR="009E23A8" w:rsidRPr="00B3756B" w:rsidRDefault="009E23A8" w:rsidP="00B3756B">
      <w:pPr>
        <w:pStyle w:val="af6"/>
        <w:rPr>
          <w:lang w:val="el-GR"/>
        </w:rPr>
      </w:pPr>
      <w:r w:rsidRPr="00B63FC9">
        <w:rPr>
          <w:rStyle w:val="a9"/>
          <w:szCs w:val="18"/>
        </w:rPr>
        <w:footnoteRef/>
      </w:r>
      <w:r>
        <w:rPr>
          <w:lang w:val="el-GR"/>
        </w:rPr>
        <w:tab/>
        <w:t xml:space="preserve">Άρθρο 75 παρ. 4 ν. 4412/2016. </w:t>
      </w:r>
    </w:p>
  </w:footnote>
  <w:footnote w:id="51">
    <w:p w14:paraId="3D25F040" w14:textId="77777777" w:rsidR="009E23A8" w:rsidRPr="0083058A" w:rsidRDefault="009E23A8">
      <w:pPr>
        <w:pStyle w:val="af6"/>
        <w:rPr>
          <w:lang w:val="el-GR"/>
        </w:rPr>
      </w:pPr>
      <w:r w:rsidRPr="00B63FC9">
        <w:rPr>
          <w:rStyle w:val="a9"/>
        </w:rPr>
        <w:footnoteRef/>
      </w:r>
      <w:r>
        <w:rPr>
          <w:lang w:val="el-GR"/>
        </w:rPr>
        <w:tab/>
        <w:t xml:space="preserve">Άρθρο 82 ν. 4412/2016. Επισημαίνεται ότι τα πρότυπα είναι προαιρετικά, ήτοι τίθενται στην παρούσα διακήρυξη, κατά την κρίση και τη διακριτική ευχέρεια της Α.Α. και πρέπει να σχετίζονται και να είναι ανάλογα με το αντικείμενο της σύμβασης. </w:t>
      </w:r>
    </w:p>
  </w:footnote>
  <w:footnote w:id="52">
    <w:p w14:paraId="31B21A78" w14:textId="77777777" w:rsidR="009E23A8" w:rsidRPr="006566B6" w:rsidRDefault="009E23A8">
      <w:pPr>
        <w:pStyle w:val="af6"/>
        <w:rPr>
          <w:lang w:val="el-GR"/>
        </w:rPr>
      </w:pPr>
      <w:r w:rsidRPr="007626C4">
        <w:rPr>
          <w:rStyle w:val="ae"/>
        </w:rPr>
        <w:footnoteRef/>
      </w:r>
      <w:r w:rsidRPr="007626C4">
        <w:rPr>
          <w:rStyle w:val="a5"/>
          <w:vertAlign w:val="baseline"/>
          <w:lang w:val="el-GR"/>
        </w:rPr>
        <w:tab/>
      </w:r>
      <w:r w:rsidRPr="007626C4">
        <w:rPr>
          <w:lang w:val="el-GR"/>
        </w:rPr>
        <w:t>Άρθρο 78 ν. 4412/2016</w:t>
      </w:r>
    </w:p>
  </w:footnote>
  <w:footnote w:id="53">
    <w:p w14:paraId="7FDDC2C6" w14:textId="77777777" w:rsidR="009E23A8" w:rsidRPr="00FC2FD7" w:rsidRDefault="009E23A8">
      <w:pPr>
        <w:pStyle w:val="af6"/>
        <w:rPr>
          <w:lang w:val="el-GR"/>
        </w:rPr>
      </w:pPr>
      <w:r>
        <w:rPr>
          <w:rStyle w:val="ae"/>
        </w:rPr>
        <w:footnoteRef/>
      </w:r>
      <w:r>
        <w:rPr>
          <w:rStyle w:val="a5"/>
          <w:vertAlign w:val="baseline"/>
          <w:lang w:val="el-GR"/>
        </w:rPr>
        <w:tab/>
      </w:r>
      <w:r w:rsidRPr="00B76F96">
        <w:rPr>
          <w:lang w:val="el-GR"/>
        </w:rPr>
        <w:t>Ο όρος αυτός μπορεί να τεθεί, κατά την κρίση της αναθέτουσας αρχής, και στην περίπτωση ποσοστού μικρότερου του 30% της εκτιμώμενης αξίας της σύμβασης (πρβλ. παρ. 5 άρθρου 131 του ν. 4412/2016</w:t>
      </w:r>
      <w:r>
        <w:rPr>
          <w:lang w:val="el-GR"/>
        </w:rPr>
        <w:t>)</w:t>
      </w:r>
      <w:r w:rsidRPr="00B76F96">
        <w:rPr>
          <w:lang w:val="el-GR"/>
        </w:rPr>
        <w:t>.</w:t>
      </w:r>
    </w:p>
  </w:footnote>
  <w:footnote w:id="54">
    <w:p w14:paraId="2C436326" w14:textId="77777777" w:rsidR="009E23A8" w:rsidRDefault="009E23A8" w:rsidP="007F65D6">
      <w:pPr>
        <w:pStyle w:val="af6"/>
        <w:rPr>
          <w:lang w:val="el-GR"/>
        </w:rPr>
      </w:pPr>
      <w:r>
        <w:rPr>
          <w:rStyle w:val="a9"/>
        </w:rPr>
        <w:footnoteRef/>
      </w:r>
      <w:r>
        <w:rPr>
          <w:lang w:val="el-GR"/>
        </w:rPr>
        <w:tab/>
        <w:t>Άρθρο 131 παρ. 6 ν. 4412/2016</w:t>
      </w:r>
    </w:p>
  </w:footnote>
  <w:footnote w:id="55">
    <w:p w14:paraId="303F79CE" w14:textId="77777777" w:rsidR="009E23A8" w:rsidRPr="00BD65F6" w:rsidRDefault="009E23A8" w:rsidP="00F0704B">
      <w:pPr>
        <w:pStyle w:val="af6"/>
        <w:rPr>
          <w:lang w:val="el-GR"/>
        </w:rPr>
      </w:pPr>
      <w:r>
        <w:rPr>
          <w:rStyle w:val="ae"/>
        </w:rPr>
        <w:footnoteRef/>
      </w:r>
      <w:r>
        <w:rPr>
          <w:rStyle w:val="a5"/>
          <w:vertAlign w:val="baseline"/>
          <w:lang w:val="el-GR"/>
        </w:rPr>
        <w:tab/>
      </w:r>
      <w:r w:rsidRPr="00BD65F6">
        <w:rPr>
          <w:lang w:val="el-GR"/>
        </w:rPr>
        <w:t xml:space="preserve">Άρθρο 104 σε συνδυασμό με τις παρ. 4 και 5 του άρθρου 105 του ν. 4412/2016 </w:t>
      </w:r>
    </w:p>
  </w:footnote>
  <w:footnote w:id="56">
    <w:p w14:paraId="0E3094E1" w14:textId="77777777" w:rsidR="009E23A8" w:rsidRPr="007B335B" w:rsidRDefault="009E23A8">
      <w:pPr>
        <w:pStyle w:val="af6"/>
        <w:rPr>
          <w:lang w:val="el-GR"/>
        </w:rPr>
      </w:pPr>
      <w:r>
        <w:rPr>
          <w:rStyle w:val="a9"/>
        </w:rPr>
        <w:footnoteRef/>
      </w:r>
      <w:r>
        <w:rPr>
          <w:lang w:val="el-GR"/>
        </w:rPr>
        <w:tab/>
        <w:t xml:space="preserve">Το ΕΕΕΣ περιλαμβάνει τα ακόλουθα Μέρη: Μέρος Ι Πληροφορίες σχετικά με τη διαδικασία σύναψης σύμβασης και την αναθέτουσα αρχή, Μέρος ΙΙ Πληροφορίες σχετικά με τον οικονομικό φορέα, Μέρος ΙΙΙ Κριτήρια αποκλεισμού, Μέρος </w:t>
      </w:r>
      <w:r>
        <w:rPr>
          <w:lang w:val="en-US"/>
        </w:rPr>
        <w:t>IV</w:t>
      </w:r>
      <w:r>
        <w:rPr>
          <w:lang w:val="el-GR"/>
        </w:rPr>
        <w:t xml:space="preserve"> Κριτήρια Επιλογής, Μέρος </w:t>
      </w:r>
      <w:r>
        <w:rPr>
          <w:lang w:val="en-US"/>
        </w:rPr>
        <w:t>VI</w:t>
      </w:r>
      <w:r>
        <w:rPr>
          <w:lang w:val="el-GR"/>
        </w:rPr>
        <w:t xml:space="preserve"> Τελικές δηλώσεις. </w:t>
      </w:r>
    </w:p>
  </w:footnote>
  <w:footnote w:id="57">
    <w:p w14:paraId="158D9751" w14:textId="77777777" w:rsidR="009E23A8" w:rsidRDefault="009E23A8">
      <w:pPr>
        <w:pStyle w:val="af6"/>
        <w:rPr>
          <w:lang w:val="el-GR"/>
        </w:rPr>
      </w:pPr>
      <w:r>
        <w:rPr>
          <w:rStyle w:val="a9"/>
        </w:rPr>
        <w:footnoteRef/>
      </w:r>
      <w:r>
        <w:rPr>
          <w:lang w:val="el-GR"/>
        </w:rPr>
        <w:tab/>
      </w:r>
      <w:r>
        <w:rPr>
          <w:lang w:val="el-GR"/>
        </w:rPr>
        <w:t>Από τις 2-5-2019, παρέχεται η ηλεκτρονική υπηρεσία </w:t>
      </w:r>
      <w:hyperlink r:id="rId1" w:anchor="_blank" w:history="1">
        <w:r>
          <w:rPr>
            <w:rStyle w:val="-"/>
            <w:lang w:val="el-GR"/>
          </w:rPr>
          <w:t>Promitheus ESPDint </w:t>
        </w:r>
      </w:hyperlink>
      <w:r>
        <w:rPr>
          <w:lang w:val="el-GR"/>
        </w:rPr>
        <w:t>(</w:t>
      </w:r>
      <w:hyperlink r:id="rId2" w:anchor="_blank" w:history="1">
        <w:r>
          <w:rPr>
            <w:rStyle w:val="-"/>
            <w:lang w:val="el-GR"/>
          </w:rPr>
          <w:t>https://espdint.eprocurement.gov.gr/</w:t>
        </w:r>
      </w:hyperlink>
      <w:r>
        <w:rPr>
          <w:lang w:val="el-GR"/>
        </w:rPr>
        <w:t xml:space="preserve">) </w:t>
      </w:r>
      <w:hyperlink r:id="rId3" w:history="1">
        <w:r w:rsidRPr="001A5B45">
          <w:rPr>
            <w:rStyle w:val="-"/>
            <w:lang w:val="el-GR"/>
          </w:rPr>
          <w:t>https://espd.eprocurement.gov.gr/</w:t>
        </w:r>
      </w:hyperlink>
      <w:r>
        <w:rPr>
          <w:lang w:val="el-GR"/>
        </w:rPr>
        <w:t xml:space="preserve"> που προσφέρει τη δυνατότητα ηλεκτρονικής σύνταξης και διαχείρισης του Ευρωπαϊκού Ενιαίου Εγγράφου Σύμβασης (ΕΕΕΣ). Μπορείτε να δείτε τη σχετική ανακοίνωση στη Διαδικτυακή Πύλη του ΕΣΗΔΗΣ </w:t>
      </w:r>
      <w:r>
        <w:fldChar w:fldCharType="begin"/>
      </w:r>
      <w:r>
        <w:instrText>HYPERLINK</w:instrText>
      </w:r>
      <w:r w:rsidRPr="00DA3C8D">
        <w:rPr>
          <w:lang w:val="el-GR"/>
        </w:rPr>
        <w:instrText xml:space="preserve"> "</w:instrText>
      </w:r>
      <w:r>
        <w:instrText>http</w:instrText>
      </w:r>
      <w:r w:rsidRPr="00DA3C8D">
        <w:rPr>
          <w:lang w:val="el-GR"/>
        </w:rPr>
        <w:instrText>://</w:instrText>
      </w:r>
      <w:r>
        <w:instrText>www</w:instrText>
      </w:r>
      <w:r w:rsidRPr="00DA3C8D">
        <w:rPr>
          <w:lang w:val="el-GR"/>
        </w:rPr>
        <w:instrText>.</w:instrText>
      </w:r>
      <w:r>
        <w:instrText>promitheus</w:instrText>
      </w:r>
      <w:r w:rsidRPr="00DA3C8D">
        <w:rPr>
          <w:lang w:val="el-GR"/>
        </w:rPr>
        <w:instrText>.</w:instrText>
      </w:r>
      <w:r>
        <w:instrText>gov</w:instrText>
      </w:r>
      <w:r w:rsidRPr="00DA3C8D">
        <w:rPr>
          <w:lang w:val="el-GR"/>
        </w:rPr>
        <w:instrText>.</w:instrText>
      </w:r>
      <w:r>
        <w:instrText>gr</w:instrText>
      </w:r>
      <w:r w:rsidRPr="00DA3C8D">
        <w:rPr>
          <w:lang w:val="el-GR"/>
        </w:rPr>
        <w:instrText>/"</w:instrText>
      </w:r>
      <w:r>
        <w:fldChar w:fldCharType="separate"/>
      </w:r>
      <w:r>
        <w:rPr>
          <w:rStyle w:val="-"/>
          <w:lang w:val="el-GR"/>
        </w:rPr>
        <w:t>www.promitheus.gov.gr</w:t>
      </w:r>
      <w:r>
        <w:fldChar w:fldCharType="end"/>
      </w:r>
      <w:r>
        <w:rPr>
          <w:lang w:val="el-GR"/>
        </w:rPr>
        <w:t xml:space="preserve"> </w:t>
      </w:r>
      <w:hyperlink r:id="rId4" w:history="1">
        <w:r w:rsidRPr="001A5B45">
          <w:rPr>
            <w:rStyle w:val="-"/>
            <w:lang w:val="el-GR"/>
          </w:rPr>
          <w:t>https://portal.eprocurement.gov.gr/webcenter/portal/TestPortal</w:t>
        </w:r>
      </w:hyperlink>
      <w:r>
        <w:rPr>
          <w:lang w:val="el-GR"/>
        </w:rPr>
        <w:t xml:space="preserve">. </w:t>
      </w:r>
    </w:p>
    <w:p w14:paraId="78CC2253" w14:textId="6924E537" w:rsidR="009E23A8" w:rsidRPr="007B335B" w:rsidRDefault="009E23A8" w:rsidP="00F85F25">
      <w:pPr>
        <w:pStyle w:val="af6"/>
        <w:ind w:firstLine="1"/>
        <w:rPr>
          <w:lang w:val="el-GR"/>
        </w:rPr>
      </w:pPr>
      <w:r w:rsidRPr="009E23A8">
        <w:rPr>
          <w:lang w:val="el-GR"/>
        </w:rPr>
        <w:t>`1</w:t>
      </w:r>
      <w:r>
        <w:rPr>
          <w:lang w:val="en-US"/>
        </w:rPr>
        <w:t>waxxxxzz</w:t>
      </w:r>
      <w:r>
        <w:rPr>
          <w:lang w:val="el-GR"/>
        </w:rPr>
        <w:t xml:space="preserve">Πρβλ και το Διορθωτικό (Επίσημη Εφημερίδα της Ευρωπαϊκής Ένωσης L 17/65 της 23ης Ιανουαρίου 2018) στον Εκτελεστικό Κανονισμό (ΕΕ) 2016/7 για την καθιέρωση του τυποποιημένου εντύπου για το Ευρωπαϊκό Ενιαίο Έγγραφο Προμήθειας , με το οποίο επιλύθηκαν τα σχετικά ζητήματα ορολογίας που υπήρχαν στο αρχικό επίσημο ελληνικό  κείμενο του Εκτελεστικού Κανονισμού, Μπορείτε να δείτε το σχετικό Διορθωτικό στην ακόλουθη διαδρομή </w:t>
      </w:r>
      <w:hyperlink r:id="rId5" w:history="1">
        <w:r>
          <w:rPr>
            <w:rStyle w:val="-"/>
            <w:color w:val="auto"/>
            <w:lang w:val="el-GR"/>
          </w:rPr>
          <w:t>https://eur-lex.europa.eu/legal-content/EL/TXT/HTML/?uri=CELEX:32016R0007R(01)&amp;from=EL</w:t>
        </w:r>
      </w:hyperlink>
      <w:r>
        <w:rPr>
          <w:lang w:val="el-GR"/>
        </w:rPr>
        <w:t xml:space="preserve">            </w:t>
      </w:r>
    </w:p>
  </w:footnote>
  <w:footnote w:id="58">
    <w:p w14:paraId="4A4DB8E5" w14:textId="77777777" w:rsidR="009E23A8" w:rsidRPr="007B335B" w:rsidRDefault="009E23A8" w:rsidP="00412714">
      <w:pPr>
        <w:pStyle w:val="af6"/>
        <w:rPr>
          <w:lang w:val="el-GR"/>
        </w:rPr>
      </w:pPr>
      <w:r w:rsidRPr="00412714">
        <w:rPr>
          <w:rStyle w:val="a9"/>
        </w:rPr>
        <w:footnoteRef/>
      </w:r>
      <w:r w:rsidRPr="00412714">
        <w:rPr>
          <w:lang w:val="el-GR"/>
        </w:rPr>
        <w:tab/>
        <w:t>Άρθρο 79Α παρ. 4 του ν. 4412/2016</w:t>
      </w:r>
    </w:p>
  </w:footnote>
  <w:footnote w:id="59">
    <w:p w14:paraId="22BB1504" w14:textId="77777777" w:rsidR="009E23A8" w:rsidRPr="007B335B" w:rsidRDefault="009E23A8" w:rsidP="00C53CD7">
      <w:pPr>
        <w:pStyle w:val="af6"/>
        <w:rPr>
          <w:lang w:val="el-GR"/>
        </w:rPr>
      </w:pPr>
      <w:r>
        <w:rPr>
          <w:rStyle w:val="ae"/>
        </w:rPr>
        <w:footnoteRef/>
      </w:r>
      <w:r>
        <w:rPr>
          <w:lang w:val="el-GR"/>
        </w:rPr>
        <w:tab/>
        <w:t>Ά</w:t>
      </w:r>
      <w:r w:rsidRPr="00FD2238">
        <w:rPr>
          <w:lang w:val="el-GR"/>
        </w:rPr>
        <w:t>ρθρο 79 παρ. 9 του ν. 4412/2016</w:t>
      </w:r>
    </w:p>
  </w:footnote>
  <w:footnote w:id="60">
    <w:p w14:paraId="78E21BE9" w14:textId="77777777" w:rsidR="009E23A8" w:rsidRPr="00BD65F6" w:rsidRDefault="009E23A8" w:rsidP="00E14C02">
      <w:pPr>
        <w:pStyle w:val="af6"/>
        <w:rPr>
          <w:lang w:val="el-GR"/>
        </w:rPr>
      </w:pPr>
      <w:r>
        <w:rPr>
          <w:rStyle w:val="ae"/>
        </w:rPr>
        <w:footnoteRef/>
      </w:r>
      <w:r>
        <w:rPr>
          <w:lang w:val="el-GR"/>
        </w:rPr>
        <w:tab/>
      </w:r>
      <w:r w:rsidRPr="00BD65F6">
        <w:rPr>
          <w:lang w:val="el-GR"/>
        </w:rPr>
        <w:t xml:space="preserve">βλ. Δ.Ε.Ε. απόφαση της 19.6.2019, </w:t>
      </w:r>
      <w:r w:rsidRPr="005A00D1">
        <w:t>Meca</w:t>
      </w:r>
      <w:r w:rsidRPr="00BD65F6">
        <w:rPr>
          <w:lang w:val="el-GR"/>
        </w:rPr>
        <w:t xml:space="preserve">, </w:t>
      </w:r>
      <w:r w:rsidRPr="005A00D1">
        <w:t>C</w:t>
      </w:r>
      <w:r w:rsidRPr="00BD65F6">
        <w:rPr>
          <w:lang w:val="el-GR"/>
        </w:rPr>
        <w:t xml:space="preserve">-41/18, </w:t>
      </w:r>
      <w:r w:rsidRPr="005A00D1">
        <w:t>EU</w:t>
      </w:r>
      <w:r w:rsidRPr="00BD65F6">
        <w:rPr>
          <w:lang w:val="el-GR"/>
        </w:rPr>
        <w:t>:</w:t>
      </w:r>
      <w:r w:rsidRPr="005A00D1">
        <w:t>C</w:t>
      </w:r>
      <w:r w:rsidRPr="00BD65F6">
        <w:rPr>
          <w:lang w:val="el-GR"/>
        </w:rPr>
        <w:t>:2019:507, σκ. 28</w:t>
      </w:r>
    </w:p>
  </w:footnote>
  <w:footnote w:id="61">
    <w:p w14:paraId="1555BB80" w14:textId="77777777" w:rsidR="009E23A8" w:rsidRPr="00BD65F6" w:rsidRDefault="009E23A8" w:rsidP="00E14C02">
      <w:pPr>
        <w:pStyle w:val="af6"/>
        <w:rPr>
          <w:lang w:val="el-GR"/>
        </w:rPr>
      </w:pPr>
      <w:r>
        <w:rPr>
          <w:rStyle w:val="ae"/>
        </w:rPr>
        <w:footnoteRef/>
      </w:r>
      <w:r>
        <w:rPr>
          <w:lang w:val="el-GR"/>
        </w:rPr>
        <w:tab/>
      </w:r>
      <w:r w:rsidRPr="00BD65F6">
        <w:rPr>
          <w:lang w:val="el-GR"/>
        </w:rPr>
        <w:t>Βλ. ενδεικτικά ΣτΕ 754/2020, 753/2020 (Δ</w:t>
      </w:r>
      <w:r>
        <w:rPr>
          <w:lang w:val="el-GR"/>
        </w:rPr>
        <w:t>΄</w:t>
      </w:r>
      <w:r w:rsidRPr="00BD65F6">
        <w:rPr>
          <w:lang w:val="el-GR"/>
        </w:rPr>
        <w:t xml:space="preserve"> Τμήμα) </w:t>
      </w:r>
    </w:p>
  </w:footnote>
  <w:footnote w:id="62">
    <w:p w14:paraId="1506C8BD" w14:textId="77777777" w:rsidR="009E23A8" w:rsidRPr="00BD65F6" w:rsidRDefault="009E23A8" w:rsidP="00E14C02">
      <w:pPr>
        <w:pStyle w:val="af6"/>
        <w:rPr>
          <w:lang w:val="el-GR"/>
        </w:rPr>
      </w:pPr>
      <w:r>
        <w:rPr>
          <w:rStyle w:val="ae"/>
        </w:rPr>
        <w:footnoteRef/>
      </w:r>
      <w:r>
        <w:rPr>
          <w:lang w:val="el-GR"/>
        </w:rPr>
        <w:tab/>
      </w:r>
      <w:r w:rsidRPr="00BD65F6">
        <w:rPr>
          <w:lang w:val="el-GR"/>
        </w:rPr>
        <w:t>Παρ. 1 του άρθρου 79 του ν. 4412/2016, όπως τροποποιήθηκε με την παρ. 5 του άρθρου 235 του ν. 4635/2019.</w:t>
      </w:r>
    </w:p>
  </w:footnote>
  <w:footnote w:id="63">
    <w:p w14:paraId="404FA6B8" w14:textId="77777777" w:rsidR="009E23A8" w:rsidRPr="00BD65F6" w:rsidRDefault="009E23A8" w:rsidP="00E14C02">
      <w:pPr>
        <w:pStyle w:val="af6"/>
        <w:rPr>
          <w:lang w:val="el-GR"/>
        </w:rPr>
      </w:pPr>
      <w:r>
        <w:rPr>
          <w:rStyle w:val="ae"/>
        </w:rPr>
        <w:footnoteRef/>
      </w:r>
      <w:r w:rsidRPr="00BD65F6">
        <w:rPr>
          <w:lang w:val="el-GR"/>
        </w:rPr>
        <w:t xml:space="preserve"> </w:t>
      </w:r>
      <w:r>
        <w:rPr>
          <w:lang w:val="el-GR"/>
        </w:rPr>
        <w:tab/>
      </w:r>
      <w:r w:rsidRPr="00390D33">
        <w:rPr>
          <w:lang w:val="el-GR"/>
        </w:rPr>
        <w:t>Παρ. 2</w:t>
      </w:r>
      <w:r w:rsidRPr="00390D33">
        <w:rPr>
          <w:vertAlign w:val="superscript"/>
          <w:lang w:val="el-GR"/>
        </w:rPr>
        <w:t>Α</w:t>
      </w:r>
      <w:r w:rsidRPr="00390D33">
        <w:rPr>
          <w:lang w:val="el-GR"/>
        </w:rPr>
        <w:t xml:space="preserve"> άρθρου 73 σε συνδυασμό με την παρ. 8 του άρθρου 79 του ν. 4412/2016</w:t>
      </w:r>
    </w:p>
  </w:footnote>
  <w:footnote w:id="64">
    <w:p w14:paraId="4ABBB331" w14:textId="77777777" w:rsidR="009E23A8" w:rsidRPr="00125B0B" w:rsidRDefault="009E23A8">
      <w:pPr>
        <w:pStyle w:val="af6"/>
        <w:rPr>
          <w:lang w:val="el-GR"/>
        </w:rPr>
      </w:pPr>
      <w:r>
        <w:rPr>
          <w:rStyle w:val="ae"/>
        </w:rPr>
        <w:footnoteRef/>
      </w:r>
      <w:r w:rsidRPr="0022250D">
        <w:rPr>
          <w:lang w:val="el-GR"/>
        </w:rPr>
        <w:t xml:space="preserve"> </w:t>
      </w:r>
      <w:r>
        <w:rPr>
          <w:lang w:val="el-GR"/>
        </w:rPr>
        <w:tab/>
      </w:r>
      <w:r w:rsidRPr="000649DF">
        <w:rPr>
          <w:lang w:val="el-GR"/>
        </w:rPr>
        <w:t>Πρβλ. Άρθρο 5 της Υ.Α. υπ’αριθμ. 102080/24-10-2022 «Ρύθμιση θεμάτων σχετικά με την εξέταση επανορθωτικών μέτρων από την Επιτροπή της παρ.</w:t>
      </w:r>
      <w:r w:rsidRPr="000649DF">
        <w:t>  </w:t>
      </w:r>
      <w:r w:rsidRPr="000649DF">
        <w:rPr>
          <w:lang w:val="el-GR"/>
        </w:rPr>
        <w:t>9 του άρθρου 73 του ν.</w:t>
      </w:r>
      <w:r w:rsidRPr="000649DF">
        <w:t> </w:t>
      </w:r>
      <w:r w:rsidRPr="000649DF">
        <w:rPr>
          <w:lang w:val="el-GR"/>
        </w:rPr>
        <w:t>4412/2016», ΦΕΚ Β/02-11-2022</w:t>
      </w:r>
    </w:p>
  </w:footnote>
  <w:footnote w:id="65">
    <w:p w14:paraId="1DD62A2E" w14:textId="617A188D" w:rsidR="009E23A8" w:rsidRPr="007B335B" w:rsidRDefault="009E23A8">
      <w:pPr>
        <w:pStyle w:val="af6"/>
        <w:rPr>
          <w:lang w:val="el-GR"/>
        </w:rPr>
      </w:pPr>
      <w:r>
        <w:rPr>
          <w:rStyle w:val="a9"/>
        </w:rPr>
        <w:footnoteRef/>
      </w:r>
      <w:r>
        <w:rPr>
          <w:lang w:val="el-GR"/>
        </w:rPr>
        <w:tab/>
        <w:t xml:space="preserve">Άρθρο 80 ν. 4412/2016.  Επισημαίνεται, περαιτέρω ότι η </w:t>
      </w:r>
      <w:r>
        <w:rPr>
          <w:lang w:val="en-US"/>
        </w:rPr>
        <w:t>A</w:t>
      </w:r>
      <w:r>
        <w:rPr>
          <w:lang w:val="el-GR"/>
        </w:rPr>
        <w:t>.</w:t>
      </w:r>
      <w:r>
        <w:rPr>
          <w:lang w:val="en-US"/>
        </w:rPr>
        <w:t>A</w:t>
      </w:r>
      <w:r>
        <w:rPr>
          <w:lang w:val="el-GR"/>
        </w:rPr>
        <w:t xml:space="preserve">. ζητεί από τους οικονομικούς φορείς να προσκομίσουν μόνο εκείνα τα αποδεικτικά μέσα που ανταποκρίνονται στους λόγους αποκλεισμού και στα κριτήρια επιλογής που έχει ορίσει στις παραγράφους 2.2.3 έως 2.2.8 της παρούσας. Εάν, για παράδειγμα, δεν απαιτήσει ελάχιστα επίπεδα χρηματοοικονομικής επάρκειας των οικονομικών φορέων, τότε δεν θα ζητήσει ούτε τα αποδεικτικά μέσα της παρ. Β.3 της παρούσας  </w:t>
      </w:r>
    </w:p>
  </w:footnote>
  <w:footnote w:id="66">
    <w:p w14:paraId="3C1CF636" w14:textId="77777777" w:rsidR="009E23A8" w:rsidRPr="007B335B" w:rsidRDefault="009E23A8">
      <w:pPr>
        <w:pStyle w:val="af6"/>
        <w:rPr>
          <w:lang w:val="el-GR"/>
        </w:rPr>
      </w:pPr>
      <w:r>
        <w:rPr>
          <w:rStyle w:val="a9"/>
        </w:rPr>
        <w:footnoteRef/>
      </w:r>
      <w:r>
        <w:rPr>
          <w:lang w:val="el-GR"/>
        </w:rPr>
        <w:tab/>
        <w:t>Άρθρο 79 παρ. 6 ν. 4412/2016.</w:t>
      </w:r>
    </w:p>
  </w:footnote>
  <w:footnote w:id="67">
    <w:p w14:paraId="5E3E5C38" w14:textId="77777777" w:rsidR="008D0521" w:rsidRPr="005B2FD1" w:rsidRDefault="008D0521" w:rsidP="008D0521">
      <w:pPr>
        <w:pStyle w:val="af6"/>
        <w:ind w:left="0"/>
        <w:rPr>
          <w:strike/>
          <w:color w:val="000000"/>
          <w:lang w:val="el-GR"/>
        </w:rPr>
      </w:pPr>
      <w:r>
        <w:rPr>
          <w:lang w:val="el-GR"/>
        </w:rPr>
        <w:t xml:space="preserve">           </w:t>
      </w:r>
      <w:r>
        <w:footnoteRef/>
      </w:r>
      <w:r>
        <w:rPr>
          <w:lang w:val="el-GR"/>
        </w:rPr>
        <w:t xml:space="preserve">      Άρθρα 134 -135, </w:t>
      </w:r>
      <w:r w:rsidRPr="003338B5">
        <w:rPr>
          <w:color w:val="000000"/>
          <w:lang w:val="el-GR"/>
        </w:rPr>
        <w:t xml:space="preserve">Ν.5090/2024 </w:t>
      </w:r>
      <w:r>
        <w:rPr>
          <w:color w:val="000000"/>
          <w:lang w:val="el-GR"/>
        </w:rPr>
        <w:t>«</w:t>
      </w:r>
      <w:r w:rsidRPr="003338B5">
        <w:rPr>
          <w:i/>
          <w:iCs/>
          <w:color w:val="000000"/>
          <w:lang w:val="el-GR"/>
        </w:rPr>
        <w:t xml:space="preserve">Παρεμβάσεις στον Ποινικό Κώδικα και τον Κώδικα Ποινικής Δικονομίας για την επιτάχυνση και </w:t>
      </w:r>
      <w:r>
        <w:rPr>
          <w:i/>
          <w:iCs/>
          <w:color w:val="000000"/>
          <w:lang w:val="el-GR"/>
        </w:rPr>
        <w:t xml:space="preserve">  </w:t>
      </w:r>
      <w:r w:rsidRPr="003338B5">
        <w:rPr>
          <w:i/>
          <w:iCs/>
          <w:color w:val="000000"/>
          <w:lang w:val="el-GR"/>
        </w:rPr>
        <w:t>την ποιοτική αναβάθμιση της ποινικής δίκης</w:t>
      </w:r>
      <w:r w:rsidRPr="003338B5">
        <w:rPr>
          <w:color w:val="000000"/>
          <w:lang w:val="el-GR"/>
        </w:rPr>
        <w:t>(Α΄30/23-02-2024).</w:t>
      </w:r>
      <w:r>
        <w:rPr>
          <w:color w:val="000000"/>
          <w:lang w:val="el-GR"/>
        </w:rPr>
        <w:t>»</w:t>
      </w:r>
    </w:p>
  </w:footnote>
  <w:footnote w:id="68">
    <w:p w14:paraId="2A3FFFAC" w14:textId="77777777" w:rsidR="009E23A8" w:rsidRPr="007B335B" w:rsidRDefault="009E23A8">
      <w:pPr>
        <w:pStyle w:val="af6"/>
        <w:rPr>
          <w:lang w:val="el-GR"/>
        </w:rPr>
      </w:pPr>
      <w:r>
        <w:rPr>
          <w:rStyle w:val="a9"/>
        </w:rPr>
        <w:footnoteRef/>
      </w:r>
      <w:r w:rsidRPr="00EE08A6">
        <w:rPr>
          <w:lang w:val="el-GR"/>
        </w:rPr>
        <w:t xml:space="preserve"> </w:t>
      </w:r>
      <w:r>
        <w:rPr>
          <w:lang w:val="el-GR"/>
        </w:rPr>
        <w:tab/>
        <w:t>Εφόσον η αναθέτουσα αρχή την επιλέξει ως λόγο αποκλεισμού.</w:t>
      </w:r>
    </w:p>
  </w:footnote>
  <w:footnote w:id="69">
    <w:p w14:paraId="74402A5F" w14:textId="77777777" w:rsidR="009E23A8" w:rsidRPr="00B55565" w:rsidRDefault="009E23A8">
      <w:pPr>
        <w:pStyle w:val="af6"/>
        <w:rPr>
          <w:lang w:val="el-GR"/>
        </w:rPr>
      </w:pPr>
      <w:r>
        <w:rPr>
          <w:rStyle w:val="ae"/>
        </w:rPr>
        <w:footnoteRef/>
      </w:r>
      <w:r w:rsidRPr="00B55565">
        <w:rPr>
          <w:lang w:val="el-GR"/>
        </w:rPr>
        <w:t xml:space="preserve"> </w:t>
      </w:r>
      <w:r>
        <w:rPr>
          <w:lang w:val="el-GR"/>
        </w:rPr>
        <w:tab/>
        <w:t>Παρ. 4 του άρθρου 74 του ν. 4412/2016</w:t>
      </w:r>
    </w:p>
  </w:footnote>
  <w:footnote w:id="70">
    <w:p w14:paraId="0ECFEE7A" w14:textId="77777777" w:rsidR="009E23A8" w:rsidRPr="00B55565" w:rsidRDefault="009E23A8">
      <w:pPr>
        <w:pStyle w:val="af6"/>
        <w:rPr>
          <w:lang w:val="el-GR"/>
        </w:rPr>
      </w:pPr>
      <w:r>
        <w:rPr>
          <w:rStyle w:val="a9"/>
        </w:rPr>
        <w:footnoteRef/>
      </w:r>
      <w:r>
        <w:rPr>
          <w:lang w:val="el-GR"/>
        </w:rPr>
        <w:tab/>
        <w:t xml:space="preserve">Πρβλ. Παράρτημα </w:t>
      </w:r>
      <w:r>
        <w:t>XI</w:t>
      </w:r>
      <w:r>
        <w:rPr>
          <w:lang w:val="el-GR"/>
        </w:rPr>
        <w:t xml:space="preserve"> Προσαρτήματος Α ν. 4412/2016. Επισημαίνεται ότι η Α.Α. απαιτεί στην εκάστοτε διακήρυξη, κατά περίπτωση, για τους εγκατεστημένους στην Ελλάδα οικονομικούς φορείς βεβαίωση εγγραφής σε ένα από τα σχετικά Επιμελητήρια/ Μητρώα, κατά περίπτωση .</w:t>
      </w:r>
    </w:p>
  </w:footnote>
  <w:footnote w:id="71">
    <w:p w14:paraId="73C0CFA2" w14:textId="7963E3BB" w:rsidR="009E23A8" w:rsidRPr="00AD164C" w:rsidRDefault="009E23A8" w:rsidP="00C73DB8">
      <w:pPr>
        <w:pStyle w:val="af6"/>
        <w:rPr>
          <w:lang w:val="el-GR"/>
        </w:rPr>
      </w:pPr>
      <w:r>
        <w:rPr>
          <w:rStyle w:val="ae"/>
        </w:rPr>
        <w:footnoteRef/>
      </w:r>
      <w:r w:rsidRPr="00BD65F6">
        <w:rPr>
          <w:lang w:val="el-GR"/>
        </w:rPr>
        <w:t xml:space="preserve"> </w:t>
      </w:r>
      <w:r>
        <w:rPr>
          <w:lang w:val="el-GR"/>
        </w:rPr>
        <w:t xml:space="preserve">  </w:t>
      </w:r>
      <w:r>
        <w:rPr>
          <w:lang w:val="el-GR"/>
        </w:rPr>
        <w:tab/>
      </w:r>
      <w:r w:rsidRPr="00AD164C">
        <w:rPr>
          <w:lang w:val="el-GR"/>
        </w:rPr>
        <w:t>Σύμφωνα με το άρθρο 16 του ν. 4919/2022, στο Γ</w:t>
      </w:r>
      <w:r w:rsidR="00697EFF">
        <w:rPr>
          <w:lang w:val="el-GR"/>
        </w:rPr>
        <w:t>.</w:t>
      </w:r>
      <w:r w:rsidRPr="00AD164C">
        <w:rPr>
          <w:lang w:val="el-GR"/>
        </w:rPr>
        <w:t>Ε</w:t>
      </w:r>
      <w:r w:rsidR="00697EFF">
        <w:rPr>
          <w:lang w:val="el-GR"/>
        </w:rPr>
        <w:t>.</w:t>
      </w:r>
      <w:r w:rsidRPr="00AD164C">
        <w:rPr>
          <w:lang w:val="el-GR"/>
        </w:rPr>
        <w:t>ΜΗ</w:t>
      </w:r>
      <w:r w:rsidR="00697EFF">
        <w:rPr>
          <w:lang w:val="el-GR"/>
        </w:rPr>
        <w:t>.</w:t>
      </w:r>
      <w:r w:rsidRPr="00AD164C">
        <w:rPr>
          <w:lang w:val="el-GR"/>
        </w:rPr>
        <w:t xml:space="preserve"> </w:t>
      </w:r>
      <w:r w:rsidRPr="00AD164C">
        <w:rPr>
          <w:b/>
          <w:lang w:val="el-GR"/>
        </w:rPr>
        <w:t>εγγράφονται υποχρεωτικά:</w:t>
      </w:r>
    </w:p>
    <w:p w14:paraId="46EA642D" w14:textId="77777777" w:rsidR="009E23A8" w:rsidRPr="00510A93" w:rsidRDefault="009E23A8" w:rsidP="00510A93">
      <w:pPr>
        <w:pStyle w:val="af6"/>
        <w:ind w:left="426" w:hanging="284"/>
        <w:rPr>
          <w:lang w:val="el-GR"/>
        </w:rPr>
      </w:pPr>
    </w:p>
    <w:p w14:paraId="2911E299" w14:textId="77777777" w:rsidR="009E23A8" w:rsidRPr="00510A93" w:rsidRDefault="009E23A8" w:rsidP="00510A93">
      <w:pPr>
        <w:pStyle w:val="af6"/>
        <w:ind w:left="426" w:hanging="284"/>
        <w:rPr>
          <w:lang w:val="el-GR"/>
        </w:rPr>
      </w:pPr>
      <w:r w:rsidRPr="00510A93">
        <w:rPr>
          <w:lang w:val="el-GR"/>
        </w:rPr>
        <w:t xml:space="preserve"> α) Η Ανώνυμη Εταιρεία (Α.Ε.) του ν. </w:t>
      </w:r>
      <w:hyperlink w:history="1">
        <w:r w:rsidRPr="00510A93">
          <w:rPr>
            <w:rStyle w:val="-"/>
            <w:b/>
            <w:bCs/>
            <w:lang w:val="el-GR"/>
          </w:rPr>
          <w:t>4548/2018</w:t>
        </w:r>
      </w:hyperlink>
      <w:r w:rsidRPr="00510A93">
        <w:rPr>
          <w:lang w:val="el-GR"/>
        </w:rPr>
        <w:t xml:space="preserve"> (</w:t>
      </w:r>
      <w:hyperlink w:history="1">
        <w:r w:rsidRPr="00510A93">
          <w:rPr>
            <w:rStyle w:val="-"/>
            <w:b/>
            <w:bCs/>
            <w:lang w:val="el-GR"/>
          </w:rPr>
          <w:t>Α΄ 104</w:t>
        </w:r>
      </w:hyperlink>
      <w:r w:rsidRPr="00510A93">
        <w:rPr>
          <w:lang w:val="el-GR"/>
        </w:rPr>
        <w:t>),</w:t>
      </w:r>
    </w:p>
    <w:p w14:paraId="2E2ECFAA" w14:textId="77777777" w:rsidR="009E23A8" w:rsidRPr="00510A93" w:rsidRDefault="009E23A8" w:rsidP="00510A93">
      <w:pPr>
        <w:pStyle w:val="af6"/>
        <w:ind w:left="426" w:hanging="284"/>
        <w:rPr>
          <w:lang w:val="el-GR"/>
        </w:rPr>
      </w:pPr>
      <w:r w:rsidRPr="00510A93">
        <w:rPr>
          <w:lang w:val="el-GR"/>
        </w:rPr>
        <w:t xml:space="preserve"> β) η Εταιρεία Περιορισμένης Ευθύνης (Ε.Π.Ε.) του ν. </w:t>
      </w:r>
      <w:hyperlink w:history="1">
        <w:r w:rsidRPr="00510A93">
          <w:rPr>
            <w:rStyle w:val="-"/>
            <w:b/>
            <w:bCs/>
            <w:lang w:val="el-GR"/>
          </w:rPr>
          <w:t>3190/1955</w:t>
        </w:r>
      </w:hyperlink>
      <w:r w:rsidRPr="00510A93">
        <w:rPr>
          <w:lang w:val="el-GR"/>
        </w:rPr>
        <w:t xml:space="preserve"> (</w:t>
      </w:r>
      <w:hyperlink w:history="1">
        <w:r w:rsidRPr="00510A93">
          <w:rPr>
            <w:rStyle w:val="-"/>
            <w:b/>
            <w:bCs/>
            <w:lang w:val="el-GR"/>
          </w:rPr>
          <w:t>Α΄ 91</w:t>
        </w:r>
      </w:hyperlink>
      <w:r w:rsidRPr="00510A93">
        <w:rPr>
          <w:lang w:val="el-GR"/>
        </w:rPr>
        <w:t>),</w:t>
      </w:r>
    </w:p>
    <w:p w14:paraId="54E17C8E" w14:textId="77777777" w:rsidR="009E23A8" w:rsidRPr="00510A93" w:rsidRDefault="009E23A8" w:rsidP="00C37C88">
      <w:pPr>
        <w:pStyle w:val="af6"/>
        <w:ind w:left="426" w:hanging="284"/>
        <w:rPr>
          <w:lang w:val="el-GR"/>
        </w:rPr>
      </w:pPr>
      <w:r w:rsidRPr="00510A93">
        <w:rPr>
          <w:lang w:val="el-GR"/>
        </w:rPr>
        <w:t xml:space="preserve"> γ) η Ιδιωτική Κεφαλαιουχική Εταιρεία (Ι.Κ.Ε.) του ν. </w:t>
      </w:r>
      <w:hyperlink w:history="1">
        <w:r w:rsidRPr="00510A93">
          <w:rPr>
            <w:rStyle w:val="-"/>
            <w:b/>
            <w:bCs/>
            <w:lang w:val="el-GR"/>
          </w:rPr>
          <w:t>4072/2012</w:t>
        </w:r>
      </w:hyperlink>
      <w:r w:rsidRPr="00510A93">
        <w:rPr>
          <w:lang w:val="el-GR"/>
        </w:rPr>
        <w:t xml:space="preserve"> (</w:t>
      </w:r>
      <w:hyperlink w:history="1">
        <w:r w:rsidRPr="00510A93">
          <w:rPr>
            <w:rStyle w:val="-"/>
            <w:b/>
            <w:bCs/>
            <w:lang w:val="el-GR"/>
          </w:rPr>
          <w:t>Α΄ 86</w:t>
        </w:r>
      </w:hyperlink>
      <w:r w:rsidRPr="00510A93">
        <w:rPr>
          <w:lang w:val="el-GR"/>
        </w:rPr>
        <w:t>),</w:t>
      </w:r>
    </w:p>
    <w:p w14:paraId="69743E95" w14:textId="77777777" w:rsidR="009E23A8" w:rsidRPr="00510A93" w:rsidRDefault="009E23A8" w:rsidP="00C37C88">
      <w:pPr>
        <w:pStyle w:val="af6"/>
        <w:ind w:left="426" w:hanging="284"/>
        <w:rPr>
          <w:lang w:val="el-GR"/>
        </w:rPr>
      </w:pPr>
      <w:r w:rsidRPr="00510A93">
        <w:rPr>
          <w:lang w:val="el-GR"/>
        </w:rPr>
        <w:t xml:space="preserve"> δ) η Ομόρρυθμη και Ετερόρρυθμη (απλή ή κατά μετοχές) Εταιρεία του ν. </w:t>
      </w:r>
      <w:hyperlink w:history="1">
        <w:r w:rsidRPr="00510A93">
          <w:rPr>
            <w:rStyle w:val="-"/>
            <w:b/>
            <w:bCs/>
            <w:lang w:val="el-GR"/>
          </w:rPr>
          <w:t>4072/2012</w:t>
        </w:r>
      </w:hyperlink>
      <w:r w:rsidRPr="00510A93">
        <w:rPr>
          <w:lang w:val="el-GR"/>
        </w:rPr>
        <w:t>,</w:t>
      </w:r>
    </w:p>
    <w:p w14:paraId="2B91C2A8" w14:textId="77777777" w:rsidR="009E23A8" w:rsidRPr="00510A93" w:rsidRDefault="009E23A8" w:rsidP="00EA1963">
      <w:pPr>
        <w:pStyle w:val="af6"/>
        <w:ind w:left="426" w:hanging="284"/>
        <w:rPr>
          <w:lang w:val="el-GR"/>
        </w:rPr>
      </w:pPr>
      <w:r w:rsidRPr="00510A93">
        <w:rPr>
          <w:lang w:val="el-GR"/>
        </w:rPr>
        <w:t xml:space="preserve"> ε) ο Αστικός Συνεταιρισμός του ν. </w:t>
      </w:r>
      <w:hyperlink w:history="1">
        <w:r w:rsidRPr="00510A93">
          <w:rPr>
            <w:rStyle w:val="-"/>
            <w:b/>
            <w:bCs/>
            <w:lang w:val="el-GR"/>
          </w:rPr>
          <w:t>1667/1986</w:t>
        </w:r>
      </w:hyperlink>
      <w:r w:rsidRPr="00510A93">
        <w:rPr>
          <w:lang w:val="el-GR"/>
        </w:rPr>
        <w:t xml:space="preserve"> (</w:t>
      </w:r>
      <w:hyperlink w:history="1">
        <w:r w:rsidRPr="00510A93">
          <w:rPr>
            <w:rStyle w:val="-"/>
            <w:b/>
            <w:bCs/>
            <w:lang w:val="el-GR"/>
          </w:rPr>
          <w:t>Α΄ 196</w:t>
        </w:r>
      </w:hyperlink>
      <w:r w:rsidRPr="00510A93">
        <w:rPr>
          <w:lang w:val="el-GR"/>
        </w:rPr>
        <w:t>), στον οποίο περιλαμβάνονται ο αλληλασφαλιστικός, ο πιστωτικός, ο οικοδομικός συνεταιρισμός και η ενεργειακή κοινότητα,</w:t>
      </w:r>
    </w:p>
    <w:p w14:paraId="11E5696C" w14:textId="77777777" w:rsidR="009E23A8" w:rsidRPr="00510A93" w:rsidRDefault="009E23A8" w:rsidP="00D915FF">
      <w:pPr>
        <w:pStyle w:val="af6"/>
        <w:ind w:left="426" w:hanging="284"/>
        <w:rPr>
          <w:lang w:val="el-GR"/>
        </w:rPr>
      </w:pPr>
      <w:r w:rsidRPr="00510A93">
        <w:rPr>
          <w:lang w:val="el-GR"/>
        </w:rPr>
        <w:t xml:space="preserve"> στ) η Κοινωνική Συνεταιριστική Επιχείρηση (Κοιν.Σ.ΕΠ.) και ο Συνεταιρισμός Εργαζομένων του ν. </w:t>
      </w:r>
      <w:hyperlink w:history="1">
        <w:r w:rsidRPr="00510A93">
          <w:rPr>
            <w:rStyle w:val="-"/>
            <w:b/>
            <w:bCs/>
            <w:lang w:val="el-GR"/>
          </w:rPr>
          <w:t>4430/2016</w:t>
        </w:r>
      </w:hyperlink>
      <w:r w:rsidRPr="00510A93">
        <w:rPr>
          <w:lang w:val="el-GR"/>
        </w:rPr>
        <w:t xml:space="preserve"> (</w:t>
      </w:r>
      <w:hyperlink w:history="1">
        <w:r w:rsidRPr="00510A93">
          <w:rPr>
            <w:rStyle w:val="-"/>
            <w:b/>
            <w:bCs/>
            <w:lang w:val="el-GR"/>
          </w:rPr>
          <w:t>Α΄ 205</w:t>
        </w:r>
      </w:hyperlink>
      <w:r w:rsidRPr="00510A93">
        <w:rPr>
          <w:lang w:val="el-GR"/>
        </w:rPr>
        <w:t>),</w:t>
      </w:r>
    </w:p>
    <w:p w14:paraId="290A052A" w14:textId="77777777" w:rsidR="009E23A8" w:rsidRPr="00510A93" w:rsidRDefault="009E23A8" w:rsidP="00D915FF">
      <w:pPr>
        <w:pStyle w:val="af6"/>
        <w:ind w:left="426" w:hanging="284"/>
        <w:rPr>
          <w:lang w:val="el-GR"/>
        </w:rPr>
      </w:pPr>
      <w:r w:rsidRPr="00510A93">
        <w:rPr>
          <w:lang w:val="el-GR"/>
        </w:rPr>
        <w:t xml:space="preserve"> ζ) ο Κοινωνικός Συνεταιρισμός Περιορισμένης Ευθύνης (Κοιν.Σ.Π.Ε.) του </w:t>
      </w:r>
      <w:hyperlink w:history="1">
        <w:r w:rsidRPr="00510A93">
          <w:rPr>
            <w:rStyle w:val="-"/>
            <w:b/>
            <w:bCs/>
            <w:lang w:val="el-GR"/>
          </w:rPr>
          <w:t>άρθρου 12</w:t>
        </w:r>
      </w:hyperlink>
      <w:r w:rsidRPr="00510A93">
        <w:rPr>
          <w:lang w:val="el-GR"/>
        </w:rPr>
        <w:t xml:space="preserve"> του ν. </w:t>
      </w:r>
      <w:hyperlink w:history="1">
        <w:r w:rsidRPr="00510A93">
          <w:rPr>
            <w:rStyle w:val="-"/>
            <w:b/>
            <w:bCs/>
            <w:lang w:val="el-GR"/>
          </w:rPr>
          <w:t>2716/1999</w:t>
        </w:r>
      </w:hyperlink>
      <w:r w:rsidRPr="00510A93">
        <w:rPr>
          <w:lang w:val="el-GR"/>
        </w:rPr>
        <w:t xml:space="preserve"> (</w:t>
      </w:r>
      <w:hyperlink w:history="1">
        <w:r w:rsidRPr="00510A93">
          <w:rPr>
            <w:rStyle w:val="-"/>
            <w:b/>
            <w:bCs/>
            <w:lang w:val="el-GR"/>
          </w:rPr>
          <w:t>Α΄ 96</w:t>
        </w:r>
      </w:hyperlink>
      <w:r w:rsidRPr="00510A93">
        <w:rPr>
          <w:lang w:val="el-GR"/>
        </w:rPr>
        <w:t>),</w:t>
      </w:r>
    </w:p>
    <w:p w14:paraId="0074E731" w14:textId="77777777" w:rsidR="009E23A8" w:rsidRPr="00510A93" w:rsidRDefault="009E23A8" w:rsidP="002667D1">
      <w:pPr>
        <w:pStyle w:val="af6"/>
        <w:ind w:left="426" w:hanging="284"/>
        <w:rPr>
          <w:lang w:val="el-GR"/>
        </w:rPr>
      </w:pPr>
      <w:r w:rsidRPr="00510A93">
        <w:rPr>
          <w:lang w:val="el-GR"/>
        </w:rPr>
        <w:t xml:space="preserve"> η) η Αστική Εταιρεία με οικονομικό σκοπό του άρθρου 784 ΑΚ και του </w:t>
      </w:r>
      <w:hyperlink w:history="1">
        <w:r w:rsidRPr="00510A93">
          <w:rPr>
            <w:rStyle w:val="-"/>
            <w:b/>
            <w:bCs/>
            <w:lang w:val="el-GR"/>
          </w:rPr>
          <w:t>άρθρου 270</w:t>
        </w:r>
      </w:hyperlink>
      <w:r w:rsidRPr="00510A93">
        <w:rPr>
          <w:lang w:val="el-GR"/>
        </w:rPr>
        <w:t xml:space="preserve"> του ν. </w:t>
      </w:r>
      <w:hyperlink w:history="1">
        <w:r w:rsidRPr="00510A93">
          <w:rPr>
            <w:rStyle w:val="-"/>
            <w:b/>
            <w:bCs/>
            <w:lang w:val="el-GR"/>
          </w:rPr>
          <w:t>4072/2012</w:t>
        </w:r>
      </w:hyperlink>
      <w:r w:rsidRPr="00510A93">
        <w:rPr>
          <w:lang w:val="el-GR"/>
        </w:rPr>
        <w:t>,</w:t>
      </w:r>
    </w:p>
    <w:p w14:paraId="1FD5E87E" w14:textId="77777777" w:rsidR="009E23A8" w:rsidRPr="00510A93" w:rsidRDefault="009E23A8" w:rsidP="00804EA0">
      <w:pPr>
        <w:pStyle w:val="af6"/>
        <w:ind w:left="426" w:hanging="284"/>
        <w:rPr>
          <w:lang w:val="el-GR"/>
        </w:rPr>
      </w:pPr>
      <w:r w:rsidRPr="00510A93">
        <w:rPr>
          <w:lang w:val="el-GR"/>
        </w:rPr>
        <w:t xml:space="preserve"> θ) ο Ευρωπαϊκός Όμιλος Οικονομικού Σκοπού του Κανονισμού (ΕΟΚ) 2137/1985/ΕΟΚ (L 199, διορθωτικό L 247) που έχει την έδρα του στην ημεδαπή,</w:t>
      </w:r>
    </w:p>
    <w:p w14:paraId="6C44EB42" w14:textId="77777777" w:rsidR="009E23A8" w:rsidRPr="00510A93" w:rsidRDefault="009E23A8" w:rsidP="00804EA0">
      <w:pPr>
        <w:pStyle w:val="af6"/>
        <w:ind w:left="426" w:hanging="284"/>
        <w:rPr>
          <w:lang w:val="el-GR"/>
        </w:rPr>
      </w:pPr>
      <w:r w:rsidRPr="00510A93">
        <w:rPr>
          <w:lang w:val="el-GR"/>
        </w:rPr>
        <w:t xml:space="preserve"> ι) η Ευρωπαϊκή Εταιρεία του Κανονισμού (ΕΚ) 2157/2001 (L 294) που έχει την έδρα της στην ημεδαπή,</w:t>
      </w:r>
    </w:p>
    <w:p w14:paraId="2B02453E" w14:textId="77777777" w:rsidR="009E23A8" w:rsidRPr="00510A93" w:rsidRDefault="009E23A8" w:rsidP="006D1BFC">
      <w:pPr>
        <w:pStyle w:val="af6"/>
        <w:ind w:left="426" w:hanging="284"/>
        <w:rPr>
          <w:lang w:val="el-GR"/>
        </w:rPr>
      </w:pPr>
      <w:r w:rsidRPr="00510A93">
        <w:rPr>
          <w:lang w:val="el-GR"/>
        </w:rPr>
        <w:t xml:space="preserve"> ια) η Ευρωπαϊκή Συνεταιριστική Εταιρεία του Κανονισμού (ΕΚ) 1435/2003 (L 207), που έχει την έδρα της στην ημεδαπή,</w:t>
      </w:r>
    </w:p>
    <w:p w14:paraId="112719F1" w14:textId="77777777" w:rsidR="009E23A8" w:rsidRPr="00510A93" w:rsidRDefault="009E23A8" w:rsidP="00F0746C">
      <w:pPr>
        <w:pStyle w:val="af6"/>
        <w:ind w:left="426" w:hanging="284"/>
        <w:rPr>
          <w:lang w:val="el-GR"/>
        </w:rPr>
      </w:pPr>
      <w:r w:rsidRPr="00510A93">
        <w:rPr>
          <w:lang w:val="el-GR"/>
        </w:rPr>
        <w:t xml:space="preserve"> ιβ) τα υποκαταστήματα ή πρακτορεία που διατηρούν στην ημεδαπή οι αλλοδαπές εταιρείες με τη μορφή της ανώνυμης εταιρείας, της εταιρείας περιορισμένης ευθύνης και της ετερόρρυθμης κατά μετοχές εταιρείας που έχουν την έδρα τους σε κράτος μέλος της Ευρωπαϊκής Ένωσης (ΕΕ),</w:t>
      </w:r>
    </w:p>
    <w:p w14:paraId="241AF1CB" w14:textId="77777777" w:rsidR="009E23A8" w:rsidRPr="00510A93" w:rsidRDefault="009E23A8" w:rsidP="00F0746C">
      <w:pPr>
        <w:pStyle w:val="af6"/>
        <w:ind w:left="426" w:hanging="284"/>
        <w:rPr>
          <w:lang w:val="el-GR"/>
        </w:rPr>
      </w:pPr>
      <w:r w:rsidRPr="00510A93">
        <w:rPr>
          <w:lang w:val="el-GR"/>
        </w:rPr>
        <w:t xml:space="preserve"> ιγ) τα υποκαταστήματα ή τα πρακτορεία που διατηρούν στην ημεδαπή οι αλλοδαπές εταιρείες που έχουν έδρα σε τρίτη χώρα και έχουν νομική μορφή ανάλογη με εκείνη των αλλοδαπών εταιρειών που αναφέρεται στην περ. ιβ),</w:t>
      </w:r>
    </w:p>
    <w:p w14:paraId="38BAB7E9" w14:textId="77777777" w:rsidR="009E23A8" w:rsidRPr="00510A93" w:rsidRDefault="009E23A8" w:rsidP="00AF0226">
      <w:pPr>
        <w:pStyle w:val="af6"/>
        <w:ind w:left="426" w:hanging="284"/>
        <w:rPr>
          <w:lang w:val="el-GR"/>
        </w:rPr>
      </w:pPr>
      <w:r w:rsidRPr="00510A93">
        <w:rPr>
          <w:lang w:val="el-GR"/>
        </w:rPr>
        <w:t xml:space="preserve"> ιδ) τα υποκαταστήματα ή τα πρακτορεία, μέσω των οποίων ενεργούν εμπορικές πράξεις στην ημεδαπή τα φυσικά ή νομικά πρόσωπα ή ενώσεις προσώπων που έχουν την κύρια εγκατάσταση ή την έδρα τους στην αλλοδαπή και δεν εμπίπτουν στις περ. ιβ) και ιγ),</w:t>
      </w:r>
    </w:p>
    <w:p w14:paraId="6E2E4434" w14:textId="77777777" w:rsidR="009E23A8" w:rsidRPr="00510A93" w:rsidRDefault="009E23A8" w:rsidP="0036629B">
      <w:pPr>
        <w:pStyle w:val="af6"/>
        <w:ind w:left="426" w:hanging="284"/>
        <w:rPr>
          <w:lang w:val="el-GR"/>
        </w:rPr>
      </w:pPr>
      <w:r w:rsidRPr="00510A93">
        <w:rPr>
          <w:lang w:val="el-GR"/>
        </w:rPr>
        <w:t xml:space="preserve"> ιε) η κοινοπραξία του </w:t>
      </w:r>
      <w:hyperlink w:history="1">
        <w:r w:rsidRPr="00510A93">
          <w:rPr>
            <w:rStyle w:val="-"/>
            <w:b/>
            <w:bCs/>
            <w:lang w:val="el-GR"/>
          </w:rPr>
          <w:t>άρθρου 293</w:t>
        </w:r>
      </w:hyperlink>
      <w:r w:rsidRPr="00510A93">
        <w:rPr>
          <w:lang w:val="el-GR"/>
        </w:rPr>
        <w:t xml:space="preserve"> του ν. </w:t>
      </w:r>
      <w:hyperlink w:history="1">
        <w:r w:rsidRPr="00510A93">
          <w:rPr>
            <w:rStyle w:val="-"/>
            <w:b/>
            <w:bCs/>
            <w:lang w:val="el-GR"/>
          </w:rPr>
          <w:t>4072/2012</w:t>
        </w:r>
      </w:hyperlink>
      <w:r w:rsidRPr="00510A93">
        <w:rPr>
          <w:lang w:val="el-GR"/>
        </w:rPr>
        <w:t>,</w:t>
      </w:r>
    </w:p>
    <w:p w14:paraId="7FFB6191" w14:textId="77777777" w:rsidR="009E23A8" w:rsidRPr="00510A93" w:rsidRDefault="009E23A8" w:rsidP="004E533E">
      <w:pPr>
        <w:pStyle w:val="af6"/>
        <w:ind w:left="426" w:hanging="284"/>
        <w:rPr>
          <w:lang w:val="el-GR"/>
        </w:rPr>
      </w:pPr>
      <w:r w:rsidRPr="00510A93">
        <w:rPr>
          <w:lang w:val="el-GR"/>
        </w:rPr>
        <w:t xml:space="preserve"> ιστ) οι ατομικές επιχειρήσεις με εγκατάσταση στην ημεδαπή και σκοπό το κέρδος που:</w:t>
      </w:r>
    </w:p>
    <w:p w14:paraId="69DB006B" w14:textId="77777777" w:rsidR="009E23A8" w:rsidRPr="00510A93" w:rsidRDefault="009E23A8" w:rsidP="00F84A58">
      <w:pPr>
        <w:pStyle w:val="af6"/>
        <w:ind w:left="426" w:hanging="284"/>
        <w:rPr>
          <w:lang w:val="el-GR"/>
        </w:rPr>
      </w:pPr>
      <w:r w:rsidRPr="00510A93">
        <w:rPr>
          <w:lang w:val="el-GR"/>
        </w:rPr>
        <w:t xml:space="preserve"> ιστα) διενεργούν εμπορικές πράξεις στο όνομά τους, κατά σύνηθες επάγγελμα, ή</w:t>
      </w:r>
    </w:p>
    <w:p w14:paraId="11ABF5BF" w14:textId="77777777" w:rsidR="009E23A8" w:rsidRPr="00510A93" w:rsidRDefault="009E23A8" w:rsidP="002F4DB0">
      <w:pPr>
        <w:pStyle w:val="af6"/>
        <w:ind w:left="426" w:hanging="284"/>
        <w:rPr>
          <w:lang w:val="el-GR"/>
        </w:rPr>
      </w:pPr>
      <w:r w:rsidRPr="00510A93">
        <w:rPr>
          <w:lang w:val="el-GR"/>
        </w:rPr>
        <w:t xml:space="preserve"> ιστβ) διαθέτουν αγαθά ή υπηρεσίες ή διαμεσολαβούν στη διάθεση αυτών με επιχειρηματικό κίνδυνο, μέσω οργανωμένης υποδομής ή μέσω εκμετάλλευσης της εργασίας τρίτων προσώπων.</w:t>
      </w:r>
    </w:p>
    <w:p w14:paraId="0CFF50F2" w14:textId="77777777" w:rsidR="009E23A8" w:rsidRPr="00510A93" w:rsidRDefault="009E23A8" w:rsidP="005C14BB">
      <w:pPr>
        <w:pStyle w:val="af6"/>
        <w:ind w:left="426" w:hanging="284"/>
        <w:rPr>
          <w:lang w:val="el-GR"/>
        </w:rPr>
      </w:pPr>
    </w:p>
    <w:p w14:paraId="39D0FC00" w14:textId="77777777" w:rsidR="009E23A8" w:rsidRPr="00510A93" w:rsidRDefault="009E23A8" w:rsidP="005C14BB">
      <w:pPr>
        <w:pStyle w:val="af6"/>
        <w:ind w:left="426" w:hanging="284"/>
        <w:rPr>
          <w:lang w:val="el-GR"/>
        </w:rPr>
      </w:pPr>
      <w:r w:rsidRPr="00510A93">
        <w:rPr>
          <w:lang w:val="el-GR"/>
        </w:rPr>
        <w:t xml:space="preserve"> Στο Γ.Ε.ΜΗ. μπορούν να εγγράφονται προαιρετικά οι αγροτικοί συνεταιρισμοί του ν. </w:t>
      </w:r>
      <w:hyperlink w:history="1">
        <w:r w:rsidRPr="00510A93">
          <w:rPr>
            <w:rStyle w:val="-"/>
            <w:b/>
            <w:bCs/>
            <w:lang w:val="el-GR"/>
          </w:rPr>
          <w:t>4673/2020</w:t>
        </w:r>
      </w:hyperlink>
      <w:r w:rsidRPr="00510A93">
        <w:rPr>
          <w:lang w:val="el-GR"/>
        </w:rPr>
        <w:t xml:space="preserve"> </w:t>
      </w:r>
    </w:p>
    <w:p w14:paraId="21606CA9" w14:textId="77777777" w:rsidR="009E23A8" w:rsidRPr="00510A93" w:rsidRDefault="009E23A8" w:rsidP="005C14BB">
      <w:pPr>
        <w:pStyle w:val="af6"/>
        <w:ind w:left="426" w:hanging="284"/>
        <w:rPr>
          <w:lang w:val="el-GR"/>
        </w:rPr>
      </w:pPr>
      <w:r w:rsidRPr="00510A93">
        <w:rPr>
          <w:lang w:val="el-GR"/>
        </w:rPr>
        <w:t>(</w:t>
      </w:r>
      <w:hyperlink w:history="1">
        <w:r w:rsidRPr="00510A93">
          <w:rPr>
            <w:rStyle w:val="-"/>
            <w:b/>
            <w:bCs/>
            <w:lang w:val="el-GR"/>
          </w:rPr>
          <w:t>Α΄ 52</w:t>
        </w:r>
      </w:hyperlink>
      <w:r w:rsidRPr="00510A93">
        <w:rPr>
          <w:lang w:val="el-GR"/>
        </w:rPr>
        <w:t>).</w:t>
      </w:r>
    </w:p>
    <w:p w14:paraId="0B354F03" w14:textId="77777777" w:rsidR="009E23A8" w:rsidRPr="00510A93" w:rsidRDefault="009E23A8" w:rsidP="000130D0">
      <w:pPr>
        <w:pStyle w:val="af6"/>
        <w:ind w:left="426" w:hanging="284"/>
        <w:rPr>
          <w:lang w:val="el-GR"/>
        </w:rPr>
      </w:pPr>
    </w:p>
    <w:p w14:paraId="1724E1BC" w14:textId="77777777" w:rsidR="009E23A8" w:rsidRPr="000A5B86" w:rsidRDefault="009E23A8" w:rsidP="000561E7">
      <w:pPr>
        <w:pStyle w:val="af6"/>
        <w:ind w:left="426" w:hanging="284"/>
        <w:rPr>
          <w:b/>
          <w:lang w:val="el-GR"/>
        </w:rPr>
      </w:pPr>
      <w:r>
        <w:rPr>
          <w:lang w:val="el-GR"/>
        </w:rPr>
        <w:t xml:space="preserve"> </w:t>
      </w:r>
      <w:r w:rsidRPr="000A5B86">
        <w:rPr>
          <w:b/>
          <w:lang w:val="el-GR"/>
        </w:rPr>
        <w:t>Δεν εγγράφονται στο Γ.Ε.ΜΗ.:</w:t>
      </w:r>
    </w:p>
    <w:p w14:paraId="7CF4B33F" w14:textId="77777777" w:rsidR="009E23A8" w:rsidRPr="00510A93" w:rsidRDefault="009E23A8" w:rsidP="000561E7">
      <w:pPr>
        <w:pStyle w:val="af6"/>
        <w:ind w:left="426" w:hanging="284"/>
        <w:contextualSpacing/>
        <w:rPr>
          <w:lang w:val="el-GR"/>
        </w:rPr>
      </w:pPr>
      <w:r w:rsidRPr="00510A93">
        <w:rPr>
          <w:lang w:val="el-GR"/>
        </w:rPr>
        <w:t xml:space="preserve"> α) οι αστικές εταιρείες για την άσκηση επαγγελματικής δραστηριότητας δικηγόρων, συμβολαιογράφων και δικαστικών επιμελητών,</w:t>
      </w:r>
    </w:p>
    <w:p w14:paraId="528D82CE" w14:textId="77777777" w:rsidR="009E23A8" w:rsidRDefault="009E23A8" w:rsidP="000561E7">
      <w:pPr>
        <w:pStyle w:val="af6"/>
        <w:ind w:left="426" w:hanging="284"/>
        <w:contextualSpacing/>
        <w:rPr>
          <w:lang w:val="el-GR"/>
        </w:rPr>
      </w:pPr>
      <w:r w:rsidRPr="00510A93">
        <w:rPr>
          <w:lang w:val="el-GR"/>
        </w:rPr>
        <w:t xml:space="preserve"> β) τα γραφεία ή υποκαταστήματα αλλοδαπών εταιρειών ή επιχειρήσεων που έχουν εγκατασταθεί στην Ελλάδα, σύμφωνα με το </w:t>
      </w:r>
      <w:hyperlink w:history="1">
        <w:r w:rsidRPr="00510A93">
          <w:rPr>
            <w:rStyle w:val="-"/>
            <w:b/>
            <w:bCs/>
            <w:lang w:val="el-GR"/>
          </w:rPr>
          <w:t>άρθρο 25</w:t>
        </w:r>
      </w:hyperlink>
      <w:r w:rsidRPr="00510A93">
        <w:rPr>
          <w:lang w:val="el-GR"/>
        </w:rPr>
        <w:t xml:space="preserve"> του ν. </w:t>
      </w:r>
      <w:hyperlink w:history="1">
        <w:r w:rsidRPr="00510A93">
          <w:rPr>
            <w:rStyle w:val="-"/>
            <w:b/>
            <w:bCs/>
            <w:lang w:val="el-GR"/>
          </w:rPr>
          <w:t>27/1975</w:t>
        </w:r>
      </w:hyperlink>
      <w:r w:rsidRPr="00510A93">
        <w:rPr>
          <w:lang w:val="el-GR"/>
        </w:rPr>
        <w:t xml:space="preserve"> (</w:t>
      </w:r>
      <w:hyperlink w:history="1">
        <w:r w:rsidRPr="00510A93">
          <w:rPr>
            <w:rStyle w:val="-"/>
            <w:b/>
            <w:bCs/>
            <w:lang w:val="el-GR"/>
          </w:rPr>
          <w:t>Α΄ 77</w:t>
        </w:r>
      </w:hyperlink>
      <w:r w:rsidRPr="00510A93">
        <w:rPr>
          <w:lang w:val="el-GR"/>
        </w:rPr>
        <w:t xml:space="preserve">) και τον α.ν. </w:t>
      </w:r>
      <w:hyperlink w:history="1">
        <w:r w:rsidRPr="00510A93">
          <w:rPr>
            <w:rStyle w:val="-"/>
            <w:b/>
            <w:bCs/>
            <w:lang w:val="el-GR"/>
          </w:rPr>
          <w:t>378/1968</w:t>
        </w:r>
      </w:hyperlink>
      <w:r w:rsidRPr="00510A93">
        <w:rPr>
          <w:lang w:val="el-GR"/>
        </w:rPr>
        <w:t xml:space="preserve"> (</w:t>
      </w:r>
      <w:hyperlink w:history="1">
        <w:r w:rsidRPr="00510A93">
          <w:rPr>
            <w:rStyle w:val="-"/>
            <w:b/>
            <w:bCs/>
            <w:lang w:val="el-GR"/>
          </w:rPr>
          <w:t>Α΄ 82</w:t>
        </w:r>
      </w:hyperlink>
      <w:r w:rsidRPr="00510A93">
        <w:rPr>
          <w:lang w:val="el-GR"/>
        </w:rPr>
        <w:t>),</w:t>
      </w:r>
    </w:p>
    <w:p w14:paraId="19DFE9B0" w14:textId="77777777" w:rsidR="009E23A8" w:rsidRPr="00510A93" w:rsidRDefault="009E23A8" w:rsidP="000561E7">
      <w:pPr>
        <w:pStyle w:val="af6"/>
        <w:ind w:left="426" w:hanging="284"/>
        <w:contextualSpacing/>
        <w:rPr>
          <w:lang w:val="el-GR"/>
        </w:rPr>
      </w:pPr>
      <w:r w:rsidRPr="00510A93">
        <w:rPr>
          <w:lang w:val="el-GR"/>
        </w:rPr>
        <w:t xml:space="preserve">γ) η Ναυτική Εταιρεία που συστήνεται κατά τον ν. </w:t>
      </w:r>
      <w:hyperlink w:history="1">
        <w:r w:rsidRPr="00510A93">
          <w:rPr>
            <w:rStyle w:val="-"/>
            <w:b/>
            <w:bCs/>
            <w:lang w:val="el-GR"/>
          </w:rPr>
          <w:t>959/1979</w:t>
        </w:r>
      </w:hyperlink>
      <w:r w:rsidRPr="00510A93">
        <w:rPr>
          <w:lang w:val="el-GR"/>
        </w:rPr>
        <w:t xml:space="preserve"> (</w:t>
      </w:r>
      <w:hyperlink w:history="1">
        <w:r w:rsidRPr="00510A93">
          <w:rPr>
            <w:rStyle w:val="-"/>
            <w:b/>
            <w:bCs/>
            <w:lang w:val="el-GR"/>
          </w:rPr>
          <w:t>Α΄ 192</w:t>
        </w:r>
      </w:hyperlink>
      <w:r w:rsidRPr="00510A93">
        <w:rPr>
          <w:lang w:val="el-GR"/>
        </w:rPr>
        <w:t xml:space="preserve">) και η Ναυτιλιακή Εταιρεία Πλοίων Αναψυχής (Ν.Ε.Π.Α.) που συστήνεται κατά τον ν. </w:t>
      </w:r>
      <w:hyperlink w:history="1">
        <w:r w:rsidRPr="00510A93">
          <w:rPr>
            <w:rStyle w:val="-"/>
            <w:b/>
            <w:bCs/>
            <w:lang w:val="el-GR"/>
          </w:rPr>
          <w:t>3182/2003</w:t>
        </w:r>
      </w:hyperlink>
      <w:r w:rsidRPr="00510A93">
        <w:rPr>
          <w:lang w:val="el-GR"/>
        </w:rPr>
        <w:t xml:space="preserve"> (</w:t>
      </w:r>
      <w:hyperlink w:history="1">
        <w:r w:rsidRPr="00510A93">
          <w:rPr>
            <w:rStyle w:val="-"/>
            <w:b/>
            <w:bCs/>
            <w:lang w:val="el-GR"/>
          </w:rPr>
          <w:t>Α΄ 220</w:t>
        </w:r>
      </w:hyperlink>
      <w:r w:rsidRPr="00510A93">
        <w:rPr>
          <w:lang w:val="el-GR"/>
        </w:rPr>
        <w:t>),</w:t>
      </w:r>
    </w:p>
    <w:p w14:paraId="3E14B80A" w14:textId="77777777" w:rsidR="009E23A8" w:rsidRPr="00510A93" w:rsidRDefault="009E23A8" w:rsidP="000561E7">
      <w:pPr>
        <w:pStyle w:val="af6"/>
        <w:ind w:left="426" w:hanging="284"/>
        <w:contextualSpacing/>
        <w:rPr>
          <w:lang w:val="el-GR"/>
        </w:rPr>
      </w:pPr>
      <w:r w:rsidRPr="00510A93">
        <w:rPr>
          <w:lang w:val="el-GR"/>
        </w:rPr>
        <w:t xml:space="preserve"> δ) τα γραφεία αλλοδαπών εταιρειών που εγκαθίστανται στην Ελλάδα, σύμφωνα με τον α.ν. </w:t>
      </w:r>
      <w:hyperlink w:history="1">
        <w:r w:rsidRPr="00510A93">
          <w:rPr>
            <w:rStyle w:val="-"/>
            <w:b/>
            <w:bCs/>
            <w:lang w:val="el-GR"/>
          </w:rPr>
          <w:t>89/1967</w:t>
        </w:r>
      </w:hyperlink>
      <w:r w:rsidRPr="00510A93">
        <w:rPr>
          <w:lang w:val="el-GR"/>
        </w:rPr>
        <w:t xml:space="preserve"> (</w:t>
      </w:r>
      <w:hyperlink w:history="1">
        <w:r w:rsidRPr="00510A93">
          <w:rPr>
            <w:rStyle w:val="-"/>
            <w:b/>
            <w:bCs/>
            <w:lang w:val="el-GR"/>
          </w:rPr>
          <w:t>Α΄ 132</w:t>
        </w:r>
      </w:hyperlink>
      <w:r w:rsidRPr="00510A93">
        <w:rPr>
          <w:lang w:val="el-GR"/>
        </w:rPr>
        <w:t>).</w:t>
      </w:r>
    </w:p>
    <w:p w14:paraId="3BE52CD4" w14:textId="77777777" w:rsidR="009E23A8" w:rsidRPr="00BD65F6" w:rsidRDefault="009E23A8" w:rsidP="000561E7">
      <w:pPr>
        <w:pStyle w:val="af6"/>
        <w:ind w:left="426" w:hanging="284"/>
        <w:rPr>
          <w:lang w:val="el-GR"/>
        </w:rPr>
      </w:pPr>
    </w:p>
  </w:footnote>
  <w:footnote w:id="72">
    <w:p w14:paraId="61F588A5" w14:textId="77777777" w:rsidR="009E23A8" w:rsidRPr="00733D63" w:rsidRDefault="009E23A8" w:rsidP="00E664B2">
      <w:pPr>
        <w:pStyle w:val="af6"/>
        <w:rPr>
          <w:lang w:val="el-GR"/>
        </w:rPr>
      </w:pPr>
      <w:r>
        <w:rPr>
          <w:rStyle w:val="ae"/>
        </w:rPr>
        <w:footnoteRef/>
      </w:r>
      <w:r w:rsidRPr="00733D63">
        <w:rPr>
          <w:lang w:val="el-GR"/>
        </w:rPr>
        <w:t xml:space="preserve"> </w:t>
      </w:r>
      <w:r>
        <w:rPr>
          <w:lang w:val="el-GR"/>
        </w:rPr>
        <w:t xml:space="preserve"> </w:t>
      </w:r>
      <w:r w:rsidRPr="00733D63">
        <w:rPr>
          <w:lang w:val="el-GR"/>
        </w:rPr>
        <w:t>Το πιστοποιητικό Ισχύουσας Εκπροσώπησης (καταχωρίσεις μεταβολών εκπροσώπησης) παρουσιάζει τις σχετικές με τη διοίκηση και εκπροσώπηση της εταιρείας καταχωρίσεις/μεταβολές στο Γενικό Εμπορικό Μητρώο.</w:t>
      </w:r>
    </w:p>
    <w:p w14:paraId="238814A9" w14:textId="77777777" w:rsidR="009E23A8" w:rsidRPr="00733D63" w:rsidRDefault="009E23A8" w:rsidP="0070571D">
      <w:pPr>
        <w:pStyle w:val="af6"/>
        <w:rPr>
          <w:lang w:val="el-GR"/>
        </w:rPr>
      </w:pPr>
      <w:r>
        <w:rPr>
          <w:lang w:val="el-GR"/>
        </w:rPr>
        <w:t xml:space="preserve">          </w:t>
      </w:r>
      <w:r w:rsidRPr="00733D63">
        <w:rPr>
          <w:lang w:val="el-GR"/>
        </w:rPr>
        <w:t>Το Αναλυτικό Πιστοποιητικό Εκπροσώπησης παρουσιάζει τα στοιχεία των προσώπων που διοικούν και εκπροσωπούν την εταιρεία αυτή τη στιγμή, καθώς και το εύρος των αρμοδιοτήτων τους</w:t>
      </w:r>
    </w:p>
  </w:footnote>
  <w:footnote w:id="73">
    <w:p w14:paraId="368D4E65" w14:textId="77777777" w:rsidR="009E23A8" w:rsidRPr="00BD65F6" w:rsidRDefault="009E23A8">
      <w:pPr>
        <w:pStyle w:val="af6"/>
        <w:rPr>
          <w:lang w:val="el-GR"/>
        </w:rPr>
      </w:pPr>
      <w:r>
        <w:rPr>
          <w:rStyle w:val="a9"/>
        </w:rPr>
        <w:footnoteRef/>
      </w:r>
      <w:r>
        <w:rPr>
          <w:lang w:val="el-GR"/>
        </w:rPr>
        <w:tab/>
        <w:t xml:space="preserve">Άρθρο 83 ν. 4412/2016. </w:t>
      </w:r>
    </w:p>
  </w:footnote>
  <w:footnote w:id="74">
    <w:p w14:paraId="6605389A" w14:textId="77777777" w:rsidR="009E23A8" w:rsidRPr="00BD65F6" w:rsidRDefault="009E23A8">
      <w:pPr>
        <w:pStyle w:val="af6"/>
        <w:rPr>
          <w:lang w:val="el-GR"/>
        </w:rPr>
      </w:pPr>
      <w:r w:rsidRPr="00B63FC9">
        <w:rPr>
          <w:rStyle w:val="a9"/>
        </w:rPr>
        <w:footnoteRef/>
      </w:r>
      <w:r>
        <w:rPr>
          <w:lang w:val="el-GR"/>
        </w:rPr>
        <w:tab/>
        <w:t xml:space="preserve">Άρθρο 86 ν. 4412/2016 και τυποποιημένο έντυπο 2 Παραρτήματος </w:t>
      </w:r>
      <w:r>
        <w:t>II</w:t>
      </w:r>
      <w:r>
        <w:rPr>
          <w:lang w:val="el-GR"/>
        </w:rPr>
        <w:t xml:space="preserve"> (Προκήρυξη σύμβασης), παρ. </w:t>
      </w:r>
      <w:r>
        <w:t>II</w:t>
      </w:r>
      <w:r>
        <w:rPr>
          <w:lang w:val="el-GR"/>
        </w:rPr>
        <w:t>.2.5 Εκτελεστικού Κανονισμού (ΕΕ) 2015/1986 της Επιτροπής (</w:t>
      </w:r>
      <w:r>
        <w:t>L</w:t>
      </w:r>
      <w:r>
        <w:rPr>
          <w:lang w:val="el-GR"/>
        </w:rPr>
        <w:t xml:space="preserve"> 296)</w:t>
      </w:r>
    </w:p>
  </w:footnote>
  <w:footnote w:id="75">
    <w:p w14:paraId="715969D2" w14:textId="343C7321" w:rsidR="009E23A8" w:rsidRPr="00BD65F6" w:rsidRDefault="009E23A8">
      <w:pPr>
        <w:pStyle w:val="af6"/>
        <w:rPr>
          <w:lang w:val="el-GR"/>
        </w:rPr>
      </w:pPr>
      <w:r>
        <w:rPr>
          <w:rStyle w:val="a9"/>
        </w:rPr>
        <w:footnoteRef/>
      </w:r>
      <w:r>
        <w:rPr>
          <w:lang w:val="el-GR"/>
        </w:rPr>
        <w:tab/>
        <w:t xml:space="preserve">Τα κριτήρια ανάθεσης πρέπει να συνδέονται με το αντικείμενο της σύμβασης, σύμφωνα με την παράγραφο 8 του άρθρου 86 του ν. 4412/2016. Διασφαλίζουν τη δυνατότητα αποτελεσματικού ανταγωνισμού και συνοδεύονται από προδιαγραφές που επιτρέπουν την αποτελεσματική επαλήθευση των πληροφοριών που παρέχονται από τους προσφέροντες, προκειμένου να αξιολογείται ο βαθμός συμμόρφωσής τους προς τα κριτήρια ανάθεσης. Εάν υπάρχουν αμφιβολίες, οι Α.Α. επαληθεύουν αποτελεσματικά την ακρίβεια των πληροφοριών και αποδείξεων, τις οποίες παρέχουν οι προσφέροντες (παρ. 9 άρθρου 86). Πρβλ και Κατευθυντήρια Οδηγία 11/2015 Ε.Α.Α.ΔΗ.ΣΥ. (ΑΔΑ ΩΛΝ4ΟΞΤΒ-ΜΙΦ) </w:t>
      </w:r>
    </w:p>
  </w:footnote>
  <w:footnote w:id="76">
    <w:p w14:paraId="0E3DA37D" w14:textId="77777777" w:rsidR="009E23A8" w:rsidRPr="00BD65F6" w:rsidRDefault="009E23A8">
      <w:pPr>
        <w:pStyle w:val="af6"/>
        <w:rPr>
          <w:lang w:val="el-GR"/>
        </w:rPr>
      </w:pPr>
      <w:r>
        <w:rPr>
          <w:rStyle w:val="a9"/>
        </w:rPr>
        <w:footnoteRef/>
      </w:r>
      <w:r>
        <w:rPr>
          <w:lang w:val="el-GR"/>
        </w:rPr>
        <w:t xml:space="preserve"> </w:t>
      </w:r>
      <w:r>
        <w:rPr>
          <w:rStyle w:val="a5"/>
          <w:vertAlign w:val="baseline"/>
          <w:lang w:val="el-GR"/>
        </w:rPr>
        <w:tab/>
      </w:r>
      <w:r>
        <w:rPr>
          <w:lang w:val="el-GR"/>
        </w:rPr>
        <w:t>Εάν η τιμή είναι το μοναδικό κριτήριο ανάθεσης η αξιολόγηση γίνεται μόνο βάσει αυτής.</w:t>
      </w:r>
    </w:p>
  </w:footnote>
  <w:footnote w:id="77">
    <w:p w14:paraId="67DC55E2" w14:textId="77777777" w:rsidR="009E23A8" w:rsidRPr="00E51FC7" w:rsidRDefault="009E23A8" w:rsidP="00A965A3">
      <w:pPr>
        <w:pStyle w:val="af6"/>
        <w:rPr>
          <w:lang w:val="el-GR"/>
        </w:rPr>
      </w:pPr>
      <w:r>
        <w:rPr>
          <w:rStyle w:val="ae"/>
        </w:rPr>
        <w:footnoteRef/>
      </w:r>
      <w:r w:rsidRPr="00E51FC7">
        <w:rPr>
          <w:lang w:val="el-GR"/>
        </w:rPr>
        <w:t xml:space="preserve"> </w:t>
      </w:r>
      <w:r>
        <w:rPr>
          <w:lang w:val="el-GR"/>
        </w:rPr>
        <w:tab/>
        <w:t>Πρβλ. ΔΕΦ Αθηνών, ΙΓ Τμήμα (Ακυρ.), 728/2023</w:t>
      </w:r>
    </w:p>
  </w:footnote>
  <w:footnote w:id="78">
    <w:p w14:paraId="741F41BA" w14:textId="77777777" w:rsidR="009E23A8" w:rsidRPr="00BD65F6" w:rsidRDefault="009E23A8">
      <w:pPr>
        <w:pStyle w:val="af6"/>
        <w:rPr>
          <w:lang w:val="el-GR"/>
        </w:rPr>
      </w:pPr>
      <w:r>
        <w:rPr>
          <w:rStyle w:val="a9"/>
        </w:rPr>
        <w:footnoteRef/>
      </w:r>
      <w:r>
        <w:rPr>
          <w:lang w:val="el-GR"/>
        </w:rPr>
        <w:tab/>
        <w:t xml:space="preserve">Άρθρο 37 παρ. 4 του ν. 4412/2016 και άρθρο 4 παρ. 2 </w:t>
      </w:r>
      <w:r w:rsidRPr="00184870">
        <w:rPr>
          <w:lang w:val="el-GR"/>
        </w:rPr>
        <w:t>Κ.Υ.Α. ΕΣΗΔΗΣ Προμήθειες και-</w:t>
      </w:r>
      <w:r>
        <w:rPr>
          <w:lang w:val="el-GR"/>
        </w:rPr>
        <w:t xml:space="preserve"> </w:t>
      </w:r>
      <w:r w:rsidRPr="00184870">
        <w:rPr>
          <w:lang w:val="el-GR"/>
        </w:rPr>
        <w:t>Υπηρεσίες.</w:t>
      </w:r>
    </w:p>
  </w:footnote>
  <w:footnote w:id="79">
    <w:p w14:paraId="6E2972E1" w14:textId="77777777" w:rsidR="009E23A8" w:rsidRPr="00FD3A4C" w:rsidRDefault="009E23A8" w:rsidP="00184870">
      <w:pPr>
        <w:pStyle w:val="af6"/>
        <w:rPr>
          <w:lang w:val="el-GR"/>
        </w:rPr>
      </w:pPr>
      <w:r>
        <w:rPr>
          <w:rStyle w:val="ae"/>
        </w:rPr>
        <w:footnoteRef/>
      </w:r>
      <w:r>
        <w:rPr>
          <w:rStyle w:val="a5"/>
          <w:vertAlign w:val="baseline"/>
          <w:lang w:val="el-GR"/>
        </w:rPr>
        <w:tab/>
      </w:r>
      <w:r w:rsidRPr="00FD3A4C">
        <w:rPr>
          <w:lang w:val="el-GR"/>
        </w:rPr>
        <w:t>Άρθρο 13 παρ. 1.4 και 1.5 της Κ.Υ.Α. ΕΣΗΔΗΣ Προμήθειες και Υπηρεσίες</w:t>
      </w:r>
    </w:p>
  </w:footnote>
  <w:footnote w:id="80">
    <w:p w14:paraId="47291ABF" w14:textId="2D68258A" w:rsidR="009E23A8" w:rsidRPr="00FD3A4C" w:rsidRDefault="009E23A8" w:rsidP="00FA354F">
      <w:pPr>
        <w:pStyle w:val="af6"/>
        <w:rPr>
          <w:lang w:val="el-GR"/>
        </w:rPr>
      </w:pPr>
      <w:r w:rsidRPr="00FD3A4C">
        <w:rPr>
          <w:rStyle w:val="ae"/>
        </w:rPr>
        <w:footnoteRef/>
      </w:r>
      <w:r w:rsidRPr="00FD3A4C">
        <w:rPr>
          <w:lang w:val="el-GR"/>
        </w:rPr>
        <w:t xml:space="preserve">  </w:t>
      </w:r>
      <w:r w:rsidRPr="00FD3A4C">
        <w:rPr>
          <w:lang w:val="el-GR"/>
        </w:rPr>
        <w:tab/>
        <w:t>Βλ.</w:t>
      </w:r>
      <w:r>
        <w:rPr>
          <w:lang w:val="el-GR"/>
        </w:rPr>
        <w:t xml:space="preserve"> </w:t>
      </w:r>
      <w:r w:rsidRPr="00FD3A4C">
        <w:rPr>
          <w:lang w:val="el-GR"/>
        </w:rPr>
        <w:t>σχετικά με την  ηλεκτρονική υπεύθυνη δήλωση το  άρθρο εικοστό έβδομο της από 20.3.2020 Π.Ν.Π., (Α 68) - που κυρώθηκε με το άρθρο 1 του ν. 4683/2020 (Α΄83)-κατά τις παραγράφους 1 και 2  του οποίου:" Η υπεύθυνη δήλωση του άρθρου 8 του ν. 1599/1986 (Α` 75) μπορεί να συντάσσεται στην Ενιαία Ψηφιακή Πύλη της Δημόσιας Διοίκησης του άρθρου 52 του ν. 4635/2019, μέσω της ηλεκτρονικής εφαρμογής «e-Dilosi». Η ηλεκτρονική υπεύθυνη δήλωση υποβάλλεται και γίνεται αποδεκτή σύμφωνα με τα οριζόμενα στο εικοστό τέταρτο άρθρο της παρούσας.  2. Η αυθεντικοποίηση που πραγματοποιείται για τη χρήση της ηλεκτρονικής εφαρμογής της παρ. 1 του παρόντος έχει την ίδια ισχύ με τη βεβαίωση γνήσιου υπογραφής του άρθρου 11 του ν. 2690/1999 (Α` 45). Η ημερομηνία που αναγράφεται στην προηγμένη ή εγκεκριμένη ηλεκτρονική σφραγίδα του Υπουργείου Ψηφιακής Διακυβέρνησης αντιστοιχεί στην ημερομηνία έκδοσης της ηλεκτρονικής υπεύθυνης δήλωσης. Εφόσον τηρούνται οι όροι του προηγούμενου εδαφίου, η ηλεκτρονική υπεύθυνη δήλωση, τόσο ως ηλεκτρονικό</w:t>
      </w:r>
      <w:r>
        <w:rPr>
          <w:lang w:val="el-GR"/>
        </w:rPr>
        <w:t>,</w:t>
      </w:r>
      <w:r w:rsidRPr="00FD3A4C">
        <w:rPr>
          <w:lang w:val="el-GR"/>
        </w:rPr>
        <w:t xml:space="preserve"> όσο και ως έντυπο έγγραφο, συνιστά έγγραφο βέβαιης χρονολογίας".</w:t>
      </w:r>
    </w:p>
  </w:footnote>
  <w:footnote w:id="81">
    <w:p w14:paraId="0EF3F8B7" w14:textId="77777777" w:rsidR="009E23A8" w:rsidRPr="006A40FD" w:rsidRDefault="009E23A8" w:rsidP="00455376">
      <w:pPr>
        <w:pStyle w:val="-HTML"/>
        <w:ind w:left="426" w:hanging="426"/>
        <w:rPr>
          <w:rFonts w:ascii="Calibri" w:hAnsi="Calibri" w:cs="Calibri"/>
          <w:sz w:val="18"/>
          <w:lang w:val="el-GR" w:eastAsia="ar-SA"/>
        </w:rPr>
      </w:pPr>
      <w:r w:rsidRPr="00AD164C">
        <w:rPr>
          <w:rFonts w:ascii="Calibri" w:hAnsi="Calibri" w:cs="Calibri"/>
          <w:sz w:val="18"/>
          <w:lang w:val="el-GR" w:eastAsia="ar-SA"/>
        </w:rPr>
        <w:footnoteRef/>
      </w:r>
      <w:r w:rsidRPr="00AD164C">
        <w:rPr>
          <w:rFonts w:ascii="Calibri" w:hAnsi="Calibri" w:cs="Calibri"/>
          <w:sz w:val="18"/>
          <w:lang w:val="el-GR" w:eastAsia="ar-SA"/>
        </w:rPr>
        <w:t xml:space="preserve"> </w:t>
      </w:r>
      <w:r w:rsidRPr="00455376">
        <w:rPr>
          <w:rFonts w:ascii="Calibri" w:hAnsi="Calibri" w:cs="Calibri"/>
          <w:sz w:val="18"/>
          <w:lang w:val="el-GR" w:eastAsia="ar-SA"/>
        </w:rPr>
        <w:t xml:space="preserve">   </w:t>
      </w:r>
      <w:r w:rsidRPr="00AD164C">
        <w:rPr>
          <w:rFonts w:ascii="Calibri" w:hAnsi="Calibri" w:cs="Calibri"/>
          <w:sz w:val="18"/>
          <w:lang w:val="el-GR" w:eastAsia="ar-SA"/>
        </w:rPr>
        <w:t xml:space="preserve">Βλ. σχετικά, τις  παραγράφους 1 και 3 του άρθρου: «1. […]Στις περιπτώσεις που ο νόμος απαιτεί βεβαίωση του γνησίου της </w:t>
      </w:r>
      <w:r>
        <w:rPr>
          <w:rFonts w:ascii="Calibri" w:hAnsi="Calibri" w:cs="Calibri"/>
          <w:sz w:val="18"/>
          <w:lang w:val="el-GR" w:eastAsia="ar-SA"/>
        </w:rPr>
        <w:t xml:space="preserve"> </w:t>
      </w:r>
      <w:r w:rsidRPr="00455376">
        <w:rPr>
          <w:rFonts w:ascii="Calibri" w:hAnsi="Calibri" w:cs="Calibri"/>
          <w:sz w:val="18"/>
          <w:lang w:val="el-GR" w:eastAsia="ar-SA"/>
        </w:rPr>
        <w:t xml:space="preserve">  </w:t>
      </w:r>
      <w:r w:rsidRPr="00AD164C">
        <w:rPr>
          <w:rFonts w:ascii="Calibri" w:hAnsi="Calibri" w:cs="Calibri"/>
          <w:sz w:val="18"/>
          <w:lang w:val="el-GR" w:eastAsia="ar-SA"/>
        </w:rPr>
        <w:t xml:space="preserve">υπογραφής του ενδιαφερομένου, αρκεί η εγκεκριμένη ηλεκτρονική υπογραφή ή η εγκεκριμένη ηλεκτρονική σφραγίδα του ενδιαφερομένου, εφόσον το έγγραφο διακινείται ηλεκτρονικά» […] 3. Τα ηλεκτρονικά έγγραφα υποβάλλονται και γίνονται υποχρεωτικά αποδεκτά, σύμφωνα με τα οριζόμενα στα άρθρα 13 έως 15 του ν. </w:t>
      </w:r>
      <w:hyperlink w:history="1">
        <w:r w:rsidRPr="00AD164C">
          <w:rPr>
            <w:rFonts w:ascii="Calibri" w:hAnsi="Calibri" w:cs="Calibri"/>
            <w:sz w:val="18"/>
            <w:lang w:val="el-GR" w:eastAsia="ar-SA"/>
          </w:rPr>
          <w:t>4727/2020</w:t>
        </w:r>
      </w:hyperlink>
      <w:r w:rsidRPr="00AD164C">
        <w:rPr>
          <w:rFonts w:ascii="Calibri" w:hAnsi="Calibri" w:cs="Calibri"/>
          <w:sz w:val="18"/>
          <w:lang w:val="el-GR" w:eastAsia="ar-SA"/>
        </w:rPr>
        <w:t xml:space="preserve"> (</w:t>
      </w:r>
      <w:hyperlink w:history="1">
        <w:r w:rsidRPr="00AD164C">
          <w:rPr>
            <w:rFonts w:ascii="Calibri" w:hAnsi="Calibri" w:cs="Calibri"/>
            <w:sz w:val="18"/>
            <w:lang w:val="el-GR" w:eastAsia="ar-SA"/>
          </w:rPr>
          <w:t>Α` 184</w:t>
        </w:r>
      </w:hyperlink>
      <w:r w:rsidRPr="00AD164C">
        <w:rPr>
          <w:rFonts w:ascii="Calibri" w:hAnsi="Calibri" w:cs="Calibri"/>
          <w:sz w:val="18"/>
          <w:lang w:val="el-GR" w:eastAsia="ar-SA"/>
        </w:rPr>
        <w:t>).</w:t>
      </w:r>
    </w:p>
    <w:p w14:paraId="40994A77" w14:textId="77777777" w:rsidR="009E23A8" w:rsidRPr="006A40FD" w:rsidRDefault="009E23A8" w:rsidP="006A40FD">
      <w:pPr>
        <w:pStyle w:val="-HTML"/>
        <w:rPr>
          <w:rFonts w:ascii="Verdana" w:hAnsi="Verdana" w:cs="Courier New"/>
          <w:color w:val="000000"/>
          <w:sz w:val="18"/>
          <w:szCs w:val="18"/>
          <w:lang w:val="el-GR" w:eastAsia="el-GR"/>
        </w:rPr>
      </w:pPr>
    </w:p>
    <w:p w14:paraId="53CA83BB" w14:textId="77777777" w:rsidR="009E23A8" w:rsidRPr="00AD164C" w:rsidRDefault="009E23A8">
      <w:pPr>
        <w:pStyle w:val="af6"/>
        <w:rPr>
          <w:lang w:val="el-GR"/>
        </w:rPr>
      </w:pPr>
      <w:r>
        <w:rPr>
          <w:lang w:val="el-GR"/>
        </w:rPr>
        <w:t xml:space="preserve"> </w:t>
      </w:r>
    </w:p>
  </w:footnote>
  <w:footnote w:id="82">
    <w:p w14:paraId="1B2C883C" w14:textId="03B78381" w:rsidR="009E23A8" w:rsidRPr="00FD3A4C" w:rsidRDefault="009E23A8" w:rsidP="00F93782">
      <w:pPr>
        <w:pStyle w:val="af6"/>
        <w:rPr>
          <w:lang w:val="el-GR"/>
        </w:rPr>
      </w:pPr>
      <w:r w:rsidRPr="00FD3A4C">
        <w:rPr>
          <w:rStyle w:val="ae"/>
        </w:rPr>
        <w:footnoteRef/>
      </w:r>
      <w:r>
        <w:rPr>
          <w:rStyle w:val="a5"/>
          <w:vertAlign w:val="baseline"/>
          <w:lang w:val="el-GR"/>
        </w:rPr>
        <w:tab/>
      </w:r>
      <w:r w:rsidRPr="00FD3A4C">
        <w:rPr>
          <w:lang w:val="el-GR"/>
        </w:rPr>
        <w:t>Ομοίως προβλέπεται και στην περίπτωση υποβολής αποδεικτικών στοιχείων</w:t>
      </w:r>
      <w:r>
        <w:rPr>
          <w:lang w:val="el-GR"/>
        </w:rPr>
        <w:t>,</w:t>
      </w:r>
      <w:r w:rsidRPr="00FD3A4C">
        <w:rPr>
          <w:lang w:val="el-GR"/>
        </w:rPr>
        <w:t xml:space="preserve"> σύμφωνα με το άρθρο 80 παρ. 13 του ν.4412/2016 . Πρβλ και άρθρο 13 παρ. 1.3.1 της Κ.Υ.Α. ΕΣΗΔΗΣ Προμήθειες και Υπηρεσίες</w:t>
      </w:r>
    </w:p>
  </w:footnote>
  <w:footnote w:id="83">
    <w:p w14:paraId="16731D79" w14:textId="1EA26AA8" w:rsidR="009E23A8" w:rsidRPr="00FD3A4C" w:rsidRDefault="009E23A8">
      <w:pPr>
        <w:pStyle w:val="af6"/>
        <w:rPr>
          <w:lang w:val="el-GR"/>
        </w:rPr>
      </w:pPr>
      <w:r w:rsidRPr="00FD3A4C">
        <w:rPr>
          <w:rStyle w:val="ae"/>
        </w:rPr>
        <w:footnoteRef/>
      </w:r>
      <w:r>
        <w:rPr>
          <w:rStyle w:val="a5"/>
          <w:vertAlign w:val="baseline"/>
          <w:lang w:val="el-GR"/>
        </w:rPr>
        <w:tab/>
      </w:r>
      <w:r w:rsidRPr="00FD3A4C">
        <w:rPr>
          <w:lang w:val="el-GR"/>
        </w:rPr>
        <w:t>Σύμφωνα με την περ. ε</w:t>
      </w:r>
      <w:r>
        <w:rPr>
          <w:lang w:val="el-GR"/>
        </w:rPr>
        <w:t>΄</w:t>
      </w:r>
      <w:r w:rsidRPr="00FD3A4C">
        <w:rPr>
          <w:lang w:val="el-GR"/>
        </w:rPr>
        <w:t xml:space="preserve"> της παρ. 2 του ν. 2690/1999 (ΚΔΔ), «ε. Για τα αντίγραφα των Φύλλων Εφημερίδας της Κυβερνήσεως (ΦΕΚ) που έχουν προέλθει από πρωτότυπο ΦΕΚ σε έντυπη μορφή ή από ΦΕΚ σε ηλεκτρονική μορφή που έχει καταχωριστεί στην ιστοσελίδα του Εθνικού Τυπογραφείου, ισχύουν ανάλογα οι ρυθμίσεις του άρθρου αυτού..».</w:t>
      </w:r>
    </w:p>
  </w:footnote>
  <w:footnote w:id="84">
    <w:p w14:paraId="487D3CB6" w14:textId="77777777" w:rsidR="009E23A8" w:rsidRPr="0035532D" w:rsidRDefault="009E23A8" w:rsidP="004809C0">
      <w:pPr>
        <w:pStyle w:val="af6"/>
        <w:rPr>
          <w:lang w:val="el-GR"/>
        </w:rPr>
      </w:pPr>
      <w:r w:rsidRPr="0035532D">
        <w:rPr>
          <w:rStyle w:val="ae"/>
        </w:rPr>
        <w:footnoteRef/>
      </w:r>
      <w:r w:rsidRPr="0035532D">
        <w:rPr>
          <w:lang w:val="el-GR"/>
        </w:rPr>
        <w:tab/>
        <w:t>Ενδεικτικά συμβολαιογραφικές ένορκες βεβαιώσεις ή λοιπά συμβολαιογραφικά έγγραφα</w:t>
      </w:r>
    </w:p>
  </w:footnote>
  <w:footnote w:id="85">
    <w:p w14:paraId="078EF553" w14:textId="77777777" w:rsidR="009E23A8" w:rsidRPr="00F93782" w:rsidRDefault="009E23A8" w:rsidP="00F93782">
      <w:pPr>
        <w:pStyle w:val="af6"/>
        <w:rPr>
          <w:lang w:val="el-GR"/>
        </w:rPr>
      </w:pPr>
      <w:r>
        <w:rPr>
          <w:rStyle w:val="ae"/>
        </w:rPr>
        <w:footnoteRef/>
      </w:r>
      <w:r w:rsidRPr="00CE38E4">
        <w:rPr>
          <w:lang w:val="el-GR"/>
        </w:rPr>
        <w:t xml:space="preserve"> </w:t>
      </w:r>
      <w:r>
        <w:rPr>
          <w:lang w:val="el-GR"/>
        </w:rPr>
        <w:t xml:space="preserve"> </w:t>
      </w:r>
      <w:r>
        <w:rPr>
          <w:lang w:val="el-GR"/>
        </w:rPr>
        <w:tab/>
        <w:t xml:space="preserve">Άρθρο 13 παρ. 1.6 της </w:t>
      </w:r>
      <w:r w:rsidRPr="00F93782">
        <w:rPr>
          <w:lang w:val="el-GR"/>
        </w:rPr>
        <w:t>Κ.Υ.Α. ΕΣΗΔΗΣ Προμήθειες και Υπηρεσίες</w:t>
      </w:r>
    </w:p>
  </w:footnote>
  <w:footnote w:id="86">
    <w:p w14:paraId="12663783" w14:textId="77777777" w:rsidR="009E23A8" w:rsidRPr="00BD65F6" w:rsidRDefault="009E23A8">
      <w:pPr>
        <w:pStyle w:val="af6"/>
        <w:rPr>
          <w:lang w:val="el-GR"/>
        </w:rPr>
      </w:pPr>
      <w:r>
        <w:rPr>
          <w:rStyle w:val="a9"/>
        </w:rPr>
        <w:footnoteRef/>
      </w:r>
      <w:r>
        <w:rPr>
          <w:lang w:val="el-GR"/>
        </w:rPr>
        <w:tab/>
        <w:t>Βλ. άρθρο 93  του ν. 4412/2016</w:t>
      </w:r>
    </w:p>
  </w:footnote>
  <w:footnote w:id="87">
    <w:p w14:paraId="766C6591" w14:textId="77777777" w:rsidR="009E23A8" w:rsidRPr="00BD65F6" w:rsidRDefault="009E23A8">
      <w:pPr>
        <w:pStyle w:val="af6"/>
        <w:rPr>
          <w:lang w:val="el-GR"/>
        </w:rPr>
      </w:pPr>
      <w:r>
        <w:rPr>
          <w:rStyle w:val="a9"/>
        </w:rPr>
        <w:footnoteRef/>
      </w:r>
      <w:r>
        <w:rPr>
          <w:lang w:val="el-GR"/>
        </w:rPr>
        <w:tab/>
      </w:r>
      <w:r w:rsidRPr="00E62802">
        <w:rPr>
          <w:lang w:val="el-GR"/>
        </w:rPr>
        <w:t xml:space="preserve">Άρθρο </w:t>
      </w:r>
      <w:r>
        <w:rPr>
          <w:lang w:val="el-GR"/>
        </w:rPr>
        <w:t>94 του ν. 4412/2016</w:t>
      </w:r>
    </w:p>
  </w:footnote>
  <w:footnote w:id="88">
    <w:p w14:paraId="378168BB" w14:textId="77777777" w:rsidR="009E23A8" w:rsidRPr="00BD65F6" w:rsidRDefault="009E23A8">
      <w:pPr>
        <w:pStyle w:val="af6"/>
        <w:rPr>
          <w:lang w:val="el-GR"/>
        </w:rPr>
      </w:pPr>
      <w:r>
        <w:rPr>
          <w:rStyle w:val="a9"/>
        </w:rPr>
        <w:footnoteRef/>
      </w:r>
      <w:r>
        <w:rPr>
          <w:lang w:val="el-GR"/>
        </w:rPr>
        <w:tab/>
        <w:t>Αυτά περιλαμβάνουν τα αποδεικτικά στοιχεία που τεκμηριώνουν την τεχνική καταλληλότητα των προσφερομένων ειδών   βάσει των οποίων θα αξιολογηθεί η τεχνική προσφορά. Αναφέρονται υποχρεωτικά τα αποδεικτικά στοιχεία που τυχόν προβλέπονται στις τεχνικές προδιαγραφές του προς προμήθεια αγαθού, σύμφωνα με Παράρτημα της Διακήρυξης και τυχόν υπόδειγμα τεχνικής προσφοράς.</w:t>
      </w:r>
    </w:p>
  </w:footnote>
  <w:footnote w:id="89">
    <w:p w14:paraId="7A9BADEA" w14:textId="77777777" w:rsidR="009E23A8" w:rsidRPr="00BD65F6" w:rsidRDefault="009E23A8">
      <w:pPr>
        <w:pStyle w:val="af6"/>
        <w:rPr>
          <w:lang w:val="el-GR"/>
        </w:rPr>
      </w:pPr>
      <w:r>
        <w:rPr>
          <w:rStyle w:val="a9"/>
        </w:rPr>
        <w:footnoteRef/>
      </w:r>
      <w:r>
        <w:rPr>
          <w:lang w:val="el-GR"/>
        </w:rPr>
        <w:tab/>
        <w:t>Άρθρο 58 του ν. 4412/2016.</w:t>
      </w:r>
    </w:p>
  </w:footnote>
  <w:footnote w:id="90">
    <w:p w14:paraId="13B6F13E" w14:textId="77777777" w:rsidR="002F0703" w:rsidRPr="00FC2FD7" w:rsidRDefault="002F0703" w:rsidP="002F0703">
      <w:pPr>
        <w:pStyle w:val="af6"/>
        <w:rPr>
          <w:lang w:val="el-GR"/>
        </w:rPr>
      </w:pPr>
      <w:r>
        <w:rPr>
          <w:rStyle w:val="ae"/>
        </w:rPr>
        <w:footnoteRef/>
      </w:r>
      <w:r>
        <w:rPr>
          <w:rStyle w:val="a5"/>
          <w:vertAlign w:val="baseline"/>
          <w:lang w:val="el-GR"/>
        </w:rPr>
        <w:tab/>
      </w:r>
      <w:r>
        <w:rPr>
          <w:lang w:val="el-GR"/>
        </w:rPr>
        <w:t>Άρθρο 95 του ν. 4412/2016</w:t>
      </w:r>
    </w:p>
  </w:footnote>
  <w:footnote w:id="91">
    <w:p w14:paraId="74EDE317" w14:textId="77777777" w:rsidR="009E23A8" w:rsidRPr="00BD65F6" w:rsidRDefault="009E23A8">
      <w:pPr>
        <w:pStyle w:val="af6"/>
        <w:rPr>
          <w:lang w:val="el-GR"/>
        </w:rPr>
      </w:pPr>
      <w:r>
        <w:rPr>
          <w:rStyle w:val="a9"/>
          <w:rFonts w:ascii="Arial" w:hAnsi="Arial"/>
        </w:rPr>
        <w:footnoteRef/>
      </w:r>
      <w:r>
        <w:rPr>
          <w:lang w:val="el-GR"/>
        </w:rPr>
        <w:tab/>
        <w:t>Άρθρο 97 ν. 4412/2016</w:t>
      </w:r>
    </w:p>
  </w:footnote>
  <w:footnote w:id="92">
    <w:p w14:paraId="652DED9A" w14:textId="77777777" w:rsidR="009E23A8" w:rsidRPr="00BD65F6" w:rsidRDefault="009E23A8">
      <w:pPr>
        <w:pStyle w:val="af6"/>
        <w:rPr>
          <w:lang w:val="el-GR"/>
        </w:rPr>
      </w:pPr>
      <w:r>
        <w:rPr>
          <w:rStyle w:val="a9"/>
          <w:rFonts w:ascii="Arial" w:hAnsi="Arial"/>
        </w:rPr>
        <w:footnoteRef/>
      </w:r>
      <w:r>
        <w:rPr>
          <w:lang w:val="el-GR"/>
        </w:rPr>
        <w:tab/>
        <w:t>Άρθρο 91 του ν. 4412/2016</w:t>
      </w:r>
    </w:p>
  </w:footnote>
  <w:footnote w:id="93">
    <w:p w14:paraId="2E011DB7" w14:textId="77777777" w:rsidR="009E23A8" w:rsidRPr="00BD65F6" w:rsidRDefault="009E23A8">
      <w:pPr>
        <w:pStyle w:val="af6"/>
        <w:ind w:left="426" w:hanging="426"/>
        <w:rPr>
          <w:lang w:val="el-GR"/>
        </w:rPr>
      </w:pPr>
      <w:r>
        <w:rPr>
          <w:rStyle w:val="a9"/>
        </w:rPr>
        <w:footnoteRef/>
      </w:r>
      <w:r>
        <w:rPr>
          <w:lang w:val="el-GR"/>
        </w:rPr>
        <w:tab/>
        <w:t>Άρθρα 92 έως 97, άρθρο 100 καθώς και άρθρα 102 έως 104 του ν. 4412/16</w:t>
      </w:r>
    </w:p>
  </w:footnote>
  <w:footnote w:id="94">
    <w:p w14:paraId="7BDDB71D" w14:textId="77777777" w:rsidR="009E23A8" w:rsidRPr="00BD65F6" w:rsidRDefault="009E23A8">
      <w:pPr>
        <w:pStyle w:val="af6"/>
        <w:rPr>
          <w:lang w:val="el-GR"/>
        </w:rPr>
      </w:pPr>
      <w:r w:rsidRPr="00C7452D">
        <w:rPr>
          <w:rStyle w:val="a9"/>
        </w:rPr>
        <w:footnoteRef/>
      </w:r>
      <w:r>
        <w:rPr>
          <w:lang w:val="el-GR"/>
        </w:rPr>
        <w:tab/>
        <w:t xml:space="preserve">Άρθρο 100 ν. 4412/2016 και άρθρο 16 ΚΥΑ ΕΣΗΔΗΣ Προμήθειες και Υπηρεσίες </w:t>
      </w:r>
    </w:p>
  </w:footnote>
  <w:footnote w:id="95">
    <w:p w14:paraId="03C6D83D" w14:textId="77777777" w:rsidR="009E23A8" w:rsidRPr="009F4790" w:rsidRDefault="009E23A8" w:rsidP="00C348A0">
      <w:pPr>
        <w:pStyle w:val="af6"/>
        <w:rPr>
          <w:lang w:val="el-GR"/>
        </w:rPr>
      </w:pPr>
      <w:r>
        <w:rPr>
          <w:rStyle w:val="a9"/>
        </w:rPr>
        <w:footnoteRef/>
      </w:r>
      <w:r>
        <w:rPr>
          <w:lang w:val="el-GR"/>
        </w:rPr>
        <w:tab/>
      </w:r>
      <w:r>
        <w:rPr>
          <w:szCs w:val="18"/>
          <w:lang w:val="el-GR"/>
        </w:rPr>
        <w:t>Επισημαίνεται ότι, ως προς τις προθεσμίες για την ολοκλήρωση των ενεργειών της Επιτροπής Διενέργειας Διαγωνισμού ισχύουν τα οριζόμενα στο  άρθρο 221Α του ν. 4412/2016</w:t>
      </w:r>
    </w:p>
  </w:footnote>
  <w:footnote w:id="96">
    <w:p w14:paraId="1ACA0695" w14:textId="77777777" w:rsidR="009E23A8" w:rsidRPr="00BF6D04" w:rsidRDefault="009E23A8" w:rsidP="00963011">
      <w:pPr>
        <w:pStyle w:val="af6"/>
        <w:rPr>
          <w:lang w:val="el-GR"/>
        </w:rPr>
      </w:pPr>
      <w:r>
        <w:rPr>
          <w:rStyle w:val="ae"/>
        </w:rPr>
        <w:footnoteRef/>
      </w:r>
      <w:r>
        <w:rPr>
          <w:rStyle w:val="a5"/>
          <w:vertAlign w:val="baseline"/>
          <w:lang w:val="el-GR"/>
        </w:rPr>
        <w:tab/>
      </w:r>
      <w:r w:rsidRPr="006D50E7">
        <w:rPr>
          <w:lang w:val="el-GR"/>
        </w:rPr>
        <w:t>Στο πλαίσιο των διαδικασιών ανάθεσης δημοσίων συμβάσεων, τα όργανα που γνωμοδοτούν προς τα αποφαινόμενα όργανα ((επιτροπή διενέργειας/επιτροπή αξιολόγησης) ελέγχουν, σύμφωνα με την παρ. 1 του άρθρου 221 του ν. 4412/2016, την καταλληλότητα των προσφερόντων, αξιολογούν τις προσφορές, εισηγούνται τον αποκλεισμό τους από τη διαδικασία, την απόρριψη των προσφορών, την κατακύρωση των αποτελεσμάτων, την αποδέσμευση ή κατάπτωση των εγγυήσεων, τη ματαίωση της διαδικασίας και γνωμοδοτούν για κάθε άλλο θέμα που ανακύπτει κατά τη διαδικασία ανάθεσης.</w:t>
      </w:r>
      <w:r>
        <w:rPr>
          <w:lang w:val="el-GR"/>
        </w:rPr>
        <w:t xml:space="preserve"> </w:t>
      </w:r>
    </w:p>
  </w:footnote>
  <w:footnote w:id="97">
    <w:p w14:paraId="536B3C7F" w14:textId="78DB4C0A" w:rsidR="009E23A8" w:rsidRPr="00BD65F6" w:rsidRDefault="009E23A8" w:rsidP="00BB7131">
      <w:pPr>
        <w:pStyle w:val="af6"/>
        <w:rPr>
          <w:lang w:val="el-GR"/>
        </w:rPr>
      </w:pPr>
      <w:r>
        <w:rPr>
          <w:rStyle w:val="ae"/>
        </w:rPr>
        <w:footnoteRef/>
      </w:r>
      <w:r>
        <w:rPr>
          <w:rStyle w:val="a5"/>
          <w:vertAlign w:val="baseline"/>
          <w:lang w:val="el-GR"/>
        </w:rPr>
        <w:tab/>
      </w:r>
      <w:r>
        <w:rPr>
          <w:lang w:val="el-GR"/>
        </w:rPr>
        <w:t>Ά</w:t>
      </w:r>
      <w:r w:rsidRPr="00872D7E">
        <w:rPr>
          <w:rFonts w:cs="Times New Roman"/>
          <w:lang w:val="el-GR" w:eastAsia="zh-CN"/>
        </w:rPr>
        <w:t>ρθρο 102</w:t>
      </w:r>
      <w:r w:rsidRPr="00FC2FD7">
        <w:rPr>
          <w:rFonts w:cs="Times New Roman"/>
          <w:lang w:val="el-GR" w:eastAsia="zh-CN"/>
        </w:rPr>
        <w:t xml:space="preserve"> </w:t>
      </w:r>
      <w:r>
        <w:rPr>
          <w:rFonts w:cs="Times New Roman"/>
          <w:lang w:val="el-GR" w:eastAsia="zh-CN"/>
        </w:rPr>
        <w:t>του ν. 4412/2016. Πρβλ και</w:t>
      </w:r>
      <w:r w:rsidRPr="00A01F40">
        <w:rPr>
          <w:rFonts w:cs="Times New Roman"/>
          <w:lang w:val="el-GR" w:eastAsia="zh-CN"/>
        </w:rPr>
        <w:t xml:space="preserve">  έκθεση συνεπειών ρυθμίσεων </w:t>
      </w:r>
      <w:r>
        <w:rPr>
          <w:rFonts w:cs="Times New Roman"/>
          <w:lang w:val="el-GR" w:eastAsia="zh-CN"/>
        </w:rPr>
        <w:t xml:space="preserve">επί </w:t>
      </w:r>
      <w:r w:rsidRPr="00A01F40">
        <w:rPr>
          <w:rFonts w:cs="Times New Roman"/>
          <w:lang w:val="el-GR" w:eastAsia="zh-CN"/>
        </w:rPr>
        <w:t>του άρθρου 42</w:t>
      </w:r>
      <w:r>
        <w:rPr>
          <w:rFonts w:cs="Times New Roman"/>
          <w:lang w:val="el-GR" w:eastAsia="zh-CN"/>
        </w:rPr>
        <w:t xml:space="preserve"> του</w:t>
      </w:r>
      <w:r w:rsidRPr="00A01F40">
        <w:rPr>
          <w:rFonts w:cs="Times New Roman"/>
          <w:lang w:val="el-GR" w:eastAsia="zh-CN"/>
        </w:rPr>
        <w:t xml:space="preserve"> ν. 4781/2021</w:t>
      </w:r>
      <w:r>
        <w:rPr>
          <w:rFonts w:cs="Times New Roman"/>
          <w:lang w:val="el-GR" w:eastAsia="zh-CN"/>
        </w:rPr>
        <w:t xml:space="preserve"> </w:t>
      </w:r>
    </w:p>
  </w:footnote>
  <w:footnote w:id="98">
    <w:p w14:paraId="4127899D" w14:textId="6F8E9056" w:rsidR="009E23A8" w:rsidRPr="000A6F04" w:rsidRDefault="009E23A8">
      <w:pPr>
        <w:pStyle w:val="af6"/>
        <w:rPr>
          <w:lang w:val="el-GR"/>
        </w:rPr>
      </w:pPr>
      <w:r>
        <w:rPr>
          <w:rStyle w:val="ae"/>
        </w:rPr>
        <w:footnoteRef/>
      </w:r>
      <w:r w:rsidRPr="000A6F04">
        <w:rPr>
          <w:lang w:val="el-GR"/>
        </w:rPr>
        <w:t xml:space="preserve"> </w:t>
      </w:r>
      <w:r>
        <w:rPr>
          <w:lang w:val="el-GR"/>
        </w:rPr>
        <w:t xml:space="preserve"> </w:t>
      </w:r>
      <w:r w:rsidRPr="008F57DA">
        <w:rPr>
          <w:lang w:val="el-GR"/>
        </w:rPr>
        <w:t xml:space="preserve">    Πρβλ. άρθρα 100 ν. 4412/2016, σε συνδυασμό με άρθρο 16 παρ. 3.2 της «ΚΥΑ ΕΣΗΔΗΣ Προμήθειες και Υπηρεσίες</w:t>
      </w:r>
    </w:p>
  </w:footnote>
  <w:footnote w:id="99">
    <w:p w14:paraId="53FCC115" w14:textId="20D5954F" w:rsidR="009E23A8" w:rsidRPr="007D6C77" w:rsidRDefault="009E23A8">
      <w:pPr>
        <w:pStyle w:val="af6"/>
        <w:rPr>
          <w:lang w:val="el-GR"/>
        </w:rPr>
      </w:pPr>
      <w:r>
        <w:rPr>
          <w:rStyle w:val="ae"/>
        </w:rPr>
        <w:footnoteRef/>
      </w:r>
      <w:r>
        <w:rPr>
          <w:rStyle w:val="a5"/>
          <w:vertAlign w:val="baseline"/>
          <w:lang w:val="el-GR"/>
        </w:rPr>
        <w:tab/>
      </w:r>
      <w:r>
        <w:rPr>
          <w:lang w:val="el-GR"/>
        </w:rPr>
        <w:t>Άρθρο 72 παρ. 13  του ν. 4412/2016</w:t>
      </w:r>
    </w:p>
  </w:footnote>
  <w:footnote w:id="100">
    <w:p w14:paraId="22882084" w14:textId="77777777" w:rsidR="009E23A8" w:rsidRPr="006D50E7" w:rsidRDefault="009E23A8">
      <w:pPr>
        <w:pStyle w:val="af6"/>
        <w:rPr>
          <w:lang w:val="el-GR"/>
        </w:rPr>
      </w:pPr>
      <w:r>
        <w:rPr>
          <w:rStyle w:val="ae"/>
        </w:rPr>
        <w:footnoteRef/>
      </w:r>
      <w:r>
        <w:rPr>
          <w:rStyle w:val="a5"/>
          <w:vertAlign w:val="baseline"/>
          <w:lang w:val="el-GR"/>
        </w:rPr>
        <w:tab/>
      </w:r>
      <w:r w:rsidRPr="00570C40">
        <w:rPr>
          <w:lang w:val="el-GR"/>
        </w:rPr>
        <w:t>Η αναθέτουσα αρχή δύναται να εγκρίνει το πρακτικό αυτό με εσωτερική της απόφαση</w:t>
      </w:r>
      <w:r>
        <w:rPr>
          <w:lang w:val="el-GR"/>
        </w:rPr>
        <w:t>.</w:t>
      </w:r>
    </w:p>
  </w:footnote>
  <w:footnote w:id="101">
    <w:p w14:paraId="66B50FFD" w14:textId="77777777" w:rsidR="00AA2168" w:rsidRPr="00F70008" w:rsidRDefault="00AA2168" w:rsidP="00AA2168">
      <w:pPr>
        <w:pStyle w:val="af6"/>
        <w:ind w:left="426"/>
        <w:rPr>
          <w:lang w:val="el-GR"/>
        </w:rPr>
      </w:pPr>
      <w:r>
        <w:rPr>
          <w:rStyle w:val="ae"/>
        </w:rPr>
        <w:footnoteRef/>
      </w:r>
      <w:r w:rsidRPr="00F70008">
        <w:rPr>
          <w:lang w:val="el-GR"/>
        </w:rPr>
        <w:t xml:space="preserve"> </w:t>
      </w:r>
      <w:r>
        <w:rPr>
          <w:lang w:val="el-GR"/>
        </w:rPr>
        <w:t xml:space="preserve">    </w:t>
      </w:r>
      <w:r w:rsidRPr="00F70008">
        <w:rPr>
          <w:lang w:val="el-GR"/>
        </w:rPr>
        <w:t>Επισημαίνεται ότι στις γνωμοδοτικές αρμοδιότητες της Επιτροπής Διαγωνισμού ανήκει ο ουσιαστικός έλεγχος και η</w:t>
      </w:r>
      <w:r>
        <w:rPr>
          <w:lang w:val="el-GR"/>
        </w:rPr>
        <w:t xml:space="preserve"> </w:t>
      </w:r>
      <w:r w:rsidRPr="00F70008">
        <w:rPr>
          <w:lang w:val="el-GR"/>
        </w:rPr>
        <w:t>αξιολόγηση των προσφορών, συμπεριλαμβανομένου και του ζητήματος της απόρριψης προσφορών ως ασυνήθιστα χαμηλών. Πρβλ και απόφαση ΣτΕ ΕΑ 184/2020</w:t>
      </w:r>
      <w:r>
        <w:rPr>
          <w:lang w:val="el-GR"/>
        </w:rPr>
        <w:t>.</w:t>
      </w:r>
    </w:p>
  </w:footnote>
  <w:footnote w:id="102">
    <w:p w14:paraId="4819D530" w14:textId="77777777" w:rsidR="009E23A8" w:rsidRPr="00C7452D" w:rsidRDefault="009E23A8">
      <w:pPr>
        <w:pStyle w:val="af6"/>
        <w:rPr>
          <w:rFonts w:cs="Times New Roman"/>
          <w:lang w:val="el-GR" w:eastAsia="zh-CN"/>
        </w:rPr>
      </w:pPr>
      <w:r>
        <w:rPr>
          <w:rStyle w:val="a9"/>
        </w:rPr>
        <w:footnoteRef/>
      </w:r>
      <w:r>
        <w:rPr>
          <w:lang w:val="el-GR"/>
        </w:rPr>
        <w:tab/>
      </w:r>
      <w:r w:rsidRPr="00C7452D">
        <w:rPr>
          <w:rFonts w:cs="Times New Roman"/>
          <w:lang w:val="el-GR" w:eastAsia="zh-CN"/>
        </w:rPr>
        <w:t>Άρθρο 90 παρ. 1 του ν. 4412/2016.</w:t>
      </w:r>
    </w:p>
  </w:footnote>
  <w:footnote w:id="103">
    <w:p w14:paraId="05D54299" w14:textId="05EADEBE" w:rsidR="009E23A8" w:rsidRPr="00BD65F6" w:rsidRDefault="009E23A8">
      <w:pPr>
        <w:pStyle w:val="af6"/>
        <w:rPr>
          <w:lang w:val="el-GR"/>
        </w:rPr>
      </w:pPr>
      <w:r>
        <w:rPr>
          <w:rStyle w:val="a9"/>
        </w:rPr>
        <w:footnoteRef/>
      </w:r>
      <w:r>
        <w:rPr>
          <w:szCs w:val="18"/>
          <w:lang w:val="el-GR"/>
        </w:rPr>
        <w:tab/>
        <w:t xml:space="preserve">Άρθρο 100 παρ. 2  του ν. 4412/2016 </w:t>
      </w:r>
    </w:p>
  </w:footnote>
  <w:footnote w:id="104">
    <w:p w14:paraId="61688D0B" w14:textId="39A06ADF" w:rsidR="009E23A8" w:rsidRPr="00C55A6F" w:rsidRDefault="009E23A8">
      <w:pPr>
        <w:pStyle w:val="af6"/>
        <w:rPr>
          <w:lang w:val="el-GR"/>
        </w:rPr>
      </w:pPr>
      <w:r>
        <w:rPr>
          <w:rStyle w:val="ae"/>
        </w:rPr>
        <w:footnoteRef/>
      </w:r>
      <w:r w:rsidRPr="00C55A6F">
        <w:rPr>
          <w:lang w:val="el-GR"/>
        </w:rPr>
        <w:t xml:space="preserve"> </w:t>
      </w:r>
      <w:r>
        <w:rPr>
          <w:lang w:val="el-GR"/>
        </w:rPr>
        <w:t xml:space="preserve">    </w:t>
      </w:r>
      <w:r w:rsidRPr="00C55A6F">
        <w:rPr>
          <w:lang w:val="el-GR"/>
        </w:rPr>
        <w:t>Πρβλ. άρθρο 100 παρ. 2</w:t>
      </w:r>
      <w:r>
        <w:rPr>
          <w:lang w:val="el-GR"/>
        </w:rPr>
        <w:t xml:space="preserve"> του</w:t>
      </w:r>
      <w:r w:rsidRPr="00C55A6F">
        <w:rPr>
          <w:lang w:val="el-GR"/>
        </w:rPr>
        <w:t xml:space="preserve"> ν. 4412/2016, σε συνδυασμό με άρθρο 10 παρ. 1 περ. ζ </w:t>
      </w:r>
      <w:r>
        <w:rPr>
          <w:lang w:val="el-GR"/>
        </w:rPr>
        <w:t xml:space="preserve">΄της </w:t>
      </w:r>
      <w:r w:rsidRPr="00C55A6F">
        <w:rPr>
          <w:lang w:val="el-GR"/>
        </w:rPr>
        <w:t xml:space="preserve"> ΚΥΑ ΚΗΜΔΗΣ]</w:t>
      </w:r>
    </w:p>
  </w:footnote>
  <w:footnote w:id="105">
    <w:p w14:paraId="31041EAF" w14:textId="77777777" w:rsidR="009E23A8" w:rsidRPr="00BD65F6" w:rsidRDefault="009E23A8">
      <w:pPr>
        <w:pStyle w:val="af6"/>
        <w:rPr>
          <w:lang w:val="el-GR"/>
        </w:rPr>
      </w:pPr>
      <w:r w:rsidRPr="00AE4565">
        <w:rPr>
          <w:rStyle w:val="ae"/>
        </w:rPr>
        <w:footnoteRef/>
      </w:r>
      <w:r>
        <w:rPr>
          <w:lang w:val="el-GR"/>
        </w:rPr>
        <w:tab/>
        <w:t xml:space="preserve">Άρθρο 103 του ν. 4412/2016 </w:t>
      </w:r>
    </w:p>
  </w:footnote>
  <w:footnote w:id="106">
    <w:p w14:paraId="0619FC44" w14:textId="5E83BC4D" w:rsidR="009E23A8" w:rsidRPr="00BF6D04" w:rsidRDefault="009E23A8">
      <w:pPr>
        <w:pStyle w:val="af6"/>
        <w:rPr>
          <w:lang w:val="el-GR"/>
        </w:rPr>
      </w:pPr>
      <w:r>
        <w:rPr>
          <w:rStyle w:val="ae"/>
        </w:rPr>
        <w:footnoteRef/>
      </w:r>
      <w:r>
        <w:rPr>
          <w:lang w:val="el-GR"/>
        </w:rPr>
        <w:tab/>
      </w:r>
      <w:r w:rsidRPr="00570C40">
        <w:rPr>
          <w:lang w:val="el-GR"/>
        </w:rPr>
        <w:t>Πρβλ</w:t>
      </w:r>
      <w:r>
        <w:rPr>
          <w:lang w:val="el-GR"/>
        </w:rPr>
        <w:t>.</w:t>
      </w:r>
      <w:r w:rsidRPr="00570C40">
        <w:rPr>
          <w:lang w:val="el-GR"/>
        </w:rPr>
        <w:t xml:space="preserve"> άρθρο 17 </w:t>
      </w:r>
      <w:r>
        <w:rPr>
          <w:lang w:val="el-GR"/>
        </w:rPr>
        <w:t xml:space="preserve"> της  </w:t>
      </w:r>
      <w:r w:rsidRPr="00570C40">
        <w:rPr>
          <w:lang w:val="el-GR"/>
        </w:rPr>
        <w:t>ΚΥΑ ΕΣΗΔΗΣ Προμήθειες και Υπηρεσίες</w:t>
      </w:r>
    </w:p>
  </w:footnote>
  <w:footnote w:id="107">
    <w:p w14:paraId="2DEF6444" w14:textId="77777777" w:rsidR="009E23A8" w:rsidRPr="001036EA" w:rsidRDefault="009E23A8" w:rsidP="001B44A3">
      <w:pPr>
        <w:pStyle w:val="af6"/>
        <w:rPr>
          <w:lang w:val="el-GR"/>
        </w:rPr>
      </w:pPr>
      <w:r>
        <w:rPr>
          <w:rStyle w:val="a9"/>
        </w:rPr>
        <w:footnoteRef/>
      </w:r>
      <w:r>
        <w:rPr>
          <w:lang w:val="el-GR"/>
        </w:rPr>
        <w:tab/>
        <w:t>Άρθρο 104 παρ. 2 και 3 του ν. 4412/2016</w:t>
      </w:r>
    </w:p>
  </w:footnote>
  <w:footnote w:id="108">
    <w:p w14:paraId="5D028C42" w14:textId="77777777" w:rsidR="009E23A8" w:rsidRPr="005C4697" w:rsidRDefault="009E23A8">
      <w:pPr>
        <w:pStyle w:val="af6"/>
        <w:rPr>
          <w:lang w:val="el-GR"/>
        </w:rPr>
      </w:pPr>
      <w:r>
        <w:rPr>
          <w:rStyle w:val="ae"/>
        </w:rPr>
        <w:footnoteRef/>
      </w:r>
      <w:r>
        <w:rPr>
          <w:rStyle w:val="a5"/>
          <w:vertAlign w:val="baseline"/>
          <w:lang w:val="el-GR"/>
        </w:rPr>
        <w:tab/>
      </w:r>
      <w:r>
        <w:rPr>
          <w:lang w:val="el-GR"/>
        </w:rPr>
        <w:t xml:space="preserve">Άρθρο 105 </w:t>
      </w:r>
      <w:r w:rsidRPr="005C4697">
        <w:rPr>
          <w:lang w:val="el-GR"/>
        </w:rPr>
        <w:t>του ν. 4412/2016</w:t>
      </w:r>
    </w:p>
  </w:footnote>
  <w:footnote w:id="109">
    <w:p w14:paraId="45CBA295" w14:textId="48FADCAB" w:rsidR="009E23A8" w:rsidRPr="001101C6" w:rsidRDefault="009E23A8" w:rsidP="00D13A1A">
      <w:pPr>
        <w:pStyle w:val="af6"/>
        <w:rPr>
          <w:lang w:val="el-GR"/>
        </w:rPr>
      </w:pPr>
      <w:r>
        <w:rPr>
          <w:rStyle w:val="ae"/>
        </w:rPr>
        <w:footnoteRef/>
      </w:r>
      <w:r>
        <w:rPr>
          <w:lang w:val="el-GR"/>
        </w:rPr>
        <w:t xml:space="preserve"> </w:t>
      </w:r>
      <w:r>
        <w:rPr>
          <w:rStyle w:val="a5"/>
          <w:vertAlign w:val="baseline"/>
          <w:lang w:val="el-GR"/>
        </w:rPr>
        <w:tab/>
      </w:r>
      <w:r>
        <w:rPr>
          <w:lang w:val="el-GR"/>
        </w:rPr>
        <w:t>Πρβλ. άρθρο 16 παρ. 3 της  ΚΥΑ ΕΣΗΔΗΣ Προμήθειες και Υπηρεσίες</w:t>
      </w:r>
    </w:p>
  </w:footnote>
  <w:footnote w:id="110">
    <w:p w14:paraId="30290978" w14:textId="77777777" w:rsidR="009E23A8" w:rsidRPr="00BD65F6" w:rsidRDefault="009E23A8" w:rsidP="006A42C7">
      <w:pPr>
        <w:pStyle w:val="af6"/>
        <w:rPr>
          <w:lang w:val="el-GR"/>
        </w:rPr>
      </w:pPr>
      <w:r>
        <w:rPr>
          <w:rStyle w:val="a9"/>
          <w:rFonts w:eastAsia="OpenSymbol"/>
        </w:rPr>
        <w:footnoteRef/>
      </w:r>
      <w:r>
        <w:rPr>
          <w:lang w:val="el-GR"/>
        </w:rPr>
        <w:tab/>
        <w:t>Άρθρο 100 παρ. 2 του ν. 4412/2016</w:t>
      </w:r>
    </w:p>
  </w:footnote>
  <w:footnote w:id="111">
    <w:p w14:paraId="33996B8C" w14:textId="39CCF34A" w:rsidR="009E23A8" w:rsidRPr="002913F6" w:rsidRDefault="009E23A8" w:rsidP="00020B6A">
      <w:pPr>
        <w:pStyle w:val="af6"/>
        <w:rPr>
          <w:lang w:val="el-GR"/>
        </w:rPr>
      </w:pPr>
      <w:r>
        <w:rPr>
          <w:rStyle w:val="ae"/>
        </w:rPr>
        <w:footnoteRef/>
      </w:r>
      <w:r>
        <w:rPr>
          <w:rStyle w:val="a5"/>
          <w:vertAlign w:val="baseline"/>
          <w:lang w:val="el-GR"/>
        </w:rPr>
        <w:tab/>
      </w:r>
      <w:r>
        <w:rPr>
          <w:lang w:val="el-GR"/>
        </w:rPr>
        <w:t>Ά</w:t>
      </w:r>
      <w:r w:rsidRPr="002913F6">
        <w:rPr>
          <w:lang w:val="el-GR"/>
        </w:rPr>
        <w:t>ρθρο 360 παρ. 1</w:t>
      </w:r>
      <w:r>
        <w:rPr>
          <w:lang w:val="el-GR"/>
        </w:rPr>
        <w:t xml:space="preserve"> του </w:t>
      </w:r>
      <w:r w:rsidRPr="002913F6">
        <w:rPr>
          <w:lang w:val="el-GR"/>
        </w:rPr>
        <w:t xml:space="preserve"> </w:t>
      </w:r>
      <w:r>
        <w:rPr>
          <w:lang w:val="el-GR"/>
        </w:rPr>
        <w:t>ν</w:t>
      </w:r>
      <w:r w:rsidRPr="002913F6">
        <w:rPr>
          <w:lang w:val="el-GR"/>
        </w:rPr>
        <w:t xml:space="preserve">. 4412/2016 και 3 παρ. 1 </w:t>
      </w:r>
      <w:r>
        <w:rPr>
          <w:lang w:val="el-GR"/>
        </w:rPr>
        <w:t>π</w:t>
      </w:r>
      <w:r w:rsidRPr="002913F6">
        <w:rPr>
          <w:lang w:val="el-GR"/>
        </w:rPr>
        <w:t>.</w:t>
      </w:r>
      <w:r>
        <w:rPr>
          <w:lang w:val="el-GR"/>
        </w:rPr>
        <w:t>δ</w:t>
      </w:r>
      <w:r w:rsidRPr="002913F6">
        <w:rPr>
          <w:lang w:val="el-GR"/>
        </w:rPr>
        <w:t>. 39/2017.</w:t>
      </w:r>
    </w:p>
  </w:footnote>
  <w:footnote w:id="112">
    <w:p w14:paraId="1FBFAFBB" w14:textId="33670622" w:rsidR="009E23A8" w:rsidRPr="00D52587" w:rsidRDefault="009E23A8">
      <w:pPr>
        <w:pStyle w:val="af6"/>
        <w:rPr>
          <w:lang w:val="el-GR"/>
        </w:rPr>
      </w:pPr>
      <w:r>
        <w:rPr>
          <w:rStyle w:val="ae"/>
        </w:rPr>
        <w:footnoteRef/>
      </w:r>
      <w:r>
        <w:rPr>
          <w:rStyle w:val="a5"/>
          <w:vertAlign w:val="baseline"/>
          <w:lang w:val="el-GR"/>
        </w:rPr>
        <w:tab/>
      </w:r>
      <w:r>
        <w:rPr>
          <w:lang w:val="el-GR"/>
        </w:rPr>
        <w:t>Ά</w:t>
      </w:r>
      <w:r w:rsidRPr="00D52587">
        <w:rPr>
          <w:lang w:val="el-GR"/>
        </w:rPr>
        <w:t>ρθρο 361 του ν. 4412/2016 και 4</w:t>
      </w:r>
      <w:r>
        <w:rPr>
          <w:lang w:val="el-GR"/>
        </w:rPr>
        <w:t xml:space="preserve"> του </w:t>
      </w:r>
      <w:r w:rsidRPr="00D52587">
        <w:rPr>
          <w:lang w:val="el-GR"/>
        </w:rPr>
        <w:t xml:space="preserve"> </w:t>
      </w:r>
      <w:r>
        <w:rPr>
          <w:lang w:val="el-GR"/>
        </w:rPr>
        <w:t>π</w:t>
      </w:r>
      <w:r w:rsidRPr="00D52587">
        <w:rPr>
          <w:lang w:val="el-GR"/>
        </w:rPr>
        <w:t>.</w:t>
      </w:r>
      <w:r>
        <w:rPr>
          <w:lang w:val="el-GR"/>
        </w:rPr>
        <w:t>δ</w:t>
      </w:r>
      <w:r w:rsidRPr="00D52587">
        <w:rPr>
          <w:lang w:val="el-GR"/>
        </w:rPr>
        <w:t>. 39/2017</w:t>
      </w:r>
    </w:p>
  </w:footnote>
  <w:footnote w:id="113">
    <w:p w14:paraId="17C5528E" w14:textId="77777777" w:rsidR="009E23A8" w:rsidRPr="00827575" w:rsidRDefault="009E23A8" w:rsidP="0034590B">
      <w:pPr>
        <w:pStyle w:val="af6"/>
        <w:rPr>
          <w:lang w:val="el-GR"/>
        </w:rPr>
      </w:pPr>
      <w:r>
        <w:rPr>
          <w:rStyle w:val="ae"/>
        </w:rPr>
        <w:footnoteRef/>
      </w:r>
      <w:r>
        <w:rPr>
          <w:rStyle w:val="a5"/>
          <w:vertAlign w:val="baseline"/>
          <w:lang w:val="el-GR"/>
        </w:rPr>
        <w:tab/>
      </w:r>
      <w:r>
        <w:rPr>
          <w:lang w:val="el-GR"/>
        </w:rPr>
        <w:t>Π</w:t>
      </w:r>
      <w:r w:rsidRPr="0034590B">
        <w:rPr>
          <w:lang w:val="el-GR"/>
        </w:rPr>
        <w:t xml:space="preserve">αρ. </w:t>
      </w:r>
      <w:r>
        <w:rPr>
          <w:lang w:val="el-GR"/>
        </w:rPr>
        <w:t>2</w:t>
      </w:r>
      <w:r w:rsidRPr="0034590B">
        <w:rPr>
          <w:lang w:val="el-GR"/>
        </w:rPr>
        <w:t xml:space="preserve"> του άρθρου 9 </w:t>
      </w:r>
      <w:r>
        <w:rPr>
          <w:lang w:val="el-GR"/>
        </w:rPr>
        <w:t xml:space="preserve">και άρθρο 18 </w:t>
      </w:r>
      <w:r w:rsidRPr="0034590B">
        <w:rPr>
          <w:lang w:val="el-GR"/>
        </w:rPr>
        <w:t>της Κ.Υ.Α. ΕΣΗΔΗΣ Προμήθειες και Υπηρεσίες</w:t>
      </w:r>
    </w:p>
  </w:footnote>
  <w:footnote w:id="114">
    <w:p w14:paraId="65B67247" w14:textId="141CC016" w:rsidR="009E23A8" w:rsidRPr="007C4E1D" w:rsidRDefault="009E23A8">
      <w:pPr>
        <w:pStyle w:val="af6"/>
        <w:rPr>
          <w:lang w:val="el-GR"/>
        </w:rPr>
      </w:pPr>
      <w:r>
        <w:rPr>
          <w:rStyle w:val="ae"/>
        </w:rPr>
        <w:footnoteRef/>
      </w:r>
      <w:r w:rsidRPr="007C4E1D">
        <w:rPr>
          <w:lang w:val="el-GR"/>
        </w:rPr>
        <w:t xml:space="preserve"> Πρβλ. άρθρο 372 παρ. 1 και 2 </w:t>
      </w:r>
      <w:r>
        <w:rPr>
          <w:lang w:val="el-GR"/>
        </w:rPr>
        <w:t>του ν</w:t>
      </w:r>
      <w:r w:rsidRPr="007C4E1D">
        <w:rPr>
          <w:lang w:val="el-GR"/>
        </w:rPr>
        <w:t>. 4412/2016</w:t>
      </w:r>
      <w:r>
        <w:rPr>
          <w:lang w:val="el-GR"/>
        </w:rPr>
        <w:t>.</w:t>
      </w:r>
    </w:p>
  </w:footnote>
  <w:footnote w:id="115">
    <w:p w14:paraId="234AEBAE" w14:textId="77777777" w:rsidR="009E23A8" w:rsidRPr="00F40EF3" w:rsidRDefault="009E23A8">
      <w:pPr>
        <w:pStyle w:val="af6"/>
        <w:rPr>
          <w:lang w:val="el-GR"/>
        </w:rPr>
      </w:pPr>
      <w:r>
        <w:rPr>
          <w:rStyle w:val="ae"/>
        </w:rPr>
        <w:footnoteRef/>
      </w:r>
      <w:r w:rsidRPr="00F40EF3">
        <w:rPr>
          <w:lang w:val="el-GR"/>
        </w:rPr>
        <w:t xml:space="preserve"> Πρβλ. άρθρο 372 παρ. 4 του ν. 4412/2016</w:t>
      </w:r>
      <w:r>
        <w:rPr>
          <w:lang w:val="el-GR"/>
        </w:rPr>
        <w:t>.</w:t>
      </w:r>
    </w:p>
  </w:footnote>
  <w:footnote w:id="116">
    <w:p w14:paraId="0C403C8B" w14:textId="77777777" w:rsidR="009E23A8" w:rsidRPr="00F40EF3" w:rsidRDefault="009E23A8">
      <w:pPr>
        <w:pStyle w:val="af6"/>
        <w:rPr>
          <w:lang w:val="el-GR"/>
        </w:rPr>
      </w:pPr>
      <w:r>
        <w:rPr>
          <w:rStyle w:val="ae"/>
        </w:rPr>
        <w:footnoteRef/>
      </w:r>
      <w:r w:rsidRPr="006A44BE">
        <w:rPr>
          <w:lang w:val="el-GR"/>
        </w:rPr>
        <w:t xml:space="preserve"> Πρβλ άρθρο 372 παρ. 6 του ν. 4412/2016.</w:t>
      </w:r>
    </w:p>
  </w:footnote>
  <w:footnote w:id="117">
    <w:p w14:paraId="40393CB7" w14:textId="2DFFBE55" w:rsidR="009E23A8" w:rsidRPr="00C7510D" w:rsidRDefault="009E23A8">
      <w:pPr>
        <w:pStyle w:val="af6"/>
        <w:rPr>
          <w:lang w:val="el-GR"/>
        </w:rPr>
      </w:pPr>
      <w:r>
        <w:rPr>
          <w:rStyle w:val="a9"/>
        </w:rPr>
        <w:footnoteRef/>
      </w:r>
      <w:r>
        <w:rPr>
          <w:lang w:val="el-GR"/>
        </w:rPr>
        <w:tab/>
      </w:r>
      <w:r w:rsidRPr="003D0EC7">
        <w:rPr>
          <w:lang w:val="el-GR"/>
        </w:rPr>
        <w:t>Άρθρο 130</w:t>
      </w:r>
      <w:r>
        <w:rPr>
          <w:lang w:val="el-GR"/>
        </w:rPr>
        <w:t xml:space="preserve"> του </w:t>
      </w:r>
      <w:r w:rsidRPr="003D0EC7">
        <w:rPr>
          <w:lang w:val="el-GR"/>
        </w:rPr>
        <w:t xml:space="preserve"> ν.4412/2016</w:t>
      </w:r>
    </w:p>
  </w:footnote>
  <w:footnote w:id="118">
    <w:p w14:paraId="6EDB05E1" w14:textId="7EEBDFF8" w:rsidR="009E23A8" w:rsidRPr="00171EB5" w:rsidRDefault="009E23A8">
      <w:pPr>
        <w:pStyle w:val="af6"/>
        <w:rPr>
          <w:lang w:val="el-GR"/>
        </w:rPr>
      </w:pPr>
      <w:r>
        <w:rPr>
          <w:rStyle w:val="ae"/>
        </w:rPr>
        <w:footnoteRef/>
      </w:r>
      <w:r w:rsidRPr="00F8081A">
        <w:rPr>
          <w:lang w:val="el-GR"/>
        </w:rPr>
        <w:t xml:space="preserve"> </w:t>
      </w:r>
      <w:r>
        <w:rPr>
          <w:lang w:val="el-GR"/>
        </w:rPr>
        <w:t xml:space="preserve">     Πρβλ. άρθρο 24 του ν. 4412/2016</w:t>
      </w:r>
    </w:p>
  </w:footnote>
  <w:footnote w:id="119">
    <w:p w14:paraId="5FE1CF68" w14:textId="01B388E7" w:rsidR="009E23A8" w:rsidRPr="00BD65F6" w:rsidRDefault="009E23A8">
      <w:pPr>
        <w:pStyle w:val="af6"/>
        <w:rPr>
          <w:lang w:val="el-GR"/>
        </w:rPr>
      </w:pPr>
      <w:r>
        <w:rPr>
          <w:rStyle w:val="a9"/>
        </w:rPr>
        <w:footnoteRef/>
      </w:r>
      <w:r>
        <w:rPr>
          <w:lang w:val="el-GR"/>
        </w:rPr>
        <w:tab/>
        <w:t>Πρβλ.  παρ. 2 του άρθρου 78 του ν. 4412/2016</w:t>
      </w:r>
    </w:p>
  </w:footnote>
  <w:footnote w:id="120">
    <w:p w14:paraId="1C819A64" w14:textId="77777777" w:rsidR="009E23A8" w:rsidRPr="00BD65F6" w:rsidRDefault="009E23A8">
      <w:pPr>
        <w:pStyle w:val="af6"/>
        <w:rPr>
          <w:lang w:val="el-GR"/>
        </w:rPr>
      </w:pPr>
      <w:r>
        <w:rPr>
          <w:rStyle w:val="a9"/>
        </w:rPr>
        <w:footnoteRef/>
      </w:r>
      <w:r>
        <w:rPr>
          <w:lang w:val="el-GR"/>
        </w:rPr>
        <w:tab/>
        <w:t xml:space="preserve"> Πρβλ. άρθρο 132 του ν. 4412/2016</w:t>
      </w:r>
    </w:p>
  </w:footnote>
  <w:footnote w:id="121">
    <w:p w14:paraId="580F41BC" w14:textId="77777777" w:rsidR="00437F44" w:rsidRPr="00BD65F6" w:rsidRDefault="00437F44" w:rsidP="00437F44">
      <w:pPr>
        <w:pStyle w:val="af6"/>
        <w:rPr>
          <w:lang w:val="el-GR"/>
        </w:rPr>
      </w:pPr>
      <w:r>
        <w:rPr>
          <w:rStyle w:val="a9"/>
        </w:rPr>
        <w:footnoteRef/>
      </w:r>
      <w:r>
        <w:rPr>
          <w:lang w:val="el-GR"/>
        </w:rPr>
        <w:tab/>
        <w:t xml:space="preserve">Πρβλ. άρθρο 201 του ν. 4412/2016, σε συνδυασμό με την περίπτωση στ΄ της παρ. </w:t>
      </w:r>
      <w:r>
        <w:rPr>
          <w:lang w:val="el-GR"/>
        </w:rPr>
        <w:t>11 του</w:t>
      </w:r>
      <w:r>
        <w:rPr>
          <w:lang w:val="en-GB"/>
        </w:rPr>
        <w:t> </w:t>
      </w:r>
      <w:hyperlink r:id="rId6" w:history="1">
        <w:r w:rsidRPr="00245B54">
          <w:rPr>
            <w:lang w:val="el-GR"/>
          </w:rPr>
          <w:t>άρθρου 221</w:t>
        </w:r>
      </w:hyperlink>
      <w:r>
        <w:rPr>
          <w:lang w:val="el-GR"/>
        </w:rPr>
        <w:t xml:space="preserve">. </w:t>
      </w:r>
      <w:r w:rsidRPr="001C5104">
        <w:rPr>
          <w:lang w:val="el-GR"/>
        </w:rPr>
        <w:t>Ειδικά για την περίπτωση των Κεντρικών Αρχών Αγορών, για ζητήματα τροποποίησης συμφωνιών - πλαίσιο και συμβάσεων κεντρικών προμήθειών</w:t>
      </w:r>
      <w:r>
        <w:rPr>
          <w:lang w:val="el-GR"/>
        </w:rPr>
        <w:t xml:space="preserve"> </w:t>
      </w:r>
      <w:r w:rsidRPr="001C5104">
        <w:rPr>
          <w:lang w:val="el-GR"/>
        </w:rPr>
        <w:t xml:space="preserve">που συνάπτονται από αυτές, γνωμοδοτεί η επιτροπή </w:t>
      </w:r>
      <w:r>
        <w:rPr>
          <w:lang w:val="el-GR"/>
        </w:rPr>
        <w:t xml:space="preserve">της </w:t>
      </w:r>
      <w:r w:rsidRPr="001C5104">
        <w:rPr>
          <w:lang w:val="el-GR"/>
        </w:rPr>
        <w:t>περ. α’</w:t>
      </w:r>
      <w:r>
        <w:rPr>
          <w:lang w:val="el-GR"/>
        </w:rPr>
        <w:t xml:space="preserve"> της παρ. 11 του άρθρου 221 (</w:t>
      </w:r>
      <w:r w:rsidRPr="001C5104">
        <w:rPr>
          <w:lang w:val="el-GR"/>
        </w:rPr>
        <w:t>(επιτροπή διενέργειας/επιτροπή αξιολόγησης)</w:t>
      </w:r>
    </w:p>
  </w:footnote>
  <w:footnote w:id="122">
    <w:p w14:paraId="5C59BC29" w14:textId="77777777" w:rsidR="00437F44" w:rsidRPr="00BD65F6" w:rsidRDefault="00437F44" w:rsidP="00437F44">
      <w:pPr>
        <w:pStyle w:val="af6"/>
        <w:rPr>
          <w:lang w:val="el-GR"/>
        </w:rPr>
      </w:pPr>
      <w:r>
        <w:rPr>
          <w:rStyle w:val="a9"/>
        </w:rPr>
        <w:footnoteRef/>
      </w:r>
      <w:r>
        <w:rPr>
          <w:lang w:val="el-GR"/>
        </w:rPr>
        <w:tab/>
      </w:r>
      <w:r w:rsidRPr="00AC0B40">
        <w:rPr>
          <w:lang w:val="el-GR"/>
        </w:rPr>
        <w:t>Δυνατότητα της Α.Α. να προβλέψει στη διακήρυξη ρήτρες αναθεώρησης/ προαιρέσεις. Στην περίπτωση αυτή και εφόσον πρόκειται για σαφείς, ακριβείς και ρητές ρήτρες αναθεώρησης, στις οποίες μπορεί να περιλαμβάνονται και ρήτρες αναθεώρησης τιμών ή προαιρέσεις, επιτρέπεται η τροποποίηση της σύμβασης χωρίς νέα διαδικασία σύναψης, ανεξαρτήτως της χρηματικής αξίας της τροποποίησης. Οι ρήτρες αυτές αναφέρουν το αντικείμενο και τη φύση των ενδεχόμενων τροποποιήσεων ή προαιρέσεων, καθώς και τους όρους υπό τους οποίους μπορούν να ενεργοποιηθούν. Οι προβλεπόμενες τροποποιήσεις ή προαιρέσεις δε</w:t>
      </w:r>
      <w:r>
        <w:rPr>
          <w:lang w:val="el-GR"/>
        </w:rPr>
        <w:t>ν</w:t>
      </w:r>
      <w:r w:rsidRPr="00AC0B40">
        <w:rPr>
          <w:lang w:val="el-GR"/>
        </w:rPr>
        <w:t xml:space="preserve">  πρέπει να μεταβάλουν τη συνολική φύση της σύμβασης (Πρβλ. άρθρο 132 παρ. 1 α</w:t>
      </w:r>
      <w:r>
        <w:rPr>
          <w:lang w:val="el-GR"/>
        </w:rPr>
        <w:t>΄</w:t>
      </w:r>
      <w:r w:rsidRPr="00AC0B40">
        <w:rPr>
          <w:lang w:val="el-GR"/>
        </w:rPr>
        <w:t xml:space="preserve"> του ν. 4412/2016).</w:t>
      </w:r>
    </w:p>
  </w:footnote>
  <w:footnote w:id="123">
    <w:p w14:paraId="19AC44CA" w14:textId="425D71B8" w:rsidR="009E23A8" w:rsidRPr="00C65ED2" w:rsidRDefault="009E23A8" w:rsidP="00177D6E">
      <w:pPr>
        <w:pStyle w:val="af6"/>
        <w:rPr>
          <w:lang w:val="el-GR"/>
        </w:rPr>
      </w:pPr>
      <w:r>
        <w:rPr>
          <w:rStyle w:val="ae"/>
        </w:rPr>
        <w:footnoteRef/>
      </w:r>
      <w:r w:rsidRPr="00C65ED2">
        <w:rPr>
          <w:lang w:val="el-GR"/>
        </w:rPr>
        <w:t xml:space="preserve"> </w:t>
      </w:r>
      <w:r>
        <w:rPr>
          <w:lang w:val="el-GR"/>
        </w:rPr>
        <w:t xml:space="preserve">     Βλ. ιδίως την περ. γ΄ της παρ.4  του άρθρου 203 του ν. 4412/2016</w:t>
      </w:r>
    </w:p>
  </w:footnote>
  <w:footnote w:id="124">
    <w:p w14:paraId="00D7C7C3" w14:textId="35B1E789" w:rsidR="009E23A8" w:rsidRPr="004759D3" w:rsidRDefault="009E23A8" w:rsidP="00177D6E">
      <w:pPr>
        <w:pStyle w:val="af6"/>
        <w:rPr>
          <w:lang w:val="el-GR"/>
        </w:rPr>
      </w:pPr>
      <w:r>
        <w:rPr>
          <w:rStyle w:val="ae"/>
        </w:rPr>
        <w:footnoteRef/>
      </w:r>
      <w:r w:rsidRPr="004759D3">
        <w:rPr>
          <w:lang w:val="el-GR"/>
        </w:rPr>
        <w:t xml:space="preserve"> </w:t>
      </w:r>
      <w:r>
        <w:rPr>
          <w:lang w:val="el-GR"/>
        </w:rPr>
        <w:t xml:space="preserve">     Άρθρο</w:t>
      </w:r>
      <w:r w:rsidRPr="004759D3">
        <w:rPr>
          <w:lang w:val="el-GR"/>
        </w:rPr>
        <w:t xml:space="preserve"> 132, παρ. 1δ) περ. αα</w:t>
      </w:r>
      <w:r>
        <w:rPr>
          <w:lang w:val="el-GR"/>
        </w:rPr>
        <w:t>΄</w:t>
      </w:r>
      <w:r w:rsidRPr="004759D3">
        <w:rPr>
          <w:lang w:val="el-GR"/>
        </w:rPr>
        <w:t xml:space="preserve"> του ν. 4412/2016. </w:t>
      </w:r>
    </w:p>
    <w:p w14:paraId="7117372A" w14:textId="26AF1496" w:rsidR="009E23A8" w:rsidRPr="004759D3" w:rsidRDefault="009E23A8" w:rsidP="00AE4565">
      <w:pPr>
        <w:pStyle w:val="af6"/>
        <w:rPr>
          <w:lang w:val="el-GR"/>
        </w:rPr>
      </w:pPr>
      <w:r w:rsidRPr="004759D3">
        <w:rPr>
          <w:lang w:val="el-GR"/>
        </w:rPr>
        <w:tab/>
        <w:t xml:space="preserve"> Πρβλ., επίσης, Κατευθυντήρια Οδηγία 22 της Αρχής</w:t>
      </w:r>
      <w:r>
        <w:rPr>
          <w:lang w:val="el-GR"/>
        </w:rPr>
        <w:t>,</w:t>
      </w:r>
      <w:r w:rsidRPr="004759D3">
        <w:rPr>
          <w:lang w:val="el-GR"/>
        </w:rPr>
        <w:t xml:space="preserve"> με τίτλο «Τροποποίηση συμβάσεων κατά τη διάρκειά τους», Κεφάλαιο ΙΙΙ.Δ. σημείο Ι, σελ. 17 (ΑΔΑ: 7ΜΥΤΟΞΤΒ-ΖΓΖ).  </w:t>
      </w:r>
    </w:p>
  </w:footnote>
  <w:footnote w:id="125">
    <w:p w14:paraId="22AC305C" w14:textId="77777777" w:rsidR="009E23A8" w:rsidRPr="00BD65F6" w:rsidRDefault="009E23A8">
      <w:pPr>
        <w:pStyle w:val="af6"/>
        <w:rPr>
          <w:lang w:val="el-GR"/>
        </w:rPr>
      </w:pPr>
      <w:r w:rsidRPr="00AE4565">
        <w:rPr>
          <w:rStyle w:val="ae"/>
        </w:rPr>
        <w:footnoteRef/>
      </w:r>
      <w:r>
        <w:rPr>
          <w:lang w:val="el-GR"/>
        </w:rPr>
        <w:tab/>
        <w:t>Άρθρο 133 του ν. 4412/2016 Δικαίωμα μονομερούς λύσης της σύμβασης</w:t>
      </w:r>
    </w:p>
  </w:footnote>
  <w:footnote w:id="126">
    <w:p w14:paraId="42C8003B" w14:textId="5DC1EACA" w:rsidR="009E23A8" w:rsidRPr="009D34B5" w:rsidRDefault="009E23A8">
      <w:pPr>
        <w:pStyle w:val="af6"/>
        <w:rPr>
          <w:lang w:val="el-GR"/>
        </w:rPr>
      </w:pPr>
      <w:r>
        <w:rPr>
          <w:rStyle w:val="ae"/>
        </w:rPr>
        <w:footnoteRef/>
      </w:r>
      <w:r w:rsidRPr="00670518">
        <w:rPr>
          <w:lang w:val="el-GR"/>
        </w:rPr>
        <w:t xml:space="preserve"> </w:t>
      </w:r>
      <w:r>
        <w:rPr>
          <w:lang w:val="el-GR"/>
        </w:rPr>
        <w:t xml:space="preserve">    Γ</w:t>
      </w:r>
      <w:r w:rsidRPr="006F6BF0">
        <w:rPr>
          <w:lang w:val="el-GR"/>
        </w:rPr>
        <w:t xml:space="preserve">ια τα τιμολόγια που εκδίδονται κατά την εκτέλεση των δημοσίων συμβάσεων, ανεξαρτήτως αξίας </w:t>
      </w:r>
      <w:r w:rsidRPr="009D34B5">
        <w:rPr>
          <w:lang w:val="el-GR"/>
        </w:rPr>
        <w:t xml:space="preserve">αυτών, οι αναθέτουσες αρχές υποχρεούνται να παραλαμβάνουν και να επεξεργάζονται ηλεκτρονικά τιμολόγια που είναι σύμφωνα με το ευρωπαϊκό πρότυπο έκδοσης ηλεκτρονικών τιμολογίων, σύμφωνα με τις διατάξεις των άρθρων 148 έως και 153  του ν. 4601/2019 (Α΄44) και των, κατ’ εξουσιοδότηση του άρθρου 154 του νόμου αυτού, κανονιστικών αποφάσεων. </w:t>
      </w:r>
    </w:p>
  </w:footnote>
  <w:footnote w:id="127">
    <w:p w14:paraId="6F9A2EEB" w14:textId="6F1015A5" w:rsidR="00DA1FF2" w:rsidRPr="006B2C94" w:rsidRDefault="00DA1FF2" w:rsidP="00DA1FF2">
      <w:pPr>
        <w:pStyle w:val="af6"/>
        <w:rPr>
          <w:lang w:val="el-GR"/>
        </w:rPr>
      </w:pPr>
      <w:r>
        <w:rPr>
          <w:rStyle w:val="a5"/>
        </w:rPr>
        <w:footnoteRef/>
      </w:r>
      <w:r>
        <w:rPr>
          <w:lang w:val="el-GR"/>
        </w:rPr>
        <w:tab/>
        <w:t>Άρθρο 200 παρ. 4 του ν.4412/2016, όπως τροποποιήθηκε με το άρθρο 102 του ν.4782/2021.</w:t>
      </w:r>
    </w:p>
  </w:footnote>
  <w:footnote w:id="128">
    <w:p w14:paraId="63B64DAC" w14:textId="77777777" w:rsidR="009E23A8" w:rsidRPr="00BD65F6" w:rsidRDefault="009E23A8">
      <w:pPr>
        <w:pStyle w:val="af6"/>
        <w:rPr>
          <w:lang w:val="el-GR"/>
        </w:rPr>
      </w:pPr>
      <w:r>
        <w:rPr>
          <w:rStyle w:val="a9"/>
        </w:rPr>
        <w:footnoteRef/>
      </w:r>
      <w:r>
        <w:rPr>
          <w:lang w:val="el-GR"/>
        </w:rPr>
        <w:tab/>
        <w:t>Ά</w:t>
      </w:r>
      <w:r>
        <w:rPr>
          <w:szCs w:val="18"/>
          <w:lang w:val="el-GR"/>
        </w:rPr>
        <w:t>ρθρο 350,  παρ. 3  του ν. 4412/2016, όπως ισχύει.</w:t>
      </w:r>
    </w:p>
  </w:footnote>
  <w:footnote w:id="129">
    <w:p w14:paraId="6AE8CA7D" w14:textId="77777777" w:rsidR="000D2427" w:rsidRPr="00BD65F6" w:rsidRDefault="000D2427" w:rsidP="000D2427">
      <w:pPr>
        <w:pStyle w:val="af6"/>
        <w:rPr>
          <w:lang w:val="el-GR"/>
        </w:rPr>
      </w:pPr>
      <w:r>
        <w:rPr>
          <w:rStyle w:val="a9"/>
        </w:rPr>
        <w:footnoteRef/>
      </w:r>
      <w:r>
        <w:rPr>
          <w:lang w:val="el-GR"/>
        </w:rPr>
        <w:tab/>
      </w:r>
      <w:r w:rsidRPr="002706B0">
        <w:rPr>
          <w:lang w:val="el-GR"/>
        </w:rPr>
        <w:t xml:space="preserve">Πρβλ. παρ. 1 άρθρου 25 του  ν. 5039/2023 (Α' 83), σύμφωνα με την οποία: </w:t>
      </w:r>
      <w:r w:rsidRPr="002706B0">
        <w:rPr>
          <w:i/>
          <w:lang w:val="el-GR"/>
        </w:rPr>
        <w:t>«Στο άρθρο 376 του ν. 4412/2016 (Α’ 147) περί μεταβατικών διατάξεων, προστίθεται παρ. 18, ως εξής: «18. Μέχρι την έκδοση της κοινής απόφασης της παρ. 6 του άρθρου 36 η κράτηση της παρ. 1 του ιδίου άρθρου του πρώτου εδαφίου της ιδίας παραγράφου δεν επιβάλλεται.»</w:t>
      </w:r>
      <w:r w:rsidRPr="00BB739E">
        <w:rPr>
          <w:i/>
          <w:lang w:val="el-GR"/>
        </w:rPr>
        <w:t xml:space="preserve"> </w:t>
      </w:r>
    </w:p>
  </w:footnote>
  <w:footnote w:id="130">
    <w:p w14:paraId="333183FA" w14:textId="77777777" w:rsidR="00BA5787" w:rsidRPr="00954CC6" w:rsidRDefault="00BA5787" w:rsidP="00BA5787">
      <w:pPr>
        <w:pStyle w:val="af6"/>
        <w:rPr>
          <w:lang w:val="el-GR"/>
        </w:rPr>
      </w:pPr>
      <w:r w:rsidRPr="009D34B5">
        <w:rPr>
          <w:rStyle w:val="ae"/>
        </w:rPr>
        <w:footnoteRef/>
      </w:r>
      <w:r w:rsidRPr="009D34B5">
        <w:rPr>
          <w:lang w:val="el-GR"/>
        </w:rPr>
        <w:t xml:space="preserve"> </w:t>
      </w:r>
      <w:r w:rsidRPr="009D34B5">
        <w:rPr>
          <w:lang w:val="el-GR"/>
        </w:rPr>
        <w:tab/>
        <w:t>Πρβλ. Απόφαση αριθμ. 63446</w:t>
      </w:r>
      <w:r>
        <w:rPr>
          <w:lang w:val="el-GR"/>
        </w:rPr>
        <w:t>/2021</w:t>
      </w:r>
      <w:r w:rsidRPr="009D34B5">
        <w:rPr>
          <w:lang w:val="el-GR"/>
        </w:rPr>
        <w:t xml:space="preserve"> </w:t>
      </w:r>
      <w:r w:rsidRPr="00FC736C">
        <w:rPr>
          <w:i/>
          <w:lang w:val="el-GR"/>
        </w:rPr>
        <w:t>(B’ 2338/02.06.2021)</w:t>
      </w:r>
      <w:r>
        <w:rPr>
          <w:i/>
          <w:lang w:val="el-GR"/>
        </w:rPr>
        <w:t xml:space="preserve"> </w:t>
      </w:r>
      <w:r w:rsidRPr="009D34B5">
        <w:rPr>
          <w:lang w:val="el-GR"/>
        </w:rPr>
        <w:t>Υπουργών Οικονομικών – Ανάπτυξης και Επενδύσεων – Επικρατείας «Καθορισμός Εθνικού Μορφότυπου ηλεκτρονικού τιμολογίου στο πλαίσιο των Δημοσίων Συμβάσεων», άρθρο 3 παρ.2, πεδίο «</w:t>
      </w:r>
      <w:r w:rsidRPr="009D34B5">
        <w:rPr>
          <w:lang w:val="en-US"/>
        </w:rPr>
        <w:t>BT</w:t>
      </w:r>
      <w:r w:rsidRPr="009D34B5">
        <w:rPr>
          <w:lang w:val="el-GR"/>
        </w:rPr>
        <w:t>-11: Στοιχείο αναφοράς αγαθού / υπηρεσίας / μελέτης / έργου»</w:t>
      </w:r>
    </w:p>
  </w:footnote>
  <w:footnote w:id="131">
    <w:p w14:paraId="613E68E9" w14:textId="77777777" w:rsidR="009E23A8" w:rsidRPr="00BD65F6" w:rsidRDefault="009E23A8">
      <w:pPr>
        <w:pStyle w:val="af6"/>
        <w:rPr>
          <w:lang w:val="el-GR"/>
        </w:rPr>
      </w:pPr>
      <w:r>
        <w:rPr>
          <w:rStyle w:val="a9"/>
        </w:rPr>
        <w:footnoteRef/>
      </w:r>
      <w:r>
        <w:rPr>
          <w:lang w:val="el-GR"/>
        </w:rPr>
        <w:tab/>
        <w:t xml:space="preserve">Άρθρο 203 του ν. 4412/2016 </w:t>
      </w:r>
    </w:p>
  </w:footnote>
  <w:footnote w:id="132">
    <w:p w14:paraId="324BA3B6" w14:textId="77777777" w:rsidR="009E23A8" w:rsidRPr="00BD65F6" w:rsidRDefault="009E23A8">
      <w:pPr>
        <w:pStyle w:val="af6"/>
        <w:rPr>
          <w:lang w:val="el-GR"/>
        </w:rPr>
      </w:pPr>
      <w:r>
        <w:rPr>
          <w:lang w:val="el-GR"/>
        </w:rPr>
        <w:tab/>
        <w:t xml:space="preserve"> </w:t>
      </w:r>
    </w:p>
  </w:footnote>
  <w:footnote w:id="133">
    <w:p w14:paraId="1AD45AA1" w14:textId="77777777" w:rsidR="009E23A8" w:rsidRPr="00BD65F6" w:rsidRDefault="009E23A8">
      <w:pPr>
        <w:pStyle w:val="af6"/>
        <w:rPr>
          <w:lang w:val="el-GR"/>
        </w:rPr>
      </w:pPr>
      <w:r>
        <w:rPr>
          <w:rStyle w:val="a9"/>
        </w:rPr>
        <w:footnoteRef/>
      </w:r>
      <w:r>
        <w:rPr>
          <w:lang w:val="el-GR"/>
        </w:rPr>
        <w:tab/>
        <w:t>Άρθρο 207 του ν. 4412/2016.</w:t>
      </w:r>
    </w:p>
  </w:footnote>
  <w:footnote w:id="134">
    <w:p w14:paraId="5FA5A056" w14:textId="77777777" w:rsidR="009E23A8" w:rsidRPr="00BD65F6" w:rsidRDefault="009E23A8" w:rsidP="003D7C44">
      <w:pPr>
        <w:pStyle w:val="af6"/>
        <w:rPr>
          <w:lang w:val="el-GR"/>
        </w:rPr>
      </w:pPr>
      <w:r w:rsidRPr="00AE4565">
        <w:rPr>
          <w:rStyle w:val="a9"/>
        </w:rPr>
        <w:footnoteRef/>
      </w:r>
      <w:r>
        <w:rPr>
          <w:lang w:val="el-GR"/>
        </w:rPr>
        <w:tab/>
        <w:t>Άρθρο 205 του ν. 4412/2016.</w:t>
      </w:r>
      <w:r w:rsidRPr="00845A73">
        <w:rPr>
          <w:lang w:val="el-GR"/>
        </w:rPr>
        <w:t xml:space="preserve"> </w:t>
      </w:r>
      <w:r w:rsidRPr="00D77A37">
        <w:rPr>
          <w:lang w:val="el-GR"/>
        </w:rPr>
        <w:t>Για την εξέταση των προβλεπόμενων προσφυγών, συγκροτείται ειδικό γνωμοδοτικό όργανο,</w:t>
      </w:r>
      <w:r>
        <w:rPr>
          <w:lang w:val="el-GR"/>
        </w:rPr>
        <w:t xml:space="preserve"> </w:t>
      </w:r>
      <w:r w:rsidRPr="00D77A37">
        <w:rPr>
          <w:lang w:val="el-GR"/>
        </w:rPr>
        <w:t>τριμελές ή πενταμελές), τα μέλη του οποίου είναι διαφορετικά από τα μέλη</w:t>
      </w:r>
      <w:r>
        <w:rPr>
          <w:lang w:val="el-GR"/>
        </w:rPr>
        <w:t xml:space="preserve"> </w:t>
      </w:r>
      <w:r w:rsidRPr="00D77A37">
        <w:rPr>
          <w:lang w:val="el-GR"/>
        </w:rPr>
        <w:t>του γνωμοδοτικού οργάνου που είναι αρμόδιο για τα</w:t>
      </w:r>
      <w:r>
        <w:rPr>
          <w:lang w:val="el-GR"/>
        </w:rPr>
        <w:t xml:space="preserve"> </w:t>
      </w:r>
      <w:r w:rsidRPr="00D77A37">
        <w:rPr>
          <w:lang w:val="el-GR"/>
        </w:rPr>
        <w:t>υπόλοιπα θέματα που ανακύπτουν κατά τη διαδικασία</w:t>
      </w:r>
      <w:r>
        <w:rPr>
          <w:lang w:val="el-GR"/>
        </w:rPr>
        <w:t xml:space="preserve"> </w:t>
      </w:r>
      <w:r w:rsidRPr="00D77A37">
        <w:rPr>
          <w:lang w:val="el-GR"/>
        </w:rPr>
        <w:t>εκτέλεσης</w:t>
      </w:r>
      <w:r>
        <w:rPr>
          <w:lang w:val="el-GR"/>
        </w:rPr>
        <w:t>.</w:t>
      </w:r>
    </w:p>
  </w:footnote>
  <w:footnote w:id="135">
    <w:p w14:paraId="7004F8E1" w14:textId="77777777" w:rsidR="009E23A8" w:rsidRPr="00BD65F6" w:rsidRDefault="009E23A8">
      <w:pPr>
        <w:pStyle w:val="af6"/>
        <w:rPr>
          <w:lang w:val="el-GR"/>
        </w:rPr>
      </w:pPr>
      <w:r>
        <w:rPr>
          <w:rStyle w:val="a9"/>
        </w:rPr>
        <w:footnoteRef/>
      </w:r>
      <w:r>
        <w:rPr>
          <w:lang w:val="el-GR"/>
        </w:rPr>
        <w:tab/>
        <w:t xml:space="preserve">Άρθρο 205Α του ν. 4412/2016. </w:t>
      </w:r>
    </w:p>
  </w:footnote>
  <w:footnote w:id="136">
    <w:p w14:paraId="09CCB053" w14:textId="77777777" w:rsidR="009E23A8" w:rsidRPr="00845A73" w:rsidRDefault="009E23A8" w:rsidP="00A72E12">
      <w:pPr>
        <w:pStyle w:val="af6"/>
        <w:rPr>
          <w:lang w:val="el-GR"/>
        </w:rPr>
      </w:pPr>
      <w:r>
        <w:rPr>
          <w:rStyle w:val="ae"/>
        </w:rPr>
        <w:footnoteRef/>
      </w:r>
      <w:r w:rsidRPr="00845A73">
        <w:rPr>
          <w:lang w:val="el-GR"/>
        </w:rPr>
        <w:t xml:space="preserve"> </w:t>
      </w:r>
      <w:r>
        <w:rPr>
          <w:lang w:val="el-GR"/>
        </w:rPr>
        <w:t xml:space="preserve">     Παρ. 1 και 2 άρθρου 206</w:t>
      </w:r>
    </w:p>
  </w:footnote>
  <w:footnote w:id="137">
    <w:p w14:paraId="03B0261C" w14:textId="2149C674" w:rsidR="009E23A8" w:rsidRPr="0048403F" w:rsidRDefault="009E23A8" w:rsidP="009E23A8">
      <w:pPr>
        <w:pStyle w:val="af6"/>
        <w:rPr>
          <w:i/>
          <w:color w:val="FF0000"/>
          <w:lang w:val="el-GR"/>
        </w:rPr>
      </w:pPr>
      <w:r>
        <w:rPr>
          <w:rStyle w:val="a9"/>
        </w:rPr>
        <w:footnoteRef/>
      </w:r>
      <w:r>
        <w:rPr>
          <w:lang w:val="el-GR"/>
        </w:rPr>
        <w:tab/>
      </w:r>
      <w:r w:rsidRPr="009E23A8">
        <w:rPr>
          <w:lang w:val="el-GR"/>
        </w:rPr>
        <w:t xml:space="preserve">Άρθρο 221 παρ. 11 β) του ν. 4412/2016: </w:t>
      </w:r>
      <w:r w:rsidRPr="009E23A8">
        <w:rPr>
          <w:i/>
          <w:lang w:val="el-GR"/>
        </w:rPr>
        <w:t>«Για την παρακολούθηση και την παραλαβή της σύμβασης προμήθειας συγκροτείται τριμελής ή πενταμελής επιτροπή παρακολούθησης και παραλαβής με απόφαση του αρμόδιου οργάνου της αναθέτουσας αρχής ή του φορέα εκτέλεσης της σύμβασης. Εφόσον απαιτούνται ειδικές γνώσεις, ένα τουλάχιστον μέλος της επιτροπής πρέπει να έχει την αντίστοιχη ειδικότητα. Εφόσον μεταξύ των υπηρετούντων στην αναθέτουσα αρχή δεν υπάρχει υπάλληλος με την αντίστοιχη ειδικότητα, η αναθέτουσα αρχή ζητεί τη συνδρομή άλλων φορέων του δημοσίου ή του ευρύτερου δημοσίου τομέα. Το όργανο αυτό εισηγείται για όλα τα θέματα παραλαβής του φυσικού αντικειμένου της σύμβασης, προβαίνοντας σε μακροσκοπικούς, λειτουργικούς ή και επιχειρησιακούς ελέγχους του προς παραλαβή αντικειμένου της σύμβασης, εφόσον προβλέπεται από τη σύμβαση ή κρίνεται αναγκαίο, συντάσσει τα σχετικά πρωτόκολλα, παρακολουθεί και ελέγχει την προσήκουσα εκτέλεση όλων των όρων της σύμβασης και την εκπλήρωση των υποχρεώσεων του αναδόχου και εισηγείται τη λήψη των επιβεβλημένων μέτρων λόγω μη τήρησης των ως άνω όρων. Με απόφαση του αρμόδιου αποφαινομένου οργάνου μπορεί να συγκροτείται δευτεροβάθμια επιτροπή παρακολούθησης και παραλαβής με τις παραπάνω αρμοδιότητες. […]»</w:t>
      </w:r>
    </w:p>
    <w:p w14:paraId="0C9518E0" w14:textId="127D3E7A" w:rsidR="009E23A8" w:rsidRPr="00BD65F6" w:rsidRDefault="009E23A8">
      <w:pPr>
        <w:pStyle w:val="af6"/>
        <w:rPr>
          <w:lang w:val="el-GR"/>
        </w:rPr>
      </w:pPr>
      <w:r>
        <w:rPr>
          <w:lang w:val="el-GR"/>
        </w:rPr>
        <w:t>”   Το κείμενο της διάταξης είναι διαφορετικό (εν μέρει, τουλάχιστον).</w:t>
      </w:r>
    </w:p>
  </w:footnote>
  <w:footnote w:id="138">
    <w:p w14:paraId="4EE8101B" w14:textId="77777777" w:rsidR="009E23A8" w:rsidRPr="00BD65F6" w:rsidRDefault="009E23A8">
      <w:pPr>
        <w:pStyle w:val="af6"/>
        <w:rPr>
          <w:lang w:val="el-GR"/>
        </w:rPr>
      </w:pPr>
      <w:r>
        <w:rPr>
          <w:rStyle w:val="a9"/>
        </w:rPr>
        <w:footnoteRef/>
      </w:r>
      <w:r>
        <w:rPr>
          <w:lang w:val="el-GR"/>
        </w:rPr>
        <w:tab/>
      </w:r>
      <w:r w:rsidRPr="00034ABD">
        <w:rPr>
          <w:lang w:val="el-GR"/>
        </w:rPr>
        <w:t>Στο άρθρο αυτό η Α.Α. μπορεί να χρησιμοποιήσει μεταβατικά τις οδηγίες που δίνονται στην ΥΑ Π1/2489/6.09.1995 (Β΄ 764), η οποία δεν έχει καταργηθεί.</w:t>
      </w:r>
    </w:p>
  </w:footnote>
  <w:footnote w:id="139">
    <w:p w14:paraId="37BEC7A2" w14:textId="77777777" w:rsidR="009E23A8" w:rsidRPr="00BD65F6" w:rsidRDefault="009E23A8">
      <w:pPr>
        <w:pStyle w:val="af6"/>
        <w:rPr>
          <w:lang w:val="el-GR"/>
        </w:rPr>
      </w:pPr>
      <w:r w:rsidRPr="00AE4565">
        <w:rPr>
          <w:rStyle w:val="a9"/>
        </w:rPr>
        <w:footnoteRef/>
      </w:r>
      <w:r>
        <w:rPr>
          <w:lang w:val="el-GR"/>
        </w:rPr>
        <w:tab/>
        <w:t>Άρθρο 215 του ν. 4412/2016</w:t>
      </w:r>
    </w:p>
  </w:footnote>
  <w:footnote w:id="140">
    <w:p w14:paraId="2CFD53F1" w14:textId="69036F33" w:rsidR="009E23A8" w:rsidRPr="00BD65F6" w:rsidRDefault="009E23A8">
      <w:pPr>
        <w:pStyle w:val="af6"/>
        <w:rPr>
          <w:lang w:val="el-GR"/>
        </w:rPr>
      </w:pPr>
      <w:r>
        <w:rPr>
          <w:rStyle w:val="a9"/>
        </w:rPr>
        <w:footnoteRef/>
      </w:r>
      <w:r>
        <w:rPr>
          <w:lang w:val="el-GR"/>
        </w:rPr>
        <w:tab/>
        <w:t>Πρβλ άρθρο 215  του ν. 4412/2016</w:t>
      </w:r>
    </w:p>
  </w:footnote>
  <w:footnote w:id="141">
    <w:p w14:paraId="0D89FFF9" w14:textId="77777777" w:rsidR="009E23A8" w:rsidRPr="00683E15" w:rsidRDefault="009E23A8">
      <w:pPr>
        <w:pStyle w:val="af6"/>
        <w:rPr>
          <w:i/>
          <w:lang w:val="el-GR"/>
        </w:rPr>
      </w:pPr>
      <w:r w:rsidRPr="00BC0A0D">
        <w:rPr>
          <w:rStyle w:val="a9"/>
        </w:rPr>
        <w:footnoteRef/>
      </w:r>
      <w:r>
        <w:rPr>
          <w:lang w:val="el-GR"/>
        </w:rPr>
        <w:tab/>
        <w:t xml:space="preserve">Άρθρο 53 παρ. 9 και 9α του ν. 4412/2016. Πρβλ </w:t>
      </w:r>
      <w:r w:rsidRPr="009D34B5">
        <w:rPr>
          <w:lang w:val="el-GR"/>
        </w:rPr>
        <w:t>και την με αριθμ.</w:t>
      </w:r>
      <w:r>
        <w:rPr>
          <w:lang w:val="el-GR"/>
        </w:rPr>
        <w:t xml:space="preserve"> </w:t>
      </w:r>
      <w:r w:rsidRPr="009D34B5">
        <w:rPr>
          <w:lang w:val="el-GR"/>
        </w:rPr>
        <w:t>πρωτ. 95213/05-10-2022</w:t>
      </w:r>
      <w:r w:rsidRPr="00955D06">
        <w:rPr>
          <w:lang w:val="el-GR"/>
        </w:rPr>
        <w:t xml:space="preserve"> </w:t>
      </w:r>
      <w:r>
        <w:rPr>
          <w:lang w:val="el-GR"/>
        </w:rPr>
        <w:t xml:space="preserve">εγκύκλιο του Υπουργείου Ανάπτυξης και Επενδύσεων, με θέμα  </w:t>
      </w:r>
      <w:r w:rsidRPr="00683E15">
        <w:rPr>
          <w:i/>
          <w:lang w:val="el-GR"/>
        </w:rPr>
        <w:t>«Εγκύκλιος  εφαρμογής των παρ. 9 έως 10</w:t>
      </w:r>
      <w:r w:rsidRPr="00683E15">
        <w:rPr>
          <w:i/>
          <w:vertAlign w:val="superscript"/>
          <w:lang w:val="el-GR"/>
        </w:rPr>
        <w:t>α</w:t>
      </w:r>
      <w:r w:rsidRPr="00683E15">
        <w:rPr>
          <w:i/>
          <w:lang w:val="el-GR"/>
        </w:rPr>
        <w:t xml:space="preserve"> του άρθρου 53 του ν.4412/2016, περί εφαρμογής της ρήτρας αναπροσαρμογής των τιμών στις δημόσιες συμβάσεις προμηθειών και υπηρεσιών</w:t>
      </w:r>
      <w:r>
        <w:rPr>
          <w:i/>
          <w:lang w:val="el-GR"/>
        </w:rPr>
        <w:t>» (ΑΔΑ: 6Μ8Ο46ΜΤΛΡ-ΔΛΓ).</w:t>
      </w:r>
    </w:p>
  </w:footnote>
  <w:footnote w:id="142">
    <w:p w14:paraId="022DA883" w14:textId="30D89401" w:rsidR="009E23A8" w:rsidRPr="001765C9" w:rsidRDefault="009E23A8">
      <w:pPr>
        <w:pStyle w:val="af6"/>
        <w:rPr>
          <w:lang w:val="el-GR"/>
        </w:rPr>
      </w:pPr>
      <w:r w:rsidRPr="00B1220E">
        <w:rPr>
          <w:rStyle w:val="ae"/>
        </w:rPr>
        <w:footnoteRef/>
      </w:r>
      <w:r w:rsidRPr="00B1220E">
        <w:rPr>
          <w:lang w:val="el-GR"/>
        </w:rPr>
        <w:t xml:space="preserve"> Πρβλ. ιδίως  Ελ</w:t>
      </w:r>
      <w:r>
        <w:rPr>
          <w:lang w:val="el-GR"/>
        </w:rPr>
        <w:t>.</w:t>
      </w:r>
      <w:r w:rsidRPr="00B1220E">
        <w:rPr>
          <w:lang w:val="el-GR"/>
        </w:rPr>
        <w:t xml:space="preserve">Συν Τμ. </w:t>
      </w:r>
      <w:r w:rsidRPr="00B1220E">
        <w:rPr>
          <w:lang w:val="en-US"/>
        </w:rPr>
        <w:t>VI</w:t>
      </w:r>
      <w:r w:rsidRPr="003F2C9C">
        <w:rPr>
          <w:lang w:val="el-GR"/>
        </w:rPr>
        <w:t xml:space="preserve"> </w:t>
      </w:r>
      <w:r w:rsidRPr="00B1220E">
        <w:rPr>
          <w:lang w:val="el-GR"/>
        </w:rPr>
        <w:t>57/2011,</w:t>
      </w:r>
      <w:r>
        <w:rPr>
          <w:lang w:val="el-GR"/>
        </w:rPr>
        <w:t xml:space="preserve"> </w:t>
      </w:r>
      <w:r w:rsidRPr="00B1220E">
        <w:rPr>
          <w:lang w:val="el-GR"/>
        </w:rPr>
        <w:t xml:space="preserve"> </w:t>
      </w:r>
      <w:r>
        <w:rPr>
          <w:lang w:val="el-GR"/>
        </w:rPr>
        <w:t xml:space="preserve"> </w:t>
      </w:r>
      <w:r w:rsidRPr="00B1220E">
        <w:rPr>
          <w:lang w:val="el-GR"/>
        </w:rPr>
        <w:t>Κλ. ΣΤ΄373/2019 &amp; 158/2019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A17D1C" w14:textId="77777777" w:rsidR="00374408" w:rsidRDefault="00374408">
    <w:pPr>
      <w:pStyle w:val="af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6E4D85" w14:textId="77777777" w:rsidR="00374408" w:rsidRDefault="00374408">
    <w:pPr>
      <w:pStyle w:val="af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FAED38" w14:textId="6FA5B5FD" w:rsidR="00411C07" w:rsidRPr="00B7281A" w:rsidRDefault="00411C07" w:rsidP="00B7281A">
    <w:pPr>
      <w:tabs>
        <w:tab w:val="left" w:pos="142"/>
        <w:tab w:val="center" w:pos="4153"/>
        <w:tab w:val="right" w:pos="8306"/>
      </w:tabs>
      <w:rPr>
        <w:rFonts w:ascii="Tahoma" w:hAnsi="Tahoma" w:cs="Tahoma"/>
        <w:noProof/>
        <w:color w:val="1F497D"/>
        <w:sz w:val="20"/>
        <w:szCs w:val="20"/>
        <w:lang w:val="en-US" w:eastAsia="el-GR"/>
      </w:rPr>
    </w:pPr>
    <w:r w:rsidRPr="00411C07">
      <w:rPr>
        <w:rFonts w:ascii="Book Antiqua" w:eastAsia="Calibri" w:hAnsi="Book Antiqua"/>
        <w:b/>
        <w:bCs/>
        <w:sz w:val="20"/>
        <w:szCs w:val="20"/>
        <w:lang w:val="el-GR"/>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E34C9CA4"/>
    <w:lvl w:ilvl="0">
      <w:start w:val="1"/>
      <w:numFmt w:val="decimal"/>
      <w:pStyle w:val="a"/>
      <w:lvlText w:val="%1."/>
      <w:lvlJc w:val="left"/>
      <w:pPr>
        <w:tabs>
          <w:tab w:val="num" w:pos="360"/>
        </w:tabs>
        <w:ind w:left="360" w:hanging="360"/>
      </w:pPr>
    </w:lvl>
  </w:abstractNum>
  <w:abstractNum w:abstractNumId="1"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lowerLetter"/>
      <w:pStyle w:val="5"/>
      <w:lvlText w:val="()%5"/>
      <w:lvlJc w:val="left"/>
      <w:pPr>
        <w:tabs>
          <w:tab w:val="num" w:pos="3050"/>
        </w:tabs>
        <w:ind w:left="3050" w:hanging="850"/>
      </w:pPr>
      <w:rPr>
        <w:rFonts w:ascii="Arial" w:hAnsi="Arial" w:cs="Times New Roman"/>
        <w:b w:val="0"/>
        <w:i w:val="0"/>
        <w:sz w:val="20"/>
        <w:szCs w:val="20"/>
      </w:r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00000002"/>
    <w:multiLevelType w:val="singleLevel"/>
    <w:tmpl w:val="00000002"/>
    <w:name w:val="WW8Num2"/>
    <w:lvl w:ilvl="0">
      <w:start w:val="1"/>
      <w:numFmt w:val="bullet"/>
      <w:pStyle w:val="21"/>
      <w:lvlText w:val=""/>
      <w:lvlJc w:val="left"/>
      <w:pPr>
        <w:tabs>
          <w:tab w:val="num" w:pos="643"/>
        </w:tabs>
        <w:ind w:left="643" w:hanging="360"/>
      </w:pPr>
      <w:rPr>
        <w:rFonts w:ascii="Symbol" w:hAnsi="Symbol" w:cs="Symbol"/>
        <w:lang w:val="el-GR"/>
      </w:rPr>
    </w:lvl>
  </w:abstractNum>
  <w:abstractNum w:abstractNumId="3" w15:restartNumberingAfterBreak="0">
    <w:nsid w:val="00000003"/>
    <w:multiLevelType w:val="singleLevel"/>
    <w:tmpl w:val="00000003"/>
    <w:name w:val="WW8Num3"/>
    <w:lvl w:ilvl="0">
      <w:start w:val="1"/>
      <w:numFmt w:val="decimal"/>
      <w:lvlText w:val="%1."/>
      <w:lvlJc w:val="left"/>
      <w:pPr>
        <w:tabs>
          <w:tab w:val="num" w:pos="0"/>
        </w:tabs>
        <w:ind w:left="720" w:hanging="360"/>
      </w:pPr>
      <w:rPr>
        <w:lang w:val="el-GR"/>
      </w:rPr>
    </w:lvl>
  </w:abstractNum>
  <w:abstractNum w:abstractNumId="4" w15:restartNumberingAfterBreak="0">
    <w:nsid w:val="00000004"/>
    <w:multiLevelType w:val="singleLevel"/>
    <w:tmpl w:val="00000004"/>
    <w:name w:val="WW8Num4"/>
    <w:lvl w:ilvl="0">
      <w:start w:val="1"/>
      <w:numFmt w:val="bullet"/>
      <w:pStyle w:val="Bullet"/>
      <w:lvlText w:val=""/>
      <w:lvlJc w:val="left"/>
      <w:pPr>
        <w:tabs>
          <w:tab w:val="num" w:pos="397"/>
        </w:tabs>
        <w:ind w:left="397" w:hanging="397"/>
      </w:pPr>
      <w:rPr>
        <w:rFonts w:ascii="Webdings" w:hAnsi="Webdings" w:cs="Webdings"/>
        <w:color w:val="333399"/>
        <w:sz w:val="16"/>
      </w:rPr>
    </w:lvl>
  </w:abstractNum>
  <w:abstractNum w:abstractNumId="5" w15:restartNumberingAfterBreak="0">
    <w:nsid w:val="00000005"/>
    <w:multiLevelType w:val="singleLevel"/>
    <w:tmpl w:val="00000005"/>
    <w:name w:val="WW8Num5"/>
    <w:lvl w:ilvl="0">
      <w:start w:val="1"/>
      <w:numFmt w:val="decimal"/>
      <w:lvlText w:val="%1."/>
      <w:lvlJc w:val="left"/>
      <w:pPr>
        <w:tabs>
          <w:tab w:val="num" w:pos="0"/>
        </w:tabs>
        <w:ind w:left="720" w:hanging="360"/>
      </w:pPr>
      <w:rPr>
        <w:shd w:val="clear" w:color="auto" w:fill="FFFF00"/>
        <w:lang w:val="el-GR"/>
      </w:rPr>
    </w:lvl>
  </w:abstractNum>
  <w:abstractNum w:abstractNumId="6" w15:restartNumberingAfterBreak="0">
    <w:nsid w:val="00000006"/>
    <w:multiLevelType w:val="multilevel"/>
    <w:tmpl w:val="00000006"/>
    <w:name w:val="WW8Num6"/>
    <w:lvl w:ilvl="0">
      <w:start w:val="1"/>
      <w:numFmt w:val="decimal"/>
      <w:lvlText w:val="%1."/>
      <w:lvlJc w:val="left"/>
      <w:pPr>
        <w:tabs>
          <w:tab w:val="num" w:pos="720"/>
        </w:tabs>
        <w:ind w:left="720" w:hanging="360"/>
      </w:pPr>
      <w:rPr>
        <w:b/>
        <w:bCs/>
        <w:szCs w:val="22"/>
        <w:lang w:val="el-G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0000007"/>
    <w:multiLevelType w:val="multilevel"/>
    <w:tmpl w:val="00000007"/>
    <w:name w:val="WW8Num7"/>
    <w:lvl w:ilvl="0">
      <w:start w:val="1"/>
      <w:numFmt w:val="decimal"/>
      <w:lvlText w:val="%1."/>
      <w:lvlJc w:val="left"/>
      <w:pPr>
        <w:tabs>
          <w:tab w:val="num" w:pos="720"/>
        </w:tabs>
        <w:ind w:left="720" w:hanging="360"/>
      </w:pPr>
      <w:rPr>
        <w:b/>
        <w:bCs/>
        <w:szCs w:val="22"/>
        <w:lang w:val="el-GR"/>
      </w:rPr>
    </w:lvl>
    <w:lvl w:ilvl="1">
      <w:start w:val="1"/>
      <w:numFmt w:val="decimal"/>
      <w:lvlText w:val="%2."/>
      <w:lvlJc w:val="left"/>
      <w:pPr>
        <w:tabs>
          <w:tab w:val="num" w:pos="1080"/>
        </w:tabs>
        <w:ind w:left="1080" w:hanging="360"/>
      </w:pPr>
      <w:rPr>
        <w:rFonts w:eastAsia="Calibri"/>
        <w:lang w:val="el-GR"/>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08"/>
    <w:multiLevelType w:val="multilevel"/>
    <w:tmpl w:val="00000008"/>
    <w:name w:val="WW8Num8"/>
    <w:lvl w:ilvl="0">
      <w:start w:val="1"/>
      <w:numFmt w:val="bullet"/>
      <w:lvlText w:val=""/>
      <w:lvlJc w:val="left"/>
      <w:pPr>
        <w:tabs>
          <w:tab w:val="num" w:pos="720"/>
        </w:tabs>
        <w:ind w:left="720" w:hanging="360"/>
      </w:pPr>
      <w:rPr>
        <w:rFonts w:ascii="Symbol" w:hAnsi="Symbol" w:cs="OpenSymbol"/>
        <w:color w:val="5B9BD5"/>
      </w:rPr>
    </w:lvl>
    <w:lvl w:ilvl="1">
      <w:start w:val="1"/>
      <w:numFmt w:val="bullet"/>
      <w:lvlText w:val=""/>
      <w:lvlJc w:val="left"/>
      <w:pPr>
        <w:tabs>
          <w:tab w:val="num" w:pos="1080"/>
        </w:tabs>
        <w:ind w:left="1080" w:hanging="360"/>
      </w:pPr>
      <w:rPr>
        <w:rFonts w:ascii="Symbol" w:hAnsi="Symbol" w:cs="OpenSymbol"/>
        <w:color w:val="5B9BD5"/>
      </w:rPr>
    </w:lvl>
    <w:lvl w:ilvl="2">
      <w:start w:val="1"/>
      <w:numFmt w:val="bullet"/>
      <w:lvlText w:val=""/>
      <w:lvlJc w:val="left"/>
      <w:pPr>
        <w:tabs>
          <w:tab w:val="num" w:pos="1440"/>
        </w:tabs>
        <w:ind w:left="1440" w:hanging="360"/>
      </w:pPr>
      <w:rPr>
        <w:rFonts w:ascii="Symbol" w:hAnsi="Symbol" w:cs="OpenSymbol"/>
        <w:color w:val="5B9BD5"/>
      </w:rPr>
    </w:lvl>
    <w:lvl w:ilvl="3">
      <w:start w:val="1"/>
      <w:numFmt w:val="bullet"/>
      <w:lvlText w:val=""/>
      <w:lvlJc w:val="left"/>
      <w:pPr>
        <w:tabs>
          <w:tab w:val="num" w:pos="1800"/>
        </w:tabs>
        <w:ind w:left="1800" w:hanging="360"/>
      </w:pPr>
      <w:rPr>
        <w:rFonts w:ascii="Symbol" w:hAnsi="Symbol" w:cs="OpenSymbol"/>
        <w:color w:val="5B9BD5"/>
      </w:rPr>
    </w:lvl>
    <w:lvl w:ilvl="4">
      <w:start w:val="1"/>
      <w:numFmt w:val="bullet"/>
      <w:lvlText w:val=""/>
      <w:lvlJc w:val="left"/>
      <w:pPr>
        <w:tabs>
          <w:tab w:val="num" w:pos="2160"/>
        </w:tabs>
        <w:ind w:left="2160" w:hanging="360"/>
      </w:pPr>
      <w:rPr>
        <w:rFonts w:ascii="Symbol" w:hAnsi="Symbol" w:cs="OpenSymbol"/>
        <w:color w:val="5B9BD5"/>
      </w:rPr>
    </w:lvl>
    <w:lvl w:ilvl="5">
      <w:start w:val="1"/>
      <w:numFmt w:val="bullet"/>
      <w:lvlText w:val=""/>
      <w:lvlJc w:val="left"/>
      <w:pPr>
        <w:tabs>
          <w:tab w:val="num" w:pos="2520"/>
        </w:tabs>
        <w:ind w:left="2520" w:hanging="360"/>
      </w:pPr>
      <w:rPr>
        <w:rFonts w:ascii="Symbol" w:hAnsi="Symbol" w:cs="OpenSymbol"/>
        <w:color w:val="5B9BD5"/>
      </w:rPr>
    </w:lvl>
    <w:lvl w:ilvl="6">
      <w:start w:val="1"/>
      <w:numFmt w:val="bullet"/>
      <w:lvlText w:val=""/>
      <w:lvlJc w:val="left"/>
      <w:pPr>
        <w:tabs>
          <w:tab w:val="num" w:pos="2880"/>
        </w:tabs>
        <w:ind w:left="2880" w:hanging="360"/>
      </w:pPr>
      <w:rPr>
        <w:rFonts w:ascii="Symbol" w:hAnsi="Symbol" w:cs="OpenSymbol"/>
        <w:color w:val="5B9BD5"/>
      </w:rPr>
    </w:lvl>
    <w:lvl w:ilvl="7">
      <w:start w:val="1"/>
      <w:numFmt w:val="bullet"/>
      <w:lvlText w:val=""/>
      <w:lvlJc w:val="left"/>
      <w:pPr>
        <w:tabs>
          <w:tab w:val="num" w:pos="3240"/>
        </w:tabs>
        <w:ind w:left="3240" w:hanging="360"/>
      </w:pPr>
      <w:rPr>
        <w:rFonts w:ascii="Symbol" w:hAnsi="Symbol" w:cs="OpenSymbol"/>
        <w:color w:val="5B9BD5"/>
      </w:rPr>
    </w:lvl>
    <w:lvl w:ilvl="8">
      <w:start w:val="1"/>
      <w:numFmt w:val="bullet"/>
      <w:lvlText w:val=""/>
      <w:lvlJc w:val="left"/>
      <w:pPr>
        <w:tabs>
          <w:tab w:val="num" w:pos="3600"/>
        </w:tabs>
        <w:ind w:left="3600" w:hanging="360"/>
      </w:pPr>
      <w:rPr>
        <w:rFonts w:ascii="Symbol" w:hAnsi="Symbol" w:cs="OpenSymbol"/>
        <w:color w:val="5B9BD5"/>
      </w:rPr>
    </w:lvl>
  </w:abstractNum>
  <w:abstractNum w:abstractNumId="9" w15:restartNumberingAfterBreak="0">
    <w:nsid w:val="00000009"/>
    <w:multiLevelType w:val="singleLevel"/>
    <w:tmpl w:val="00000009"/>
    <w:name w:val="WW8Num9"/>
    <w:lvl w:ilvl="0">
      <w:start w:val="1"/>
      <w:numFmt w:val="bullet"/>
      <w:lvlText w:val="­"/>
      <w:lvlJc w:val="left"/>
      <w:pPr>
        <w:tabs>
          <w:tab w:val="num" w:pos="0"/>
        </w:tabs>
        <w:ind w:left="720" w:hanging="360"/>
      </w:pPr>
      <w:rPr>
        <w:rFonts w:ascii="Angsana New" w:hAnsi="Angsana New" w:cs="Angsana New"/>
        <w:color w:val="000000"/>
        <w:kern w:val="1"/>
        <w:szCs w:val="22"/>
        <w:shd w:val="clear" w:color="auto" w:fill="FFFFFF"/>
        <w:lang w:val="el-GR"/>
      </w:rPr>
    </w:lvl>
  </w:abstractNum>
  <w:abstractNum w:abstractNumId="10" w15:restartNumberingAfterBreak="0">
    <w:nsid w:val="0000000A"/>
    <w:multiLevelType w:val="singleLevel"/>
    <w:tmpl w:val="0000000A"/>
    <w:name w:val="WW8Num10"/>
    <w:lvl w:ilvl="0">
      <w:start w:val="1"/>
      <w:numFmt w:val="bullet"/>
      <w:lvlText w:val=""/>
      <w:lvlJc w:val="left"/>
      <w:pPr>
        <w:tabs>
          <w:tab w:val="num" w:pos="0"/>
        </w:tabs>
        <w:ind w:left="1440" w:hanging="360"/>
      </w:pPr>
      <w:rPr>
        <w:rFonts w:ascii="Symbol" w:hAnsi="Symbol" w:cs="Symbol"/>
        <w:kern w:val="1"/>
        <w:shd w:val="clear" w:color="auto" w:fill="C0C0C0"/>
        <w:lang w:val="el-GR"/>
      </w:rPr>
    </w:lvl>
  </w:abstractNum>
  <w:abstractNum w:abstractNumId="11" w15:restartNumberingAfterBreak="0">
    <w:nsid w:val="0000000B"/>
    <w:multiLevelType w:val="singleLevel"/>
    <w:tmpl w:val="0000000B"/>
    <w:name w:val="WW8Num11"/>
    <w:lvl w:ilvl="0">
      <w:start w:val="1"/>
      <w:numFmt w:val="bullet"/>
      <w:lvlText w:val=""/>
      <w:lvlJc w:val="left"/>
      <w:pPr>
        <w:tabs>
          <w:tab w:val="num" w:pos="0"/>
        </w:tabs>
        <w:ind w:left="720" w:hanging="360"/>
      </w:pPr>
      <w:rPr>
        <w:rFonts w:ascii="Symbol" w:hAnsi="Symbol" w:cs="Symbol" w:hint="default"/>
        <w:lang w:val="el-GR"/>
      </w:rPr>
    </w:lvl>
  </w:abstractNum>
  <w:abstractNum w:abstractNumId="12" w15:restartNumberingAfterBreak="0">
    <w:nsid w:val="035347DB"/>
    <w:multiLevelType w:val="hybridMultilevel"/>
    <w:tmpl w:val="C2247558"/>
    <w:lvl w:ilvl="0" w:tplc="0408000F">
      <w:start w:val="1"/>
      <w:numFmt w:val="decimal"/>
      <w:lvlText w:val="%1."/>
      <w:lvlJc w:val="left"/>
      <w:pPr>
        <w:ind w:left="1260" w:hanging="360"/>
      </w:pPr>
    </w:lvl>
    <w:lvl w:ilvl="1" w:tplc="04080019" w:tentative="1">
      <w:start w:val="1"/>
      <w:numFmt w:val="lowerLetter"/>
      <w:lvlText w:val="%2."/>
      <w:lvlJc w:val="left"/>
      <w:pPr>
        <w:ind w:left="1980" w:hanging="360"/>
      </w:pPr>
    </w:lvl>
    <w:lvl w:ilvl="2" w:tplc="0408001B" w:tentative="1">
      <w:start w:val="1"/>
      <w:numFmt w:val="lowerRoman"/>
      <w:lvlText w:val="%3."/>
      <w:lvlJc w:val="right"/>
      <w:pPr>
        <w:ind w:left="2700" w:hanging="180"/>
      </w:pPr>
    </w:lvl>
    <w:lvl w:ilvl="3" w:tplc="0408000F" w:tentative="1">
      <w:start w:val="1"/>
      <w:numFmt w:val="decimal"/>
      <w:lvlText w:val="%4."/>
      <w:lvlJc w:val="left"/>
      <w:pPr>
        <w:ind w:left="3420" w:hanging="360"/>
      </w:pPr>
    </w:lvl>
    <w:lvl w:ilvl="4" w:tplc="04080019" w:tentative="1">
      <w:start w:val="1"/>
      <w:numFmt w:val="lowerLetter"/>
      <w:lvlText w:val="%5."/>
      <w:lvlJc w:val="left"/>
      <w:pPr>
        <w:ind w:left="4140" w:hanging="360"/>
      </w:pPr>
    </w:lvl>
    <w:lvl w:ilvl="5" w:tplc="0408001B" w:tentative="1">
      <w:start w:val="1"/>
      <w:numFmt w:val="lowerRoman"/>
      <w:lvlText w:val="%6."/>
      <w:lvlJc w:val="right"/>
      <w:pPr>
        <w:ind w:left="4860" w:hanging="180"/>
      </w:pPr>
    </w:lvl>
    <w:lvl w:ilvl="6" w:tplc="0408000F" w:tentative="1">
      <w:start w:val="1"/>
      <w:numFmt w:val="decimal"/>
      <w:lvlText w:val="%7."/>
      <w:lvlJc w:val="left"/>
      <w:pPr>
        <w:ind w:left="5580" w:hanging="360"/>
      </w:pPr>
    </w:lvl>
    <w:lvl w:ilvl="7" w:tplc="04080019" w:tentative="1">
      <w:start w:val="1"/>
      <w:numFmt w:val="lowerLetter"/>
      <w:lvlText w:val="%8."/>
      <w:lvlJc w:val="left"/>
      <w:pPr>
        <w:ind w:left="6300" w:hanging="360"/>
      </w:pPr>
    </w:lvl>
    <w:lvl w:ilvl="8" w:tplc="0408001B" w:tentative="1">
      <w:start w:val="1"/>
      <w:numFmt w:val="lowerRoman"/>
      <w:lvlText w:val="%9."/>
      <w:lvlJc w:val="right"/>
      <w:pPr>
        <w:ind w:left="7020" w:hanging="180"/>
      </w:pPr>
    </w:lvl>
  </w:abstractNum>
  <w:abstractNum w:abstractNumId="13" w15:restartNumberingAfterBreak="0">
    <w:nsid w:val="09F11E81"/>
    <w:multiLevelType w:val="hybridMultilevel"/>
    <w:tmpl w:val="8F0C41A8"/>
    <w:lvl w:ilvl="0" w:tplc="606A349C">
      <w:start w:val="1"/>
      <w:numFmt w:val="decimal"/>
      <w:lvlText w:val="2.%1"/>
      <w:lvlJc w:val="left"/>
      <w:pPr>
        <w:ind w:left="720" w:hanging="360"/>
      </w:pPr>
      <w:rPr>
        <w:rFonts w:asciiTheme="minorHAnsi" w:hAnsiTheme="minorHAnsi" w:cstheme="minorHAns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121F6E95"/>
    <w:multiLevelType w:val="hybridMultilevel"/>
    <w:tmpl w:val="581CB1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4287842"/>
    <w:multiLevelType w:val="multilevel"/>
    <w:tmpl w:val="9B62AE04"/>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93C57DE"/>
    <w:multiLevelType w:val="hybridMultilevel"/>
    <w:tmpl w:val="E5B879E4"/>
    <w:lvl w:ilvl="0" w:tplc="446A21D2">
      <w:start w:val="3"/>
      <w:numFmt w:val="decimal"/>
      <w:lvlText w:val="%1."/>
      <w:lvlJc w:val="left"/>
      <w:pPr>
        <w:ind w:left="1260" w:hanging="360"/>
      </w:pPr>
      <w:rPr>
        <w:rFonts w:hint="default"/>
      </w:rPr>
    </w:lvl>
    <w:lvl w:ilvl="1" w:tplc="FFFFFFFF" w:tentative="1">
      <w:start w:val="1"/>
      <w:numFmt w:val="lowerLetter"/>
      <w:lvlText w:val="%2."/>
      <w:lvlJc w:val="left"/>
      <w:pPr>
        <w:ind w:left="1980" w:hanging="360"/>
      </w:pPr>
    </w:lvl>
    <w:lvl w:ilvl="2" w:tplc="FFFFFFFF" w:tentative="1">
      <w:start w:val="1"/>
      <w:numFmt w:val="lowerRoman"/>
      <w:lvlText w:val="%3."/>
      <w:lvlJc w:val="right"/>
      <w:pPr>
        <w:ind w:left="2700" w:hanging="180"/>
      </w:pPr>
    </w:lvl>
    <w:lvl w:ilvl="3" w:tplc="FFFFFFFF" w:tentative="1">
      <w:start w:val="1"/>
      <w:numFmt w:val="decimal"/>
      <w:lvlText w:val="%4."/>
      <w:lvlJc w:val="left"/>
      <w:pPr>
        <w:ind w:left="3420" w:hanging="360"/>
      </w:pPr>
    </w:lvl>
    <w:lvl w:ilvl="4" w:tplc="FFFFFFFF" w:tentative="1">
      <w:start w:val="1"/>
      <w:numFmt w:val="lowerLetter"/>
      <w:lvlText w:val="%5."/>
      <w:lvlJc w:val="left"/>
      <w:pPr>
        <w:ind w:left="4140" w:hanging="360"/>
      </w:pPr>
    </w:lvl>
    <w:lvl w:ilvl="5" w:tplc="FFFFFFFF" w:tentative="1">
      <w:start w:val="1"/>
      <w:numFmt w:val="lowerRoman"/>
      <w:lvlText w:val="%6."/>
      <w:lvlJc w:val="right"/>
      <w:pPr>
        <w:ind w:left="4860" w:hanging="180"/>
      </w:pPr>
    </w:lvl>
    <w:lvl w:ilvl="6" w:tplc="FFFFFFFF" w:tentative="1">
      <w:start w:val="1"/>
      <w:numFmt w:val="decimal"/>
      <w:lvlText w:val="%7."/>
      <w:lvlJc w:val="left"/>
      <w:pPr>
        <w:ind w:left="5580" w:hanging="360"/>
      </w:pPr>
    </w:lvl>
    <w:lvl w:ilvl="7" w:tplc="FFFFFFFF" w:tentative="1">
      <w:start w:val="1"/>
      <w:numFmt w:val="lowerLetter"/>
      <w:lvlText w:val="%8."/>
      <w:lvlJc w:val="left"/>
      <w:pPr>
        <w:ind w:left="6300" w:hanging="360"/>
      </w:pPr>
    </w:lvl>
    <w:lvl w:ilvl="8" w:tplc="FFFFFFFF" w:tentative="1">
      <w:start w:val="1"/>
      <w:numFmt w:val="lowerRoman"/>
      <w:lvlText w:val="%9."/>
      <w:lvlJc w:val="right"/>
      <w:pPr>
        <w:ind w:left="7020" w:hanging="180"/>
      </w:pPr>
    </w:lvl>
  </w:abstractNum>
  <w:abstractNum w:abstractNumId="17" w15:restartNumberingAfterBreak="0">
    <w:nsid w:val="1A266A05"/>
    <w:multiLevelType w:val="hybridMultilevel"/>
    <w:tmpl w:val="184A50BE"/>
    <w:lvl w:ilvl="0" w:tplc="761458E2">
      <w:start w:val="1"/>
      <w:numFmt w:val="bullet"/>
      <w:lvlText w:val=""/>
      <w:lvlJc w:val="left"/>
      <w:pPr>
        <w:ind w:left="1440" w:hanging="360"/>
      </w:pPr>
      <w:rPr>
        <w:rFonts w:ascii="Symbol" w:hAnsi="Symbol" w:hint="default"/>
      </w:rPr>
    </w:lvl>
    <w:lvl w:ilvl="1" w:tplc="5C34C5BC" w:tentative="1">
      <w:start w:val="1"/>
      <w:numFmt w:val="bullet"/>
      <w:lvlText w:val="o"/>
      <w:lvlJc w:val="left"/>
      <w:pPr>
        <w:ind w:left="2160" w:hanging="360"/>
      </w:pPr>
      <w:rPr>
        <w:rFonts w:ascii="Courier New" w:hAnsi="Courier New" w:cs="Courier New" w:hint="default"/>
      </w:rPr>
    </w:lvl>
    <w:lvl w:ilvl="2" w:tplc="571659A8" w:tentative="1">
      <w:start w:val="1"/>
      <w:numFmt w:val="bullet"/>
      <w:lvlText w:val=""/>
      <w:lvlJc w:val="left"/>
      <w:pPr>
        <w:ind w:left="2880" w:hanging="360"/>
      </w:pPr>
      <w:rPr>
        <w:rFonts w:ascii="Wingdings" w:hAnsi="Wingdings" w:hint="default"/>
      </w:rPr>
    </w:lvl>
    <w:lvl w:ilvl="3" w:tplc="124AF720" w:tentative="1">
      <w:start w:val="1"/>
      <w:numFmt w:val="bullet"/>
      <w:lvlText w:val=""/>
      <w:lvlJc w:val="left"/>
      <w:pPr>
        <w:ind w:left="3600" w:hanging="360"/>
      </w:pPr>
      <w:rPr>
        <w:rFonts w:ascii="Symbol" w:hAnsi="Symbol" w:hint="default"/>
      </w:rPr>
    </w:lvl>
    <w:lvl w:ilvl="4" w:tplc="1ED63A34" w:tentative="1">
      <w:start w:val="1"/>
      <w:numFmt w:val="bullet"/>
      <w:lvlText w:val="o"/>
      <w:lvlJc w:val="left"/>
      <w:pPr>
        <w:ind w:left="4320" w:hanging="360"/>
      </w:pPr>
      <w:rPr>
        <w:rFonts w:ascii="Courier New" w:hAnsi="Courier New" w:cs="Courier New" w:hint="default"/>
      </w:rPr>
    </w:lvl>
    <w:lvl w:ilvl="5" w:tplc="328A2B46" w:tentative="1">
      <w:start w:val="1"/>
      <w:numFmt w:val="bullet"/>
      <w:lvlText w:val=""/>
      <w:lvlJc w:val="left"/>
      <w:pPr>
        <w:ind w:left="5040" w:hanging="360"/>
      </w:pPr>
      <w:rPr>
        <w:rFonts w:ascii="Wingdings" w:hAnsi="Wingdings" w:hint="default"/>
      </w:rPr>
    </w:lvl>
    <w:lvl w:ilvl="6" w:tplc="A06E255E" w:tentative="1">
      <w:start w:val="1"/>
      <w:numFmt w:val="bullet"/>
      <w:lvlText w:val=""/>
      <w:lvlJc w:val="left"/>
      <w:pPr>
        <w:ind w:left="5760" w:hanging="360"/>
      </w:pPr>
      <w:rPr>
        <w:rFonts w:ascii="Symbol" w:hAnsi="Symbol" w:hint="default"/>
      </w:rPr>
    </w:lvl>
    <w:lvl w:ilvl="7" w:tplc="CDB41816" w:tentative="1">
      <w:start w:val="1"/>
      <w:numFmt w:val="bullet"/>
      <w:lvlText w:val="o"/>
      <w:lvlJc w:val="left"/>
      <w:pPr>
        <w:ind w:left="6480" w:hanging="360"/>
      </w:pPr>
      <w:rPr>
        <w:rFonts w:ascii="Courier New" w:hAnsi="Courier New" w:cs="Courier New" w:hint="default"/>
      </w:rPr>
    </w:lvl>
    <w:lvl w:ilvl="8" w:tplc="4FAC1046" w:tentative="1">
      <w:start w:val="1"/>
      <w:numFmt w:val="bullet"/>
      <w:lvlText w:val=""/>
      <w:lvlJc w:val="left"/>
      <w:pPr>
        <w:ind w:left="7200" w:hanging="360"/>
      </w:pPr>
      <w:rPr>
        <w:rFonts w:ascii="Wingdings" w:hAnsi="Wingdings" w:hint="default"/>
      </w:rPr>
    </w:lvl>
  </w:abstractNum>
  <w:abstractNum w:abstractNumId="18" w15:restartNumberingAfterBreak="0">
    <w:nsid w:val="2AC16441"/>
    <w:multiLevelType w:val="hybridMultilevel"/>
    <w:tmpl w:val="C598DEA8"/>
    <w:lvl w:ilvl="0" w:tplc="1E86640A">
      <w:start w:val="1"/>
      <w:numFmt w:val="decimal"/>
      <w:lvlText w:val="3.%1"/>
      <w:lvlJc w:val="left"/>
      <w:pPr>
        <w:ind w:left="720" w:hanging="360"/>
      </w:pPr>
      <w:rPr>
        <w:rFonts w:asciiTheme="minorHAnsi" w:hAnsiTheme="minorHAnsi" w:cstheme="minorHAns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5263656"/>
    <w:multiLevelType w:val="hybridMultilevel"/>
    <w:tmpl w:val="8C344272"/>
    <w:lvl w:ilvl="0" w:tplc="EFD67962">
      <w:start w:val="1"/>
      <w:numFmt w:val="bullet"/>
      <w:lvlText w:val="­"/>
      <w:lvlJc w:val="left"/>
      <w:pPr>
        <w:ind w:left="720" w:hanging="360"/>
      </w:pPr>
      <w:rPr>
        <w:rFonts w:ascii="Angsana New" w:hAnsi="Angsana New" w:hint="default"/>
      </w:rPr>
    </w:lvl>
    <w:lvl w:ilvl="1" w:tplc="46E414BE" w:tentative="1">
      <w:start w:val="1"/>
      <w:numFmt w:val="bullet"/>
      <w:lvlText w:val="o"/>
      <w:lvlJc w:val="left"/>
      <w:pPr>
        <w:ind w:left="1440" w:hanging="360"/>
      </w:pPr>
      <w:rPr>
        <w:rFonts w:ascii="Courier New" w:hAnsi="Courier New" w:cs="Courier New" w:hint="default"/>
      </w:rPr>
    </w:lvl>
    <w:lvl w:ilvl="2" w:tplc="3CB6755A" w:tentative="1">
      <w:start w:val="1"/>
      <w:numFmt w:val="bullet"/>
      <w:lvlText w:val=""/>
      <w:lvlJc w:val="left"/>
      <w:pPr>
        <w:ind w:left="2160" w:hanging="360"/>
      </w:pPr>
      <w:rPr>
        <w:rFonts w:ascii="Wingdings" w:hAnsi="Wingdings" w:hint="default"/>
      </w:rPr>
    </w:lvl>
    <w:lvl w:ilvl="3" w:tplc="6950B4E8" w:tentative="1">
      <w:start w:val="1"/>
      <w:numFmt w:val="bullet"/>
      <w:lvlText w:val=""/>
      <w:lvlJc w:val="left"/>
      <w:pPr>
        <w:ind w:left="2880" w:hanging="360"/>
      </w:pPr>
      <w:rPr>
        <w:rFonts w:ascii="Symbol" w:hAnsi="Symbol" w:hint="default"/>
      </w:rPr>
    </w:lvl>
    <w:lvl w:ilvl="4" w:tplc="CE46F742" w:tentative="1">
      <w:start w:val="1"/>
      <w:numFmt w:val="bullet"/>
      <w:lvlText w:val="o"/>
      <w:lvlJc w:val="left"/>
      <w:pPr>
        <w:ind w:left="3600" w:hanging="360"/>
      </w:pPr>
      <w:rPr>
        <w:rFonts w:ascii="Courier New" w:hAnsi="Courier New" w:cs="Courier New" w:hint="default"/>
      </w:rPr>
    </w:lvl>
    <w:lvl w:ilvl="5" w:tplc="3056A2B6" w:tentative="1">
      <w:start w:val="1"/>
      <w:numFmt w:val="bullet"/>
      <w:lvlText w:val=""/>
      <w:lvlJc w:val="left"/>
      <w:pPr>
        <w:ind w:left="4320" w:hanging="360"/>
      </w:pPr>
      <w:rPr>
        <w:rFonts w:ascii="Wingdings" w:hAnsi="Wingdings" w:hint="default"/>
      </w:rPr>
    </w:lvl>
    <w:lvl w:ilvl="6" w:tplc="B198AA40" w:tentative="1">
      <w:start w:val="1"/>
      <w:numFmt w:val="bullet"/>
      <w:lvlText w:val=""/>
      <w:lvlJc w:val="left"/>
      <w:pPr>
        <w:ind w:left="5040" w:hanging="360"/>
      </w:pPr>
      <w:rPr>
        <w:rFonts w:ascii="Symbol" w:hAnsi="Symbol" w:hint="default"/>
      </w:rPr>
    </w:lvl>
    <w:lvl w:ilvl="7" w:tplc="CFAEE92E" w:tentative="1">
      <w:start w:val="1"/>
      <w:numFmt w:val="bullet"/>
      <w:lvlText w:val="o"/>
      <w:lvlJc w:val="left"/>
      <w:pPr>
        <w:ind w:left="5760" w:hanging="360"/>
      </w:pPr>
      <w:rPr>
        <w:rFonts w:ascii="Courier New" w:hAnsi="Courier New" w:cs="Courier New" w:hint="default"/>
      </w:rPr>
    </w:lvl>
    <w:lvl w:ilvl="8" w:tplc="41B88824" w:tentative="1">
      <w:start w:val="1"/>
      <w:numFmt w:val="bullet"/>
      <w:lvlText w:val=""/>
      <w:lvlJc w:val="left"/>
      <w:pPr>
        <w:ind w:left="6480" w:hanging="360"/>
      </w:pPr>
      <w:rPr>
        <w:rFonts w:ascii="Wingdings" w:hAnsi="Wingdings" w:hint="default"/>
      </w:rPr>
    </w:lvl>
  </w:abstractNum>
  <w:abstractNum w:abstractNumId="20" w15:restartNumberingAfterBreak="0">
    <w:nsid w:val="41A4611B"/>
    <w:multiLevelType w:val="hybridMultilevel"/>
    <w:tmpl w:val="29B8FF14"/>
    <w:lvl w:ilvl="0" w:tplc="A204ED54">
      <w:start w:val="1"/>
      <w:numFmt w:val="decimal"/>
      <w:lvlText w:val="1.%1"/>
      <w:lvlJc w:val="left"/>
      <w:pPr>
        <w:ind w:left="720" w:hanging="360"/>
      </w:pPr>
      <w:rPr>
        <w:rFonts w:asciiTheme="minorHAnsi" w:hAnsiTheme="minorHAnsi" w:cstheme="minorHAnsi"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1" w15:restartNumberingAfterBreak="0">
    <w:nsid w:val="4B833535"/>
    <w:multiLevelType w:val="hybridMultilevel"/>
    <w:tmpl w:val="0DD4DF2C"/>
    <w:lvl w:ilvl="0" w:tplc="2B56ED0A">
      <w:start w:val="4"/>
      <w:numFmt w:val="decimal"/>
      <w:lvlText w:val="%1."/>
      <w:lvlJc w:val="left"/>
      <w:pPr>
        <w:ind w:left="1260" w:hanging="360"/>
      </w:pPr>
      <w:rPr>
        <w:rFonts w:hint="default"/>
      </w:rPr>
    </w:lvl>
    <w:lvl w:ilvl="1" w:tplc="FFFFFFFF" w:tentative="1">
      <w:start w:val="1"/>
      <w:numFmt w:val="lowerLetter"/>
      <w:lvlText w:val="%2."/>
      <w:lvlJc w:val="left"/>
      <w:pPr>
        <w:ind w:left="1980" w:hanging="360"/>
      </w:pPr>
    </w:lvl>
    <w:lvl w:ilvl="2" w:tplc="FFFFFFFF" w:tentative="1">
      <w:start w:val="1"/>
      <w:numFmt w:val="lowerRoman"/>
      <w:lvlText w:val="%3."/>
      <w:lvlJc w:val="right"/>
      <w:pPr>
        <w:ind w:left="2700" w:hanging="180"/>
      </w:pPr>
    </w:lvl>
    <w:lvl w:ilvl="3" w:tplc="FFFFFFFF" w:tentative="1">
      <w:start w:val="1"/>
      <w:numFmt w:val="decimal"/>
      <w:lvlText w:val="%4."/>
      <w:lvlJc w:val="left"/>
      <w:pPr>
        <w:ind w:left="3420" w:hanging="360"/>
      </w:pPr>
    </w:lvl>
    <w:lvl w:ilvl="4" w:tplc="FFFFFFFF" w:tentative="1">
      <w:start w:val="1"/>
      <w:numFmt w:val="lowerLetter"/>
      <w:lvlText w:val="%5."/>
      <w:lvlJc w:val="left"/>
      <w:pPr>
        <w:ind w:left="4140" w:hanging="360"/>
      </w:pPr>
    </w:lvl>
    <w:lvl w:ilvl="5" w:tplc="FFFFFFFF" w:tentative="1">
      <w:start w:val="1"/>
      <w:numFmt w:val="lowerRoman"/>
      <w:lvlText w:val="%6."/>
      <w:lvlJc w:val="right"/>
      <w:pPr>
        <w:ind w:left="4860" w:hanging="180"/>
      </w:pPr>
    </w:lvl>
    <w:lvl w:ilvl="6" w:tplc="FFFFFFFF" w:tentative="1">
      <w:start w:val="1"/>
      <w:numFmt w:val="decimal"/>
      <w:lvlText w:val="%7."/>
      <w:lvlJc w:val="left"/>
      <w:pPr>
        <w:ind w:left="5580" w:hanging="360"/>
      </w:pPr>
    </w:lvl>
    <w:lvl w:ilvl="7" w:tplc="FFFFFFFF" w:tentative="1">
      <w:start w:val="1"/>
      <w:numFmt w:val="lowerLetter"/>
      <w:lvlText w:val="%8."/>
      <w:lvlJc w:val="left"/>
      <w:pPr>
        <w:ind w:left="6300" w:hanging="360"/>
      </w:pPr>
    </w:lvl>
    <w:lvl w:ilvl="8" w:tplc="FFFFFFFF" w:tentative="1">
      <w:start w:val="1"/>
      <w:numFmt w:val="lowerRoman"/>
      <w:lvlText w:val="%9."/>
      <w:lvlJc w:val="right"/>
      <w:pPr>
        <w:ind w:left="7020" w:hanging="180"/>
      </w:pPr>
    </w:lvl>
  </w:abstractNum>
  <w:abstractNum w:abstractNumId="22" w15:restartNumberingAfterBreak="0">
    <w:nsid w:val="4F5D5EB9"/>
    <w:multiLevelType w:val="hybridMultilevel"/>
    <w:tmpl w:val="418CF26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3" w15:restartNumberingAfterBreak="0">
    <w:nsid w:val="53FC32FA"/>
    <w:multiLevelType w:val="hybridMultilevel"/>
    <w:tmpl w:val="C4A463F0"/>
    <w:lvl w:ilvl="0" w:tplc="5844A696">
      <w:start w:val="1"/>
      <w:numFmt w:val="decimal"/>
      <w:lvlText w:val="%1)"/>
      <w:lvlJc w:val="left"/>
      <w:pPr>
        <w:ind w:left="720" w:hanging="360"/>
      </w:pPr>
      <w:rPr>
        <w:rFonts w:hint="default"/>
      </w:rPr>
    </w:lvl>
    <w:lvl w:ilvl="1" w:tplc="5C9650A4" w:tentative="1">
      <w:start w:val="1"/>
      <w:numFmt w:val="lowerLetter"/>
      <w:lvlText w:val="%2."/>
      <w:lvlJc w:val="left"/>
      <w:pPr>
        <w:ind w:left="1440" w:hanging="360"/>
      </w:pPr>
    </w:lvl>
    <w:lvl w:ilvl="2" w:tplc="12A2109C" w:tentative="1">
      <w:start w:val="1"/>
      <w:numFmt w:val="lowerRoman"/>
      <w:lvlText w:val="%3."/>
      <w:lvlJc w:val="right"/>
      <w:pPr>
        <w:ind w:left="2160" w:hanging="180"/>
      </w:pPr>
    </w:lvl>
    <w:lvl w:ilvl="3" w:tplc="84AC28FA" w:tentative="1">
      <w:start w:val="1"/>
      <w:numFmt w:val="decimal"/>
      <w:lvlText w:val="%4."/>
      <w:lvlJc w:val="left"/>
      <w:pPr>
        <w:ind w:left="2880" w:hanging="360"/>
      </w:pPr>
    </w:lvl>
    <w:lvl w:ilvl="4" w:tplc="450C57CE" w:tentative="1">
      <w:start w:val="1"/>
      <w:numFmt w:val="lowerLetter"/>
      <w:lvlText w:val="%5."/>
      <w:lvlJc w:val="left"/>
      <w:pPr>
        <w:ind w:left="3600" w:hanging="360"/>
      </w:pPr>
    </w:lvl>
    <w:lvl w:ilvl="5" w:tplc="DF94BFC8" w:tentative="1">
      <w:start w:val="1"/>
      <w:numFmt w:val="lowerRoman"/>
      <w:lvlText w:val="%6."/>
      <w:lvlJc w:val="right"/>
      <w:pPr>
        <w:ind w:left="4320" w:hanging="180"/>
      </w:pPr>
    </w:lvl>
    <w:lvl w:ilvl="6" w:tplc="F120F1AA" w:tentative="1">
      <w:start w:val="1"/>
      <w:numFmt w:val="decimal"/>
      <w:lvlText w:val="%7."/>
      <w:lvlJc w:val="left"/>
      <w:pPr>
        <w:ind w:left="5040" w:hanging="360"/>
      </w:pPr>
    </w:lvl>
    <w:lvl w:ilvl="7" w:tplc="BC627410" w:tentative="1">
      <w:start w:val="1"/>
      <w:numFmt w:val="lowerLetter"/>
      <w:lvlText w:val="%8."/>
      <w:lvlJc w:val="left"/>
      <w:pPr>
        <w:ind w:left="5760" w:hanging="360"/>
      </w:pPr>
    </w:lvl>
    <w:lvl w:ilvl="8" w:tplc="F5846300" w:tentative="1">
      <w:start w:val="1"/>
      <w:numFmt w:val="lowerRoman"/>
      <w:lvlText w:val="%9."/>
      <w:lvlJc w:val="right"/>
      <w:pPr>
        <w:ind w:left="6480" w:hanging="180"/>
      </w:pPr>
    </w:lvl>
  </w:abstractNum>
  <w:abstractNum w:abstractNumId="24" w15:restartNumberingAfterBreak="0">
    <w:nsid w:val="54101F4E"/>
    <w:multiLevelType w:val="hybridMultilevel"/>
    <w:tmpl w:val="6F06BC02"/>
    <w:lvl w:ilvl="0" w:tplc="38600ABE">
      <w:start w:val="1"/>
      <w:numFmt w:val="bullet"/>
      <w:lvlText w:val=""/>
      <w:lvlJc w:val="left"/>
      <w:pPr>
        <w:ind w:left="720" w:hanging="360"/>
      </w:pPr>
      <w:rPr>
        <w:rFonts w:ascii="Symbol" w:hAnsi="Symbol" w:hint="default"/>
      </w:rPr>
    </w:lvl>
    <w:lvl w:ilvl="1" w:tplc="72B404E2" w:tentative="1">
      <w:start w:val="1"/>
      <w:numFmt w:val="bullet"/>
      <w:lvlText w:val="o"/>
      <w:lvlJc w:val="left"/>
      <w:pPr>
        <w:ind w:left="1440" w:hanging="360"/>
      </w:pPr>
      <w:rPr>
        <w:rFonts w:ascii="Courier New" w:hAnsi="Courier New" w:cs="Courier New" w:hint="default"/>
      </w:rPr>
    </w:lvl>
    <w:lvl w:ilvl="2" w:tplc="CAE08606" w:tentative="1">
      <w:start w:val="1"/>
      <w:numFmt w:val="bullet"/>
      <w:lvlText w:val=""/>
      <w:lvlJc w:val="left"/>
      <w:pPr>
        <w:ind w:left="2160" w:hanging="360"/>
      </w:pPr>
      <w:rPr>
        <w:rFonts w:ascii="Wingdings" w:hAnsi="Wingdings" w:hint="default"/>
      </w:rPr>
    </w:lvl>
    <w:lvl w:ilvl="3" w:tplc="FB220A78" w:tentative="1">
      <w:start w:val="1"/>
      <w:numFmt w:val="bullet"/>
      <w:lvlText w:val=""/>
      <w:lvlJc w:val="left"/>
      <w:pPr>
        <w:ind w:left="2880" w:hanging="360"/>
      </w:pPr>
      <w:rPr>
        <w:rFonts w:ascii="Symbol" w:hAnsi="Symbol" w:hint="default"/>
      </w:rPr>
    </w:lvl>
    <w:lvl w:ilvl="4" w:tplc="1A082CBE" w:tentative="1">
      <w:start w:val="1"/>
      <w:numFmt w:val="bullet"/>
      <w:lvlText w:val="o"/>
      <w:lvlJc w:val="left"/>
      <w:pPr>
        <w:ind w:left="3600" w:hanging="360"/>
      </w:pPr>
      <w:rPr>
        <w:rFonts w:ascii="Courier New" w:hAnsi="Courier New" w:cs="Courier New" w:hint="default"/>
      </w:rPr>
    </w:lvl>
    <w:lvl w:ilvl="5" w:tplc="C8EA385A" w:tentative="1">
      <w:start w:val="1"/>
      <w:numFmt w:val="bullet"/>
      <w:lvlText w:val=""/>
      <w:lvlJc w:val="left"/>
      <w:pPr>
        <w:ind w:left="4320" w:hanging="360"/>
      </w:pPr>
      <w:rPr>
        <w:rFonts w:ascii="Wingdings" w:hAnsi="Wingdings" w:hint="default"/>
      </w:rPr>
    </w:lvl>
    <w:lvl w:ilvl="6" w:tplc="1D98DB62" w:tentative="1">
      <w:start w:val="1"/>
      <w:numFmt w:val="bullet"/>
      <w:lvlText w:val=""/>
      <w:lvlJc w:val="left"/>
      <w:pPr>
        <w:ind w:left="5040" w:hanging="360"/>
      </w:pPr>
      <w:rPr>
        <w:rFonts w:ascii="Symbol" w:hAnsi="Symbol" w:hint="default"/>
      </w:rPr>
    </w:lvl>
    <w:lvl w:ilvl="7" w:tplc="D11A9080" w:tentative="1">
      <w:start w:val="1"/>
      <w:numFmt w:val="bullet"/>
      <w:lvlText w:val="o"/>
      <w:lvlJc w:val="left"/>
      <w:pPr>
        <w:ind w:left="5760" w:hanging="360"/>
      </w:pPr>
      <w:rPr>
        <w:rFonts w:ascii="Courier New" w:hAnsi="Courier New" w:cs="Courier New" w:hint="default"/>
      </w:rPr>
    </w:lvl>
    <w:lvl w:ilvl="8" w:tplc="114A8DB8" w:tentative="1">
      <w:start w:val="1"/>
      <w:numFmt w:val="bullet"/>
      <w:lvlText w:val=""/>
      <w:lvlJc w:val="left"/>
      <w:pPr>
        <w:ind w:left="6480" w:hanging="360"/>
      </w:pPr>
      <w:rPr>
        <w:rFonts w:ascii="Wingdings" w:hAnsi="Wingdings" w:hint="default"/>
      </w:rPr>
    </w:lvl>
  </w:abstractNum>
  <w:abstractNum w:abstractNumId="25" w15:restartNumberingAfterBreak="0">
    <w:nsid w:val="67C07E15"/>
    <w:multiLevelType w:val="hybridMultilevel"/>
    <w:tmpl w:val="D3CA68FE"/>
    <w:lvl w:ilvl="0" w:tplc="7608800C">
      <w:start w:val="1"/>
      <w:numFmt w:val="decimal"/>
      <w:lvlText w:val="4.%1"/>
      <w:lvlJc w:val="left"/>
      <w:pPr>
        <w:ind w:left="720" w:hanging="360"/>
      </w:pPr>
      <w:rPr>
        <w:rFonts w:asciiTheme="minorHAnsi" w:hAnsiTheme="minorHAnsi" w:cstheme="minorHAns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68585417"/>
    <w:multiLevelType w:val="hybridMultilevel"/>
    <w:tmpl w:val="7916C708"/>
    <w:lvl w:ilvl="0" w:tplc="0408000B">
      <w:start w:val="1"/>
      <w:numFmt w:val="bullet"/>
      <w:lvlText w:val=""/>
      <w:lvlJc w:val="left"/>
      <w:pPr>
        <w:ind w:left="766" w:hanging="360"/>
      </w:pPr>
      <w:rPr>
        <w:rFonts w:ascii="Wingdings" w:hAnsi="Wingdings" w:hint="default"/>
      </w:rPr>
    </w:lvl>
    <w:lvl w:ilvl="1" w:tplc="04080003" w:tentative="1">
      <w:start w:val="1"/>
      <w:numFmt w:val="bullet"/>
      <w:lvlText w:val="o"/>
      <w:lvlJc w:val="left"/>
      <w:pPr>
        <w:ind w:left="1486" w:hanging="360"/>
      </w:pPr>
      <w:rPr>
        <w:rFonts w:ascii="Courier New" w:hAnsi="Courier New" w:cs="Courier New" w:hint="default"/>
      </w:rPr>
    </w:lvl>
    <w:lvl w:ilvl="2" w:tplc="04080005" w:tentative="1">
      <w:start w:val="1"/>
      <w:numFmt w:val="bullet"/>
      <w:lvlText w:val=""/>
      <w:lvlJc w:val="left"/>
      <w:pPr>
        <w:ind w:left="2206" w:hanging="360"/>
      </w:pPr>
      <w:rPr>
        <w:rFonts w:ascii="Wingdings" w:hAnsi="Wingdings" w:hint="default"/>
      </w:rPr>
    </w:lvl>
    <w:lvl w:ilvl="3" w:tplc="04080001" w:tentative="1">
      <w:start w:val="1"/>
      <w:numFmt w:val="bullet"/>
      <w:lvlText w:val=""/>
      <w:lvlJc w:val="left"/>
      <w:pPr>
        <w:ind w:left="2926" w:hanging="360"/>
      </w:pPr>
      <w:rPr>
        <w:rFonts w:ascii="Symbol" w:hAnsi="Symbol" w:hint="default"/>
      </w:rPr>
    </w:lvl>
    <w:lvl w:ilvl="4" w:tplc="04080003" w:tentative="1">
      <w:start w:val="1"/>
      <w:numFmt w:val="bullet"/>
      <w:lvlText w:val="o"/>
      <w:lvlJc w:val="left"/>
      <w:pPr>
        <w:ind w:left="3646" w:hanging="360"/>
      </w:pPr>
      <w:rPr>
        <w:rFonts w:ascii="Courier New" w:hAnsi="Courier New" w:cs="Courier New" w:hint="default"/>
      </w:rPr>
    </w:lvl>
    <w:lvl w:ilvl="5" w:tplc="04080005" w:tentative="1">
      <w:start w:val="1"/>
      <w:numFmt w:val="bullet"/>
      <w:lvlText w:val=""/>
      <w:lvlJc w:val="left"/>
      <w:pPr>
        <w:ind w:left="4366" w:hanging="360"/>
      </w:pPr>
      <w:rPr>
        <w:rFonts w:ascii="Wingdings" w:hAnsi="Wingdings" w:hint="default"/>
      </w:rPr>
    </w:lvl>
    <w:lvl w:ilvl="6" w:tplc="04080001" w:tentative="1">
      <w:start w:val="1"/>
      <w:numFmt w:val="bullet"/>
      <w:lvlText w:val=""/>
      <w:lvlJc w:val="left"/>
      <w:pPr>
        <w:ind w:left="5086" w:hanging="360"/>
      </w:pPr>
      <w:rPr>
        <w:rFonts w:ascii="Symbol" w:hAnsi="Symbol" w:hint="default"/>
      </w:rPr>
    </w:lvl>
    <w:lvl w:ilvl="7" w:tplc="04080003" w:tentative="1">
      <w:start w:val="1"/>
      <w:numFmt w:val="bullet"/>
      <w:lvlText w:val="o"/>
      <w:lvlJc w:val="left"/>
      <w:pPr>
        <w:ind w:left="5806" w:hanging="360"/>
      </w:pPr>
      <w:rPr>
        <w:rFonts w:ascii="Courier New" w:hAnsi="Courier New" w:cs="Courier New" w:hint="default"/>
      </w:rPr>
    </w:lvl>
    <w:lvl w:ilvl="8" w:tplc="04080005" w:tentative="1">
      <w:start w:val="1"/>
      <w:numFmt w:val="bullet"/>
      <w:lvlText w:val=""/>
      <w:lvlJc w:val="left"/>
      <w:pPr>
        <w:ind w:left="6526" w:hanging="360"/>
      </w:pPr>
      <w:rPr>
        <w:rFonts w:ascii="Wingdings" w:hAnsi="Wingdings" w:hint="default"/>
      </w:rPr>
    </w:lvl>
  </w:abstractNum>
  <w:abstractNum w:abstractNumId="27" w15:restartNumberingAfterBreak="0">
    <w:nsid w:val="6EA322DC"/>
    <w:multiLevelType w:val="hybridMultilevel"/>
    <w:tmpl w:val="3662DCA8"/>
    <w:lvl w:ilvl="0" w:tplc="9E328ED0">
      <w:start w:val="1"/>
      <w:numFmt w:val="decimal"/>
      <w:lvlText w:val="%1."/>
      <w:lvlJc w:val="left"/>
      <w:pPr>
        <w:ind w:left="720" w:hanging="360"/>
      </w:pPr>
    </w:lvl>
    <w:lvl w:ilvl="1" w:tplc="4E7EA84A" w:tentative="1">
      <w:start w:val="1"/>
      <w:numFmt w:val="lowerLetter"/>
      <w:lvlText w:val="%2."/>
      <w:lvlJc w:val="left"/>
      <w:pPr>
        <w:ind w:left="1440" w:hanging="360"/>
      </w:pPr>
    </w:lvl>
    <w:lvl w:ilvl="2" w:tplc="8B969880" w:tentative="1">
      <w:start w:val="1"/>
      <w:numFmt w:val="lowerRoman"/>
      <w:lvlText w:val="%3."/>
      <w:lvlJc w:val="right"/>
      <w:pPr>
        <w:ind w:left="2160" w:hanging="180"/>
      </w:pPr>
    </w:lvl>
    <w:lvl w:ilvl="3" w:tplc="F490B8BE" w:tentative="1">
      <w:start w:val="1"/>
      <w:numFmt w:val="decimal"/>
      <w:lvlText w:val="%4."/>
      <w:lvlJc w:val="left"/>
      <w:pPr>
        <w:ind w:left="2880" w:hanging="360"/>
      </w:pPr>
    </w:lvl>
    <w:lvl w:ilvl="4" w:tplc="00AE7060" w:tentative="1">
      <w:start w:val="1"/>
      <w:numFmt w:val="lowerLetter"/>
      <w:lvlText w:val="%5."/>
      <w:lvlJc w:val="left"/>
      <w:pPr>
        <w:ind w:left="3600" w:hanging="360"/>
      </w:pPr>
    </w:lvl>
    <w:lvl w:ilvl="5" w:tplc="A6CA34F4" w:tentative="1">
      <w:start w:val="1"/>
      <w:numFmt w:val="lowerRoman"/>
      <w:lvlText w:val="%6."/>
      <w:lvlJc w:val="right"/>
      <w:pPr>
        <w:ind w:left="4320" w:hanging="180"/>
      </w:pPr>
    </w:lvl>
    <w:lvl w:ilvl="6" w:tplc="D1124F28" w:tentative="1">
      <w:start w:val="1"/>
      <w:numFmt w:val="decimal"/>
      <w:lvlText w:val="%7."/>
      <w:lvlJc w:val="left"/>
      <w:pPr>
        <w:ind w:left="5040" w:hanging="360"/>
      </w:pPr>
    </w:lvl>
    <w:lvl w:ilvl="7" w:tplc="2C644634" w:tentative="1">
      <w:start w:val="1"/>
      <w:numFmt w:val="lowerLetter"/>
      <w:lvlText w:val="%8."/>
      <w:lvlJc w:val="left"/>
      <w:pPr>
        <w:ind w:left="5760" w:hanging="360"/>
      </w:pPr>
    </w:lvl>
    <w:lvl w:ilvl="8" w:tplc="C2DAD9B0" w:tentative="1">
      <w:start w:val="1"/>
      <w:numFmt w:val="lowerRoman"/>
      <w:lvlText w:val="%9."/>
      <w:lvlJc w:val="right"/>
      <w:pPr>
        <w:ind w:left="6480" w:hanging="180"/>
      </w:pPr>
    </w:lvl>
  </w:abstractNum>
  <w:abstractNum w:abstractNumId="28" w15:restartNumberingAfterBreak="0">
    <w:nsid w:val="6FAB3FDB"/>
    <w:multiLevelType w:val="hybridMultilevel"/>
    <w:tmpl w:val="23B682E2"/>
    <w:lvl w:ilvl="0" w:tplc="04080001">
      <w:start w:val="1"/>
      <w:numFmt w:val="bullet"/>
      <w:lvlText w:val=""/>
      <w:lvlJc w:val="left"/>
      <w:pPr>
        <w:ind w:left="765" w:hanging="360"/>
      </w:pPr>
      <w:rPr>
        <w:rFonts w:ascii="Symbol" w:hAnsi="Symbol" w:hint="default"/>
      </w:rPr>
    </w:lvl>
    <w:lvl w:ilvl="1" w:tplc="04080003" w:tentative="1">
      <w:start w:val="1"/>
      <w:numFmt w:val="bullet"/>
      <w:lvlText w:val="o"/>
      <w:lvlJc w:val="left"/>
      <w:pPr>
        <w:ind w:left="1485" w:hanging="360"/>
      </w:pPr>
      <w:rPr>
        <w:rFonts w:ascii="Courier New" w:hAnsi="Courier New" w:cs="Courier New" w:hint="default"/>
      </w:rPr>
    </w:lvl>
    <w:lvl w:ilvl="2" w:tplc="04080005" w:tentative="1">
      <w:start w:val="1"/>
      <w:numFmt w:val="bullet"/>
      <w:lvlText w:val=""/>
      <w:lvlJc w:val="left"/>
      <w:pPr>
        <w:ind w:left="2205" w:hanging="360"/>
      </w:pPr>
      <w:rPr>
        <w:rFonts w:ascii="Wingdings" w:hAnsi="Wingdings" w:hint="default"/>
      </w:rPr>
    </w:lvl>
    <w:lvl w:ilvl="3" w:tplc="04080001" w:tentative="1">
      <w:start w:val="1"/>
      <w:numFmt w:val="bullet"/>
      <w:lvlText w:val=""/>
      <w:lvlJc w:val="left"/>
      <w:pPr>
        <w:ind w:left="2925" w:hanging="360"/>
      </w:pPr>
      <w:rPr>
        <w:rFonts w:ascii="Symbol" w:hAnsi="Symbol" w:hint="default"/>
      </w:rPr>
    </w:lvl>
    <w:lvl w:ilvl="4" w:tplc="04080003" w:tentative="1">
      <w:start w:val="1"/>
      <w:numFmt w:val="bullet"/>
      <w:lvlText w:val="o"/>
      <w:lvlJc w:val="left"/>
      <w:pPr>
        <w:ind w:left="3645" w:hanging="360"/>
      </w:pPr>
      <w:rPr>
        <w:rFonts w:ascii="Courier New" w:hAnsi="Courier New" w:cs="Courier New" w:hint="default"/>
      </w:rPr>
    </w:lvl>
    <w:lvl w:ilvl="5" w:tplc="04080005" w:tentative="1">
      <w:start w:val="1"/>
      <w:numFmt w:val="bullet"/>
      <w:lvlText w:val=""/>
      <w:lvlJc w:val="left"/>
      <w:pPr>
        <w:ind w:left="4365" w:hanging="360"/>
      </w:pPr>
      <w:rPr>
        <w:rFonts w:ascii="Wingdings" w:hAnsi="Wingdings" w:hint="default"/>
      </w:rPr>
    </w:lvl>
    <w:lvl w:ilvl="6" w:tplc="04080001" w:tentative="1">
      <w:start w:val="1"/>
      <w:numFmt w:val="bullet"/>
      <w:lvlText w:val=""/>
      <w:lvlJc w:val="left"/>
      <w:pPr>
        <w:ind w:left="5085" w:hanging="360"/>
      </w:pPr>
      <w:rPr>
        <w:rFonts w:ascii="Symbol" w:hAnsi="Symbol" w:hint="default"/>
      </w:rPr>
    </w:lvl>
    <w:lvl w:ilvl="7" w:tplc="04080003" w:tentative="1">
      <w:start w:val="1"/>
      <w:numFmt w:val="bullet"/>
      <w:lvlText w:val="o"/>
      <w:lvlJc w:val="left"/>
      <w:pPr>
        <w:ind w:left="5805" w:hanging="360"/>
      </w:pPr>
      <w:rPr>
        <w:rFonts w:ascii="Courier New" w:hAnsi="Courier New" w:cs="Courier New" w:hint="default"/>
      </w:rPr>
    </w:lvl>
    <w:lvl w:ilvl="8" w:tplc="04080005" w:tentative="1">
      <w:start w:val="1"/>
      <w:numFmt w:val="bullet"/>
      <w:lvlText w:val=""/>
      <w:lvlJc w:val="left"/>
      <w:pPr>
        <w:ind w:left="6525" w:hanging="360"/>
      </w:pPr>
      <w:rPr>
        <w:rFonts w:ascii="Wingdings" w:hAnsi="Wingdings" w:hint="default"/>
      </w:rPr>
    </w:lvl>
  </w:abstractNum>
  <w:abstractNum w:abstractNumId="29" w15:restartNumberingAfterBreak="0">
    <w:nsid w:val="6FF7206C"/>
    <w:multiLevelType w:val="hybridMultilevel"/>
    <w:tmpl w:val="30B285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09F58CC"/>
    <w:multiLevelType w:val="multilevel"/>
    <w:tmpl w:val="257A0C0C"/>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31" w15:restartNumberingAfterBreak="0">
    <w:nsid w:val="79FD2709"/>
    <w:multiLevelType w:val="multilevel"/>
    <w:tmpl w:val="00000007"/>
    <w:lvl w:ilvl="0">
      <w:start w:val="1"/>
      <w:numFmt w:val="decimal"/>
      <w:lvlText w:val="%1."/>
      <w:lvlJc w:val="left"/>
      <w:pPr>
        <w:tabs>
          <w:tab w:val="num" w:pos="644"/>
        </w:tabs>
        <w:ind w:left="644" w:hanging="360"/>
      </w:pPr>
      <w:rPr>
        <w:rFonts w:ascii="Cambria" w:eastAsia="Cambria" w:hAnsi="Cambria" w:cs="Cambria"/>
        <w:b w:val="0"/>
        <w:bCs/>
        <w:i/>
        <w:iCs/>
        <w:color w:val="000000"/>
        <w:sz w:val="22"/>
        <w:szCs w:val="22"/>
        <w:lang w:val="el-GR" w:eastAsia="el-GR"/>
      </w:rPr>
    </w:lvl>
    <w:lvl w:ilvl="1">
      <w:numFmt w:val="decimal"/>
      <w:lvlText w:val="%2"/>
      <w:lvlJc w:val="left"/>
      <w:pPr>
        <w:tabs>
          <w:tab w:val="num" w:pos="0"/>
        </w:tabs>
        <w:ind w:left="0" w:firstLine="0"/>
      </w:p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num w:numId="1" w16cid:durableId="8413726">
    <w:abstractNumId w:val="1"/>
  </w:num>
  <w:num w:numId="2" w16cid:durableId="835192022">
    <w:abstractNumId w:val="2"/>
  </w:num>
  <w:num w:numId="3" w16cid:durableId="497812763">
    <w:abstractNumId w:val="3"/>
  </w:num>
  <w:num w:numId="4" w16cid:durableId="1427770169">
    <w:abstractNumId w:val="4"/>
  </w:num>
  <w:num w:numId="5" w16cid:durableId="995646868">
    <w:abstractNumId w:val="5"/>
  </w:num>
  <w:num w:numId="6" w16cid:durableId="1027174918">
    <w:abstractNumId w:val="6"/>
  </w:num>
  <w:num w:numId="7" w16cid:durableId="2027561943">
    <w:abstractNumId w:val="7"/>
  </w:num>
  <w:num w:numId="8" w16cid:durableId="1646162261">
    <w:abstractNumId w:val="8"/>
  </w:num>
  <w:num w:numId="9" w16cid:durableId="538250637">
    <w:abstractNumId w:val="9"/>
  </w:num>
  <w:num w:numId="10" w16cid:durableId="2014065708">
    <w:abstractNumId w:val="10"/>
  </w:num>
  <w:num w:numId="11" w16cid:durableId="1783186961">
    <w:abstractNumId w:val="11"/>
  </w:num>
  <w:num w:numId="12" w16cid:durableId="1692536269">
    <w:abstractNumId w:val="31"/>
  </w:num>
  <w:num w:numId="13" w16cid:durableId="1477141508">
    <w:abstractNumId w:val="30"/>
  </w:num>
  <w:num w:numId="14" w16cid:durableId="1810787020">
    <w:abstractNumId w:val="23"/>
  </w:num>
  <w:num w:numId="15" w16cid:durableId="1950431508">
    <w:abstractNumId w:val="24"/>
  </w:num>
  <w:num w:numId="16" w16cid:durableId="1374840019">
    <w:abstractNumId w:val="27"/>
  </w:num>
  <w:num w:numId="17" w16cid:durableId="188107178">
    <w:abstractNumId w:val="19"/>
  </w:num>
  <w:num w:numId="18" w16cid:durableId="1113330359">
    <w:abstractNumId w:val="17"/>
  </w:num>
  <w:num w:numId="19" w16cid:durableId="920673549">
    <w:abstractNumId w:val="22"/>
  </w:num>
  <w:num w:numId="20" w16cid:durableId="923804269">
    <w:abstractNumId w:val="26"/>
  </w:num>
  <w:num w:numId="21" w16cid:durableId="312298693">
    <w:abstractNumId w:val="0"/>
  </w:num>
  <w:num w:numId="22" w16cid:durableId="395132790">
    <w:abstractNumId w:val="14"/>
  </w:num>
  <w:num w:numId="23" w16cid:durableId="1610745245">
    <w:abstractNumId w:val="29"/>
  </w:num>
  <w:num w:numId="24" w16cid:durableId="540359701">
    <w:abstractNumId w:val="20"/>
  </w:num>
  <w:num w:numId="25" w16cid:durableId="1524902604">
    <w:abstractNumId w:val="12"/>
  </w:num>
  <w:num w:numId="26" w16cid:durableId="1623462279">
    <w:abstractNumId w:val="13"/>
  </w:num>
  <w:num w:numId="27" w16cid:durableId="887375163">
    <w:abstractNumId w:val="16"/>
  </w:num>
  <w:num w:numId="28" w16cid:durableId="1605532715">
    <w:abstractNumId w:val="18"/>
  </w:num>
  <w:num w:numId="29" w16cid:durableId="1822187876">
    <w:abstractNumId w:val="21"/>
  </w:num>
  <w:num w:numId="30" w16cid:durableId="774208552">
    <w:abstractNumId w:val="25"/>
  </w:num>
  <w:num w:numId="31" w16cid:durableId="1161966598">
    <w:abstractNumId w:val="15"/>
  </w:num>
  <w:num w:numId="32" w16cid:durableId="1792170797">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a0"/>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7F14"/>
    <w:rsid w:val="00000221"/>
    <w:rsid w:val="00000C5E"/>
    <w:rsid w:val="000012EE"/>
    <w:rsid w:val="0000375D"/>
    <w:rsid w:val="000040FD"/>
    <w:rsid w:val="00004465"/>
    <w:rsid w:val="0000656D"/>
    <w:rsid w:val="00006CEC"/>
    <w:rsid w:val="000072DB"/>
    <w:rsid w:val="00007CCA"/>
    <w:rsid w:val="000130D0"/>
    <w:rsid w:val="00015E3B"/>
    <w:rsid w:val="000160B0"/>
    <w:rsid w:val="00017743"/>
    <w:rsid w:val="0002094F"/>
    <w:rsid w:val="00020B6A"/>
    <w:rsid w:val="00020DCF"/>
    <w:rsid w:val="000215D3"/>
    <w:rsid w:val="00022572"/>
    <w:rsid w:val="0002320C"/>
    <w:rsid w:val="00023862"/>
    <w:rsid w:val="00023BEC"/>
    <w:rsid w:val="00024CFD"/>
    <w:rsid w:val="000269C6"/>
    <w:rsid w:val="00026E2E"/>
    <w:rsid w:val="000273D4"/>
    <w:rsid w:val="0002791C"/>
    <w:rsid w:val="0003014F"/>
    <w:rsid w:val="000313EC"/>
    <w:rsid w:val="000319DF"/>
    <w:rsid w:val="000325E7"/>
    <w:rsid w:val="00032BAF"/>
    <w:rsid w:val="00034ABD"/>
    <w:rsid w:val="00037801"/>
    <w:rsid w:val="00040464"/>
    <w:rsid w:val="00040D90"/>
    <w:rsid w:val="000421F7"/>
    <w:rsid w:val="0004223B"/>
    <w:rsid w:val="00042F18"/>
    <w:rsid w:val="00043016"/>
    <w:rsid w:val="00043B5F"/>
    <w:rsid w:val="00043E26"/>
    <w:rsid w:val="00044BA4"/>
    <w:rsid w:val="00044E50"/>
    <w:rsid w:val="00045253"/>
    <w:rsid w:val="000457F6"/>
    <w:rsid w:val="00047387"/>
    <w:rsid w:val="000500DC"/>
    <w:rsid w:val="000521DC"/>
    <w:rsid w:val="000523B2"/>
    <w:rsid w:val="00052A9B"/>
    <w:rsid w:val="00052C3D"/>
    <w:rsid w:val="00052D56"/>
    <w:rsid w:val="000561E7"/>
    <w:rsid w:val="00057051"/>
    <w:rsid w:val="00057F48"/>
    <w:rsid w:val="000606A0"/>
    <w:rsid w:val="000609B8"/>
    <w:rsid w:val="00060A38"/>
    <w:rsid w:val="000620B3"/>
    <w:rsid w:val="00062BB2"/>
    <w:rsid w:val="00063B20"/>
    <w:rsid w:val="00064648"/>
    <w:rsid w:val="00064699"/>
    <w:rsid w:val="000649DF"/>
    <w:rsid w:val="00065002"/>
    <w:rsid w:val="00067810"/>
    <w:rsid w:val="00070508"/>
    <w:rsid w:val="000715C3"/>
    <w:rsid w:val="000737CC"/>
    <w:rsid w:val="00073FFE"/>
    <w:rsid w:val="00076C9E"/>
    <w:rsid w:val="0007790A"/>
    <w:rsid w:val="00077DFF"/>
    <w:rsid w:val="00080FAE"/>
    <w:rsid w:val="0008133F"/>
    <w:rsid w:val="000819A2"/>
    <w:rsid w:val="00082713"/>
    <w:rsid w:val="0008408D"/>
    <w:rsid w:val="00085585"/>
    <w:rsid w:val="00087B4D"/>
    <w:rsid w:val="00087B79"/>
    <w:rsid w:val="00092DA0"/>
    <w:rsid w:val="00092E0A"/>
    <w:rsid w:val="00093027"/>
    <w:rsid w:val="000933D8"/>
    <w:rsid w:val="00095E41"/>
    <w:rsid w:val="00096856"/>
    <w:rsid w:val="00097C70"/>
    <w:rsid w:val="00097F3B"/>
    <w:rsid w:val="000A0FD7"/>
    <w:rsid w:val="000A223D"/>
    <w:rsid w:val="000A44F1"/>
    <w:rsid w:val="000A5B86"/>
    <w:rsid w:val="000A6A2D"/>
    <w:rsid w:val="000A6B1D"/>
    <w:rsid w:val="000A6F04"/>
    <w:rsid w:val="000A6F90"/>
    <w:rsid w:val="000B1EE7"/>
    <w:rsid w:val="000B32E7"/>
    <w:rsid w:val="000B4E42"/>
    <w:rsid w:val="000C1E49"/>
    <w:rsid w:val="000C2D2C"/>
    <w:rsid w:val="000C4284"/>
    <w:rsid w:val="000C4B4E"/>
    <w:rsid w:val="000C4BEA"/>
    <w:rsid w:val="000C5B34"/>
    <w:rsid w:val="000C6682"/>
    <w:rsid w:val="000C76F3"/>
    <w:rsid w:val="000C7F1C"/>
    <w:rsid w:val="000D02D1"/>
    <w:rsid w:val="000D0B55"/>
    <w:rsid w:val="000D0C47"/>
    <w:rsid w:val="000D2183"/>
    <w:rsid w:val="000D2427"/>
    <w:rsid w:val="000D24F7"/>
    <w:rsid w:val="000D263D"/>
    <w:rsid w:val="000D2DDD"/>
    <w:rsid w:val="000D3F4B"/>
    <w:rsid w:val="000D5A6B"/>
    <w:rsid w:val="000D74AF"/>
    <w:rsid w:val="000D7C22"/>
    <w:rsid w:val="000E082E"/>
    <w:rsid w:val="000E0DD6"/>
    <w:rsid w:val="000E2A3F"/>
    <w:rsid w:val="000E310F"/>
    <w:rsid w:val="000E604F"/>
    <w:rsid w:val="000E636F"/>
    <w:rsid w:val="000E67AB"/>
    <w:rsid w:val="000F03AE"/>
    <w:rsid w:val="000F12E3"/>
    <w:rsid w:val="000F1F04"/>
    <w:rsid w:val="000F27EF"/>
    <w:rsid w:val="000F28F9"/>
    <w:rsid w:val="000F2B25"/>
    <w:rsid w:val="000F3AC7"/>
    <w:rsid w:val="000F3FCE"/>
    <w:rsid w:val="000F46EB"/>
    <w:rsid w:val="000F4F45"/>
    <w:rsid w:val="000F6067"/>
    <w:rsid w:val="000F7DEF"/>
    <w:rsid w:val="00100514"/>
    <w:rsid w:val="001017C9"/>
    <w:rsid w:val="00102E24"/>
    <w:rsid w:val="00103678"/>
    <w:rsid w:val="001036EA"/>
    <w:rsid w:val="00103DDF"/>
    <w:rsid w:val="00105314"/>
    <w:rsid w:val="001073F8"/>
    <w:rsid w:val="001101C6"/>
    <w:rsid w:val="0011040D"/>
    <w:rsid w:val="00110C30"/>
    <w:rsid w:val="00111901"/>
    <w:rsid w:val="00111E0D"/>
    <w:rsid w:val="001124BA"/>
    <w:rsid w:val="00112610"/>
    <w:rsid w:val="001164F4"/>
    <w:rsid w:val="00117635"/>
    <w:rsid w:val="001217F6"/>
    <w:rsid w:val="00122C70"/>
    <w:rsid w:val="00122DA3"/>
    <w:rsid w:val="00123C25"/>
    <w:rsid w:val="00125B0B"/>
    <w:rsid w:val="00127863"/>
    <w:rsid w:val="001317FF"/>
    <w:rsid w:val="001356F2"/>
    <w:rsid w:val="001358DA"/>
    <w:rsid w:val="00136416"/>
    <w:rsid w:val="001365BB"/>
    <w:rsid w:val="00136699"/>
    <w:rsid w:val="00136C1B"/>
    <w:rsid w:val="00141A7C"/>
    <w:rsid w:val="00141F11"/>
    <w:rsid w:val="001434A8"/>
    <w:rsid w:val="00144E2E"/>
    <w:rsid w:val="0014575C"/>
    <w:rsid w:val="00146373"/>
    <w:rsid w:val="00146EFC"/>
    <w:rsid w:val="0015005C"/>
    <w:rsid w:val="00150871"/>
    <w:rsid w:val="00152C55"/>
    <w:rsid w:val="00152C9D"/>
    <w:rsid w:val="00153744"/>
    <w:rsid w:val="001538D0"/>
    <w:rsid w:val="00153F4D"/>
    <w:rsid w:val="001552C1"/>
    <w:rsid w:val="00156E09"/>
    <w:rsid w:val="00157E9E"/>
    <w:rsid w:val="00160404"/>
    <w:rsid w:val="00160A1A"/>
    <w:rsid w:val="001611ED"/>
    <w:rsid w:val="00161D1D"/>
    <w:rsid w:val="00161FB1"/>
    <w:rsid w:val="00162616"/>
    <w:rsid w:val="00164637"/>
    <w:rsid w:val="00164E1F"/>
    <w:rsid w:val="00165736"/>
    <w:rsid w:val="00166D03"/>
    <w:rsid w:val="00167980"/>
    <w:rsid w:val="00167F4B"/>
    <w:rsid w:val="00170B30"/>
    <w:rsid w:val="00171EB5"/>
    <w:rsid w:val="0017217F"/>
    <w:rsid w:val="00172FBA"/>
    <w:rsid w:val="001737BA"/>
    <w:rsid w:val="0017436B"/>
    <w:rsid w:val="00175691"/>
    <w:rsid w:val="001765C9"/>
    <w:rsid w:val="00176884"/>
    <w:rsid w:val="00176E05"/>
    <w:rsid w:val="00176F96"/>
    <w:rsid w:val="00177D6E"/>
    <w:rsid w:val="00182A81"/>
    <w:rsid w:val="00182EC0"/>
    <w:rsid w:val="00182FE8"/>
    <w:rsid w:val="00184870"/>
    <w:rsid w:val="0018557E"/>
    <w:rsid w:val="00186B76"/>
    <w:rsid w:val="001876D6"/>
    <w:rsid w:val="001879CB"/>
    <w:rsid w:val="00187B36"/>
    <w:rsid w:val="0019005A"/>
    <w:rsid w:val="00191486"/>
    <w:rsid w:val="001928D0"/>
    <w:rsid w:val="001934F6"/>
    <w:rsid w:val="00193C04"/>
    <w:rsid w:val="00196314"/>
    <w:rsid w:val="00197921"/>
    <w:rsid w:val="00197BDF"/>
    <w:rsid w:val="001A1CBE"/>
    <w:rsid w:val="001A46F0"/>
    <w:rsid w:val="001A7159"/>
    <w:rsid w:val="001A71FA"/>
    <w:rsid w:val="001A73C5"/>
    <w:rsid w:val="001A7412"/>
    <w:rsid w:val="001A784D"/>
    <w:rsid w:val="001B060C"/>
    <w:rsid w:val="001B0B53"/>
    <w:rsid w:val="001B1284"/>
    <w:rsid w:val="001B1362"/>
    <w:rsid w:val="001B44A3"/>
    <w:rsid w:val="001B4C2F"/>
    <w:rsid w:val="001B4F76"/>
    <w:rsid w:val="001B5915"/>
    <w:rsid w:val="001B7A17"/>
    <w:rsid w:val="001C17BC"/>
    <w:rsid w:val="001C1814"/>
    <w:rsid w:val="001C2776"/>
    <w:rsid w:val="001C27C7"/>
    <w:rsid w:val="001C2D22"/>
    <w:rsid w:val="001C3331"/>
    <w:rsid w:val="001C3D52"/>
    <w:rsid w:val="001C3E1B"/>
    <w:rsid w:val="001C4D31"/>
    <w:rsid w:val="001C5104"/>
    <w:rsid w:val="001C57FC"/>
    <w:rsid w:val="001C5C40"/>
    <w:rsid w:val="001C7A2C"/>
    <w:rsid w:val="001D0089"/>
    <w:rsid w:val="001D2422"/>
    <w:rsid w:val="001D490D"/>
    <w:rsid w:val="001D4BC4"/>
    <w:rsid w:val="001D54BD"/>
    <w:rsid w:val="001E006D"/>
    <w:rsid w:val="001E01BC"/>
    <w:rsid w:val="001E15FD"/>
    <w:rsid w:val="001E18DD"/>
    <w:rsid w:val="001E243F"/>
    <w:rsid w:val="001E26D7"/>
    <w:rsid w:val="001E4CC6"/>
    <w:rsid w:val="001E5219"/>
    <w:rsid w:val="001E6028"/>
    <w:rsid w:val="001E6F85"/>
    <w:rsid w:val="001E7916"/>
    <w:rsid w:val="001E7CA0"/>
    <w:rsid w:val="001F0491"/>
    <w:rsid w:val="001F0AED"/>
    <w:rsid w:val="001F18E1"/>
    <w:rsid w:val="001F1DCF"/>
    <w:rsid w:val="001F2C91"/>
    <w:rsid w:val="001F440B"/>
    <w:rsid w:val="001F45BE"/>
    <w:rsid w:val="001F4AC9"/>
    <w:rsid w:val="001F62CC"/>
    <w:rsid w:val="001F71BD"/>
    <w:rsid w:val="001F7E31"/>
    <w:rsid w:val="00200AB7"/>
    <w:rsid w:val="00200C6B"/>
    <w:rsid w:val="00203B62"/>
    <w:rsid w:val="0020427B"/>
    <w:rsid w:val="00204B65"/>
    <w:rsid w:val="00204C97"/>
    <w:rsid w:val="00204DA6"/>
    <w:rsid w:val="00205CB7"/>
    <w:rsid w:val="00205EF0"/>
    <w:rsid w:val="00207038"/>
    <w:rsid w:val="00210CF7"/>
    <w:rsid w:val="0021260A"/>
    <w:rsid w:val="002128FF"/>
    <w:rsid w:val="00212D51"/>
    <w:rsid w:val="00214839"/>
    <w:rsid w:val="00214CA5"/>
    <w:rsid w:val="00214ED0"/>
    <w:rsid w:val="002157A0"/>
    <w:rsid w:val="00215ADE"/>
    <w:rsid w:val="00215CE3"/>
    <w:rsid w:val="00216ECA"/>
    <w:rsid w:val="00220BE2"/>
    <w:rsid w:val="00221710"/>
    <w:rsid w:val="00221915"/>
    <w:rsid w:val="0022250D"/>
    <w:rsid w:val="00222C4E"/>
    <w:rsid w:val="00223492"/>
    <w:rsid w:val="0022432D"/>
    <w:rsid w:val="00226EBD"/>
    <w:rsid w:val="00230C0B"/>
    <w:rsid w:val="00230F20"/>
    <w:rsid w:val="00232437"/>
    <w:rsid w:val="00232779"/>
    <w:rsid w:val="002338CB"/>
    <w:rsid w:val="002338D8"/>
    <w:rsid w:val="00233FFA"/>
    <w:rsid w:val="0023494F"/>
    <w:rsid w:val="00234AAF"/>
    <w:rsid w:val="002353B1"/>
    <w:rsid w:val="00235979"/>
    <w:rsid w:val="00236CCA"/>
    <w:rsid w:val="002400F7"/>
    <w:rsid w:val="00240253"/>
    <w:rsid w:val="00240CF8"/>
    <w:rsid w:val="00243498"/>
    <w:rsid w:val="00244872"/>
    <w:rsid w:val="00245B54"/>
    <w:rsid w:val="00246120"/>
    <w:rsid w:val="00246C18"/>
    <w:rsid w:val="002471DF"/>
    <w:rsid w:val="00247874"/>
    <w:rsid w:val="00251043"/>
    <w:rsid w:val="002510A3"/>
    <w:rsid w:val="0025224F"/>
    <w:rsid w:val="00252BDC"/>
    <w:rsid w:val="00253361"/>
    <w:rsid w:val="00253E0A"/>
    <w:rsid w:val="00253E9A"/>
    <w:rsid w:val="00253ED6"/>
    <w:rsid w:val="0025400A"/>
    <w:rsid w:val="002544F0"/>
    <w:rsid w:val="00255761"/>
    <w:rsid w:val="00255DA3"/>
    <w:rsid w:val="002560B4"/>
    <w:rsid w:val="002567E1"/>
    <w:rsid w:val="00260F64"/>
    <w:rsid w:val="002615EB"/>
    <w:rsid w:val="0026258A"/>
    <w:rsid w:val="00263787"/>
    <w:rsid w:val="0026531F"/>
    <w:rsid w:val="0026561A"/>
    <w:rsid w:val="002656CE"/>
    <w:rsid w:val="0026679F"/>
    <w:rsid w:val="002667D1"/>
    <w:rsid w:val="002669A8"/>
    <w:rsid w:val="00266D9E"/>
    <w:rsid w:val="00267231"/>
    <w:rsid w:val="0027068B"/>
    <w:rsid w:val="002706B0"/>
    <w:rsid w:val="002714CB"/>
    <w:rsid w:val="0027167B"/>
    <w:rsid w:val="002719A2"/>
    <w:rsid w:val="00274969"/>
    <w:rsid w:val="00274AE9"/>
    <w:rsid w:val="002758D4"/>
    <w:rsid w:val="0027742B"/>
    <w:rsid w:val="002779F0"/>
    <w:rsid w:val="00280406"/>
    <w:rsid w:val="00281061"/>
    <w:rsid w:val="00281C28"/>
    <w:rsid w:val="00281D3B"/>
    <w:rsid w:val="00281EC7"/>
    <w:rsid w:val="00282602"/>
    <w:rsid w:val="00282EBF"/>
    <w:rsid w:val="00283C02"/>
    <w:rsid w:val="002841F9"/>
    <w:rsid w:val="00284BFD"/>
    <w:rsid w:val="00285BC5"/>
    <w:rsid w:val="00285FCF"/>
    <w:rsid w:val="00286137"/>
    <w:rsid w:val="00286884"/>
    <w:rsid w:val="00286ED0"/>
    <w:rsid w:val="00287116"/>
    <w:rsid w:val="00290D16"/>
    <w:rsid w:val="002913F6"/>
    <w:rsid w:val="002923EB"/>
    <w:rsid w:val="00292883"/>
    <w:rsid w:val="00293683"/>
    <w:rsid w:val="00295B08"/>
    <w:rsid w:val="0029600C"/>
    <w:rsid w:val="00297743"/>
    <w:rsid w:val="002A0571"/>
    <w:rsid w:val="002A1BBF"/>
    <w:rsid w:val="002A1E4A"/>
    <w:rsid w:val="002A2BF9"/>
    <w:rsid w:val="002A2BFF"/>
    <w:rsid w:val="002A60D8"/>
    <w:rsid w:val="002B20BB"/>
    <w:rsid w:val="002B2B97"/>
    <w:rsid w:val="002B2D40"/>
    <w:rsid w:val="002B301E"/>
    <w:rsid w:val="002B5777"/>
    <w:rsid w:val="002B58A3"/>
    <w:rsid w:val="002B58E2"/>
    <w:rsid w:val="002B61F6"/>
    <w:rsid w:val="002B65A6"/>
    <w:rsid w:val="002B66AA"/>
    <w:rsid w:val="002C1220"/>
    <w:rsid w:val="002C17A9"/>
    <w:rsid w:val="002C43FF"/>
    <w:rsid w:val="002D1218"/>
    <w:rsid w:val="002D1604"/>
    <w:rsid w:val="002D19AD"/>
    <w:rsid w:val="002D1EB4"/>
    <w:rsid w:val="002D2139"/>
    <w:rsid w:val="002D213E"/>
    <w:rsid w:val="002D2C87"/>
    <w:rsid w:val="002D3B77"/>
    <w:rsid w:val="002D458F"/>
    <w:rsid w:val="002D492F"/>
    <w:rsid w:val="002D6343"/>
    <w:rsid w:val="002D74DF"/>
    <w:rsid w:val="002D777A"/>
    <w:rsid w:val="002E0E04"/>
    <w:rsid w:val="002E1623"/>
    <w:rsid w:val="002E274B"/>
    <w:rsid w:val="002E37DD"/>
    <w:rsid w:val="002E6277"/>
    <w:rsid w:val="002E6CB5"/>
    <w:rsid w:val="002E7A08"/>
    <w:rsid w:val="002E7B8F"/>
    <w:rsid w:val="002F0703"/>
    <w:rsid w:val="002F2B6F"/>
    <w:rsid w:val="002F4478"/>
    <w:rsid w:val="002F46A5"/>
    <w:rsid w:val="002F4DB0"/>
    <w:rsid w:val="002F50AC"/>
    <w:rsid w:val="002F73F2"/>
    <w:rsid w:val="002F7A66"/>
    <w:rsid w:val="00300654"/>
    <w:rsid w:val="00300F89"/>
    <w:rsid w:val="00301991"/>
    <w:rsid w:val="0030212E"/>
    <w:rsid w:val="00303600"/>
    <w:rsid w:val="00303AE1"/>
    <w:rsid w:val="00303E4E"/>
    <w:rsid w:val="00306F75"/>
    <w:rsid w:val="0031048C"/>
    <w:rsid w:val="00310CD0"/>
    <w:rsid w:val="00310D05"/>
    <w:rsid w:val="0031118A"/>
    <w:rsid w:val="0031169D"/>
    <w:rsid w:val="00311959"/>
    <w:rsid w:val="00312742"/>
    <w:rsid w:val="00312A7B"/>
    <w:rsid w:val="0031472F"/>
    <w:rsid w:val="00315FDD"/>
    <w:rsid w:val="003164A1"/>
    <w:rsid w:val="0031698B"/>
    <w:rsid w:val="00316FC6"/>
    <w:rsid w:val="00317B23"/>
    <w:rsid w:val="0032109F"/>
    <w:rsid w:val="003210D8"/>
    <w:rsid w:val="00321C96"/>
    <w:rsid w:val="00321EA9"/>
    <w:rsid w:val="00322771"/>
    <w:rsid w:val="00322DCB"/>
    <w:rsid w:val="0032301B"/>
    <w:rsid w:val="00325694"/>
    <w:rsid w:val="0032639F"/>
    <w:rsid w:val="003300B4"/>
    <w:rsid w:val="00330491"/>
    <w:rsid w:val="00331F02"/>
    <w:rsid w:val="00334213"/>
    <w:rsid w:val="00335352"/>
    <w:rsid w:val="003364CB"/>
    <w:rsid w:val="00336C4D"/>
    <w:rsid w:val="0033792C"/>
    <w:rsid w:val="00340266"/>
    <w:rsid w:val="00342556"/>
    <w:rsid w:val="00344E52"/>
    <w:rsid w:val="00345415"/>
    <w:rsid w:val="0034590B"/>
    <w:rsid w:val="00347DC1"/>
    <w:rsid w:val="00350A87"/>
    <w:rsid w:val="00351D2C"/>
    <w:rsid w:val="00352042"/>
    <w:rsid w:val="0035283C"/>
    <w:rsid w:val="00352C87"/>
    <w:rsid w:val="00353578"/>
    <w:rsid w:val="00353F26"/>
    <w:rsid w:val="00355202"/>
    <w:rsid w:val="0035532D"/>
    <w:rsid w:val="003556ED"/>
    <w:rsid w:val="00355C21"/>
    <w:rsid w:val="00356A59"/>
    <w:rsid w:val="00360FA4"/>
    <w:rsid w:val="003618F2"/>
    <w:rsid w:val="003639AE"/>
    <w:rsid w:val="0036403C"/>
    <w:rsid w:val="003643C7"/>
    <w:rsid w:val="00364DB0"/>
    <w:rsid w:val="0036629B"/>
    <w:rsid w:val="00366FFB"/>
    <w:rsid w:val="003702A9"/>
    <w:rsid w:val="0037098A"/>
    <w:rsid w:val="00370D37"/>
    <w:rsid w:val="00371A60"/>
    <w:rsid w:val="00371DED"/>
    <w:rsid w:val="00373623"/>
    <w:rsid w:val="003740D4"/>
    <w:rsid w:val="00374408"/>
    <w:rsid w:val="003744C0"/>
    <w:rsid w:val="00374B84"/>
    <w:rsid w:val="00375A1D"/>
    <w:rsid w:val="00375F44"/>
    <w:rsid w:val="0037670C"/>
    <w:rsid w:val="0037670E"/>
    <w:rsid w:val="0037683F"/>
    <w:rsid w:val="003800A1"/>
    <w:rsid w:val="003821CE"/>
    <w:rsid w:val="00382C52"/>
    <w:rsid w:val="00382D8C"/>
    <w:rsid w:val="00383A0C"/>
    <w:rsid w:val="00386348"/>
    <w:rsid w:val="00386F86"/>
    <w:rsid w:val="0039051E"/>
    <w:rsid w:val="00390D33"/>
    <w:rsid w:val="003929DA"/>
    <w:rsid w:val="0039318E"/>
    <w:rsid w:val="00393416"/>
    <w:rsid w:val="003954C0"/>
    <w:rsid w:val="00397542"/>
    <w:rsid w:val="00397984"/>
    <w:rsid w:val="00397E25"/>
    <w:rsid w:val="003A4427"/>
    <w:rsid w:val="003A68B3"/>
    <w:rsid w:val="003A7635"/>
    <w:rsid w:val="003A78D9"/>
    <w:rsid w:val="003A7D22"/>
    <w:rsid w:val="003B0B9F"/>
    <w:rsid w:val="003B0DB0"/>
    <w:rsid w:val="003B264E"/>
    <w:rsid w:val="003B5CF0"/>
    <w:rsid w:val="003B77D2"/>
    <w:rsid w:val="003C0899"/>
    <w:rsid w:val="003C1241"/>
    <w:rsid w:val="003C21B8"/>
    <w:rsid w:val="003C3253"/>
    <w:rsid w:val="003C4424"/>
    <w:rsid w:val="003C4CA4"/>
    <w:rsid w:val="003C54C6"/>
    <w:rsid w:val="003C58F0"/>
    <w:rsid w:val="003C7A40"/>
    <w:rsid w:val="003D08FC"/>
    <w:rsid w:val="003D0EC7"/>
    <w:rsid w:val="003D10BA"/>
    <w:rsid w:val="003D1320"/>
    <w:rsid w:val="003D21D6"/>
    <w:rsid w:val="003D37D8"/>
    <w:rsid w:val="003D43DA"/>
    <w:rsid w:val="003D4EA1"/>
    <w:rsid w:val="003D62F0"/>
    <w:rsid w:val="003D6543"/>
    <w:rsid w:val="003D7490"/>
    <w:rsid w:val="003D7C44"/>
    <w:rsid w:val="003E1147"/>
    <w:rsid w:val="003E1835"/>
    <w:rsid w:val="003E3340"/>
    <w:rsid w:val="003E4D4E"/>
    <w:rsid w:val="003E77F8"/>
    <w:rsid w:val="003E7919"/>
    <w:rsid w:val="003F288F"/>
    <w:rsid w:val="003F2C9C"/>
    <w:rsid w:val="003F4D71"/>
    <w:rsid w:val="003F4FB3"/>
    <w:rsid w:val="003F565A"/>
    <w:rsid w:val="003F6649"/>
    <w:rsid w:val="003F6737"/>
    <w:rsid w:val="003F6DFD"/>
    <w:rsid w:val="003F7489"/>
    <w:rsid w:val="003F79E1"/>
    <w:rsid w:val="00401093"/>
    <w:rsid w:val="00405D54"/>
    <w:rsid w:val="00406453"/>
    <w:rsid w:val="00406754"/>
    <w:rsid w:val="0041076B"/>
    <w:rsid w:val="00411C07"/>
    <w:rsid w:val="00412714"/>
    <w:rsid w:val="00412A98"/>
    <w:rsid w:val="004134BB"/>
    <w:rsid w:val="00413AB8"/>
    <w:rsid w:val="00415893"/>
    <w:rsid w:val="004165DD"/>
    <w:rsid w:val="00416D83"/>
    <w:rsid w:val="00416EF3"/>
    <w:rsid w:val="00417E8B"/>
    <w:rsid w:val="00420559"/>
    <w:rsid w:val="00420634"/>
    <w:rsid w:val="00420932"/>
    <w:rsid w:val="004209CE"/>
    <w:rsid w:val="004224C3"/>
    <w:rsid w:val="0042468E"/>
    <w:rsid w:val="004246DE"/>
    <w:rsid w:val="0042733F"/>
    <w:rsid w:val="0042774A"/>
    <w:rsid w:val="0043074A"/>
    <w:rsid w:val="00430D31"/>
    <w:rsid w:val="00431CA0"/>
    <w:rsid w:val="00431FAC"/>
    <w:rsid w:val="004324F3"/>
    <w:rsid w:val="004331C6"/>
    <w:rsid w:val="004335AB"/>
    <w:rsid w:val="00433B0A"/>
    <w:rsid w:val="00433DA3"/>
    <w:rsid w:val="00436457"/>
    <w:rsid w:val="00436CE3"/>
    <w:rsid w:val="00436CFF"/>
    <w:rsid w:val="00436F2C"/>
    <w:rsid w:val="004370FE"/>
    <w:rsid w:val="00437F44"/>
    <w:rsid w:val="004401C0"/>
    <w:rsid w:val="004410D8"/>
    <w:rsid w:val="004411D0"/>
    <w:rsid w:val="00441C72"/>
    <w:rsid w:val="00444121"/>
    <w:rsid w:val="0044460A"/>
    <w:rsid w:val="00445202"/>
    <w:rsid w:val="004472F1"/>
    <w:rsid w:val="004473F4"/>
    <w:rsid w:val="00450623"/>
    <w:rsid w:val="00451B52"/>
    <w:rsid w:val="00454B72"/>
    <w:rsid w:val="00454E15"/>
    <w:rsid w:val="00455376"/>
    <w:rsid w:val="004563CF"/>
    <w:rsid w:val="00456DE2"/>
    <w:rsid w:val="00457204"/>
    <w:rsid w:val="00457F08"/>
    <w:rsid w:val="004608D2"/>
    <w:rsid w:val="00460CF7"/>
    <w:rsid w:val="004618ED"/>
    <w:rsid w:val="00461C8F"/>
    <w:rsid w:val="004624A4"/>
    <w:rsid w:val="004629D9"/>
    <w:rsid w:val="00463070"/>
    <w:rsid w:val="004654FB"/>
    <w:rsid w:val="00467647"/>
    <w:rsid w:val="00467D5F"/>
    <w:rsid w:val="00467F14"/>
    <w:rsid w:val="004701FC"/>
    <w:rsid w:val="00470D3D"/>
    <w:rsid w:val="00471108"/>
    <w:rsid w:val="00471380"/>
    <w:rsid w:val="00471723"/>
    <w:rsid w:val="00471A32"/>
    <w:rsid w:val="00472410"/>
    <w:rsid w:val="0047283A"/>
    <w:rsid w:val="00473CD0"/>
    <w:rsid w:val="00474BCC"/>
    <w:rsid w:val="004759D3"/>
    <w:rsid w:val="00477211"/>
    <w:rsid w:val="0048048E"/>
    <w:rsid w:val="004809C0"/>
    <w:rsid w:val="00480D4A"/>
    <w:rsid w:val="004811D8"/>
    <w:rsid w:val="004814E1"/>
    <w:rsid w:val="00481860"/>
    <w:rsid w:val="00481ADD"/>
    <w:rsid w:val="00482FAD"/>
    <w:rsid w:val="0048403F"/>
    <w:rsid w:val="00484A49"/>
    <w:rsid w:val="00485235"/>
    <w:rsid w:val="00485877"/>
    <w:rsid w:val="004875FF"/>
    <w:rsid w:val="00487F20"/>
    <w:rsid w:val="004902F7"/>
    <w:rsid w:val="0049084E"/>
    <w:rsid w:val="0049092A"/>
    <w:rsid w:val="00490A67"/>
    <w:rsid w:val="00490EDB"/>
    <w:rsid w:val="00491658"/>
    <w:rsid w:val="00491A48"/>
    <w:rsid w:val="00491A5A"/>
    <w:rsid w:val="004927EF"/>
    <w:rsid w:val="00493234"/>
    <w:rsid w:val="00493DD6"/>
    <w:rsid w:val="004941AF"/>
    <w:rsid w:val="00494393"/>
    <w:rsid w:val="004948C1"/>
    <w:rsid w:val="00494CB1"/>
    <w:rsid w:val="00495F28"/>
    <w:rsid w:val="00496A4E"/>
    <w:rsid w:val="00496CA8"/>
    <w:rsid w:val="004A208E"/>
    <w:rsid w:val="004A26E5"/>
    <w:rsid w:val="004A408E"/>
    <w:rsid w:val="004A42FF"/>
    <w:rsid w:val="004A4732"/>
    <w:rsid w:val="004A54CF"/>
    <w:rsid w:val="004A654C"/>
    <w:rsid w:val="004A7D70"/>
    <w:rsid w:val="004B2C85"/>
    <w:rsid w:val="004B48C3"/>
    <w:rsid w:val="004B4E53"/>
    <w:rsid w:val="004B5864"/>
    <w:rsid w:val="004B6D04"/>
    <w:rsid w:val="004B7249"/>
    <w:rsid w:val="004C07DF"/>
    <w:rsid w:val="004C3C0C"/>
    <w:rsid w:val="004C4B51"/>
    <w:rsid w:val="004C4EC8"/>
    <w:rsid w:val="004C53A8"/>
    <w:rsid w:val="004C6031"/>
    <w:rsid w:val="004C6B0C"/>
    <w:rsid w:val="004C6D23"/>
    <w:rsid w:val="004C742C"/>
    <w:rsid w:val="004D0C34"/>
    <w:rsid w:val="004D1CB6"/>
    <w:rsid w:val="004D54FF"/>
    <w:rsid w:val="004D680D"/>
    <w:rsid w:val="004D6A9C"/>
    <w:rsid w:val="004E07D3"/>
    <w:rsid w:val="004E15FF"/>
    <w:rsid w:val="004E217D"/>
    <w:rsid w:val="004E21B0"/>
    <w:rsid w:val="004E2A3A"/>
    <w:rsid w:val="004E4D7E"/>
    <w:rsid w:val="004E533E"/>
    <w:rsid w:val="004E592B"/>
    <w:rsid w:val="004E5944"/>
    <w:rsid w:val="004E6858"/>
    <w:rsid w:val="004E69D4"/>
    <w:rsid w:val="004E6C6E"/>
    <w:rsid w:val="004F35CD"/>
    <w:rsid w:val="004F3EF1"/>
    <w:rsid w:val="004F5118"/>
    <w:rsid w:val="004F7AEF"/>
    <w:rsid w:val="00501E52"/>
    <w:rsid w:val="005028CF"/>
    <w:rsid w:val="00504B48"/>
    <w:rsid w:val="005054D1"/>
    <w:rsid w:val="005055D4"/>
    <w:rsid w:val="00505A0F"/>
    <w:rsid w:val="00505B5C"/>
    <w:rsid w:val="0050618D"/>
    <w:rsid w:val="005063EE"/>
    <w:rsid w:val="00506757"/>
    <w:rsid w:val="005102C7"/>
    <w:rsid w:val="00510A93"/>
    <w:rsid w:val="005148C2"/>
    <w:rsid w:val="00516126"/>
    <w:rsid w:val="00516A43"/>
    <w:rsid w:val="00516C3C"/>
    <w:rsid w:val="0051726E"/>
    <w:rsid w:val="005208A3"/>
    <w:rsid w:val="0052232F"/>
    <w:rsid w:val="005237FA"/>
    <w:rsid w:val="00523889"/>
    <w:rsid w:val="00523E62"/>
    <w:rsid w:val="00524A70"/>
    <w:rsid w:val="005251C4"/>
    <w:rsid w:val="00531800"/>
    <w:rsid w:val="005343B3"/>
    <w:rsid w:val="005345F5"/>
    <w:rsid w:val="005352FD"/>
    <w:rsid w:val="0053596B"/>
    <w:rsid w:val="0053703A"/>
    <w:rsid w:val="00540F44"/>
    <w:rsid w:val="00544A4E"/>
    <w:rsid w:val="00546AB0"/>
    <w:rsid w:val="00546E82"/>
    <w:rsid w:val="005502D8"/>
    <w:rsid w:val="005518B6"/>
    <w:rsid w:val="00551F2E"/>
    <w:rsid w:val="00552E96"/>
    <w:rsid w:val="00553602"/>
    <w:rsid w:val="00553E3F"/>
    <w:rsid w:val="0055437F"/>
    <w:rsid w:val="0055520C"/>
    <w:rsid w:val="00555D1E"/>
    <w:rsid w:val="005563C6"/>
    <w:rsid w:val="00556F06"/>
    <w:rsid w:val="005609B2"/>
    <w:rsid w:val="0056254B"/>
    <w:rsid w:val="0056463B"/>
    <w:rsid w:val="00565CD0"/>
    <w:rsid w:val="00566051"/>
    <w:rsid w:val="00566C5D"/>
    <w:rsid w:val="00567862"/>
    <w:rsid w:val="00567AA7"/>
    <w:rsid w:val="00570C40"/>
    <w:rsid w:val="0057124E"/>
    <w:rsid w:val="00571452"/>
    <w:rsid w:val="00574EB5"/>
    <w:rsid w:val="0057552B"/>
    <w:rsid w:val="005776A3"/>
    <w:rsid w:val="00580020"/>
    <w:rsid w:val="00581874"/>
    <w:rsid w:val="00585EAB"/>
    <w:rsid w:val="00586940"/>
    <w:rsid w:val="00587734"/>
    <w:rsid w:val="00590CAE"/>
    <w:rsid w:val="005911A8"/>
    <w:rsid w:val="00591653"/>
    <w:rsid w:val="00591B46"/>
    <w:rsid w:val="00592337"/>
    <w:rsid w:val="00592803"/>
    <w:rsid w:val="00594048"/>
    <w:rsid w:val="0059451D"/>
    <w:rsid w:val="00595F5F"/>
    <w:rsid w:val="00596FFF"/>
    <w:rsid w:val="00597F5F"/>
    <w:rsid w:val="005A00D1"/>
    <w:rsid w:val="005A0EAB"/>
    <w:rsid w:val="005A0EC7"/>
    <w:rsid w:val="005A2C6D"/>
    <w:rsid w:val="005A3D8C"/>
    <w:rsid w:val="005A597B"/>
    <w:rsid w:val="005A6FC1"/>
    <w:rsid w:val="005A7986"/>
    <w:rsid w:val="005B0027"/>
    <w:rsid w:val="005B108C"/>
    <w:rsid w:val="005B150D"/>
    <w:rsid w:val="005B189E"/>
    <w:rsid w:val="005B1A00"/>
    <w:rsid w:val="005B2575"/>
    <w:rsid w:val="005B4FFA"/>
    <w:rsid w:val="005B67DD"/>
    <w:rsid w:val="005B6EAC"/>
    <w:rsid w:val="005B7461"/>
    <w:rsid w:val="005B7536"/>
    <w:rsid w:val="005B7A1D"/>
    <w:rsid w:val="005C14BB"/>
    <w:rsid w:val="005C2270"/>
    <w:rsid w:val="005C355C"/>
    <w:rsid w:val="005C4697"/>
    <w:rsid w:val="005C64D5"/>
    <w:rsid w:val="005C7311"/>
    <w:rsid w:val="005C746B"/>
    <w:rsid w:val="005C754C"/>
    <w:rsid w:val="005D11ED"/>
    <w:rsid w:val="005D22A6"/>
    <w:rsid w:val="005D2BA6"/>
    <w:rsid w:val="005D2F9C"/>
    <w:rsid w:val="005D6484"/>
    <w:rsid w:val="005D7EE8"/>
    <w:rsid w:val="005E1406"/>
    <w:rsid w:val="005E14F7"/>
    <w:rsid w:val="005E15A7"/>
    <w:rsid w:val="005E1720"/>
    <w:rsid w:val="005E1842"/>
    <w:rsid w:val="005E1BED"/>
    <w:rsid w:val="005E21B2"/>
    <w:rsid w:val="005E2D1C"/>
    <w:rsid w:val="005E470F"/>
    <w:rsid w:val="005E6BA4"/>
    <w:rsid w:val="005F0D2A"/>
    <w:rsid w:val="005F0D4C"/>
    <w:rsid w:val="005F1162"/>
    <w:rsid w:val="005F4745"/>
    <w:rsid w:val="005F5058"/>
    <w:rsid w:val="005F589B"/>
    <w:rsid w:val="005F727C"/>
    <w:rsid w:val="006000CD"/>
    <w:rsid w:val="00600236"/>
    <w:rsid w:val="0060030B"/>
    <w:rsid w:val="006003D5"/>
    <w:rsid w:val="00600975"/>
    <w:rsid w:val="006021FD"/>
    <w:rsid w:val="00602201"/>
    <w:rsid w:val="006026F6"/>
    <w:rsid w:val="00603B93"/>
    <w:rsid w:val="00603C00"/>
    <w:rsid w:val="00603DBA"/>
    <w:rsid w:val="00604A3F"/>
    <w:rsid w:val="00604CE3"/>
    <w:rsid w:val="006060EE"/>
    <w:rsid w:val="00606BA9"/>
    <w:rsid w:val="00611572"/>
    <w:rsid w:val="0061165C"/>
    <w:rsid w:val="00611B14"/>
    <w:rsid w:val="006132F7"/>
    <w:rsid w:val="00613CC4"/>
    <w:rsid w:val="0061666B"/>
    <w:rsid w:val="00616EA9"/>
    <w:rsid w:val="006205EA"/>
    <w:rsid w:val="006225CB"/>
    <w:rsid w:val="00624DED"/>
    <w:rsid w:val="00625129"/>
    <w:rsid w:val="00626CCA"/>
    <w:rsid w:val="006277FA"/>
    <w:rsid w:val="00627C0D"/>
    <w:rsid w:val="00627FA4"/>
    <w:rsid w:val="00630E45"/>
    <w:rsid w:val="00631E49"/>
    <w:rsid w:val="00633777"/>
    <w:rsid w:val="00634CB4"/>
    <w:rsid w:val="006359FE"/>
    <w:rsid w:val="00636A18"/>
    <w:rsid w:val="00636BF4"/>
    <w:rsid w:val="00637C17"/>
    <w:rsid w:val="00640524"/>
    <w:rsid w:val="00641E1B"/>
    <w:rsid w:val="00642164"/>
    <w:rsid w:val="006430D7"/>
    <w:rsid w:val="00643C7E"/>
    <w:rsid w:val="006445A0"/>
    <w:rsid w:val="00646218"/>
    <w:rsid w:val="00647E93"/>
    <w:rsid w:val="00650987"/>
    <w:rsid w:val="00650AA2"/>
    <w:rsid w:val="00651E49"/>
    <w:rsid w:val="00652127"/>
    <w:rsid w:val="0065239E"/>
    <w:rsid w:val="0065482A"/>
    <w:rsid w:val="006549BC"/>
    <w:rsid w:val="00655799"/>
    <w:rsid w:val="006566B6"/>
    <w:rsid w:val="006578DF"/>
    <w:rsid w:val="00660A1F"/>
    <w:rsid w:val="00661A7E"/>
    <w:rsid w:val="00663F54"/>
    <w:rsid w:val="00665096"/>
    <w:rsid w:val="00665D80"/>
    <w:rsid w:val="006676BA"/>
    <w:rsid w:val="0067027D"/>
    <w:rsid w:val="00670518"/>
    <w:rsid w:val="0067236C"/>
    <w:rsid w:val="00674A1C"/>
    <w:rsid w:val="00674BA2"/>
    <w:rsid w:val="00674E16"/>
    <w:rsid w:val="006766F7"/>
    <w:rsid w:val="0068067B"/>
    <w:rsid w:val="00680F2F"/>
    <w:rsid w:val="00680FA7"/>
    <w:rsid w:val="0068231E"/>
    <w:rsid w:val="00682A3D"/>
    <w:rsid w:val="00683E15"/>
    <w:rsid w:val="006848DA"/>
    <w:rsid w:val="0068575D"/>
    <w:rsid w:val="00685F43"/>
    <w:rsid w:val="006877E6"/>
    <w:rsid w:val="00691A67"/>
    <w:rsid w:val="00691CDD"/>
    <w:rsid w:val="00693538"/>
    <w:rsid w:val="006940A0"/>
    <w:rsid w:val="006959FE"/>
    <w:rsid w:val="00696558"/>
    <w:rsid w:val="00696AC4"/>
    <w:rsid w:val="00696DD7"/>
    <w:rsid w:val="00697EFF"/>
    <w:rsid w:val="006A006E"/>
    <w:rsid w:val="006A00F7"/>
    <w:rsid w:val="006A03DF"/>
    <w:rsid w:val="006A34C5"/>
    <w:rsid w:val="006A39A0"/>
    <w:rsid w:val="006A3B66"/>
    <w:rsid w:val="006A40FD"/>
    <w:rsid w:val="006A42C7"/>
    <w:rsid w:val="006A444C"/>
    <w:rsid w:val="006A44BE"/>
    <w:rsid w:val="006A4F24"/>
    <w:rsid w:val="006A5BD7"/>
    <w:rsid w:val="006A601E"/>
    <w:rsid w:val="006A6AC8"/>
    <w:rsid w:val="006A7710"/>
    <w:rsid w:val="006B11C3"/>
    <w:rsid w:val="006B1521"/>
    <w:rsid w:val="006B170D"/>
    <w:rsid w:val="006B2C94"/>
    <w:rsid w:val="006B2EDB"/>
    <w:rsid w:val="006B36B5"/>
    <w:rsid w:val="006B3964"/>
    <w:rsid w:val="006B3B9E"/>
    <w:rsid w:val="006B3C5C"/>
    <w:rsid w:val="006B4E4A"/>
    <w:rsid w:val="006B6100"/>
    <w:rsid w:val="006B63B2"/>
    <w:rsid w:val="006B6A2D"/>
    <w:rsid w:val="006B6AE2"/>
    <w:rsid w:val="006B6D1A"/>
    <w:rsid w:val="006B6ECC"/>
    <w:rsid w:val="006B7F6F"/>
    <w:rsid w:val="006C0AEF"/>
    <w:rsid w:val="006C0DC1"/>
    <w:rsid w:val="006C0EE1"/>
    <w:rsid w:val="006C10B8"/>
    <w:rsid w:val="006C16E1"/>
    <w:rsid w:val="006C4698"/>
    <w:rsid w:val="006C491E"/>
    <w:rsid w:val="006C65EC"/>
    <w:rsid w:val="006C6827"/>
    <w:rsid w:val="006C6CEC"/>
    <w:rsid w:val="006C6F3C"/>
    <w:rsid w:val="006C72C3"/>
    <w:rsid w:val="006C7CFC"/>
    <w:rsid w:val="006D1346"/>
    <w:rsid w:val="006D1BFC"/>
    <w:rsid w:val="006D2F39"/>
    <w:rsid w:val="006D48B8"/>
    <w:rsid w:val="006D4993"/>
    <w:rsid w:val="006D50E7"/>
    <w:rsid w:val="006D54FD"/>
    <w:rsid w:val="006D5629"/>
    <w:rsid w:val="006D57DF"/>
    <w:rsid w:val="006D5AD0"/>
    <w:rsid w:val="006D6804"/>
    <w:rsid w:val="006E052D"/>
    <w:rsid w:val="006E0756"/>
    <w:rsid w:val="006E0AFF"/>
    <w:rsid w:val="006E1A76"/>
    <w:rsid w:val="006E3BA7"/>
    <w:rsid w:val="006E5293"/>
    <w:rsid w:val="006E6E8D"/>
    <w:rsid w:val="006E772C"/>
    <w:rsid w:val="006F00BA"/>
    <w:rsid w:val="006F030C"/>
    <w:rsid w:val="006F0E81"/>
    <w:rsid w:val="006F23A6"/>
    <w:rsid w:val="006F597B"/>
    <w:rsid w:val="006F650E"/>
    <w:rsid w:val="006F6BF0"/>
    <w:rsid w:val="006F6D9C"/>
    <w:rsid w:val="006F780D"/>
    <w:rsid w:val="006F7866"/>
    <w:rsid w:val="006F79E0"/>
    <w:rsid w:val="006F7A86"/>
    <w:rsid w:val="0070081D"/>
    <w:rsid w:val="00700DD6"/>
    <w:rsid w:val="00703388"/>
    <w:rsid w:val="007037EB"/>
    <w:rsid w:val="007047CC"/>
    <w:rsid w:val="00704E5C"/>
    <w:rsid w:val="0070571D"/>
    <w:rsid w:val="007061D9"/>
    <w:rsid w:val="00706A3F"/>
    <w:rsid w:val="00706A55"/>
    <w:rsid w:val="00706B8B"/>
    <w:rsid w:val="00706E4B"/>
    <w:rsid w:val="0070773D"/>
    <w:rsid w:val="00710C1D"/>
    <w:rsid w:val="00711B8B"/>
    <w:rsid w:val="00712E2A"/>
    <w:rsid w:val="00713A63"/>
    <w:rsid w:val="007157A7"/>
    <w:rsid w:val="00716A90"/>
    <w:rsid w:val="00717F11"/>
    <w:rsid w:val="007211A2"/>
    <w:rsid w:val="007213D0"/>
    <w:rsid w:val="007216AA"/>
    <w:rsid w:val="00721EEE"/>
    <w:rsid w:val="00721FA9"/>
    <w:rsid w:val="0072254B"/>
    <w:rsid w:val="00722CB7"/>
    <w:rsid w:val="0072469A"/>
    <w:rsid w:val="00725DA2"/>
    <w:rsid w:val="00726A0F"/>
    <w:rsid w:val="00727E1E"/>
    <w:rsid w:val="007303AB"/>
    <w:rsid w:val="00730684"/>
    <w:rsid w:val="00730CA6"/>
    <w:rsid w:val="00732591"/>
    <w:rsid w:val="00733D63"/>
    <w:rsid w:val="007347A9"/>
    <w:rsid w:val="007366DB"/>
    <w:rsid w:val="007403D9"/>
    <w:rsid w:val="00741A76"/>
    <w:rsid w:val="007441C1"/>
    <w:rsid w:val="00744353"/>
    <w:rsid w:val="00744620"/>
    <w:rsid w:val="00744F87"/>
    <w:rsid w:val="007470A4"/>
    <w:rsid w:val="007474C5"/>
    <w:rsid w:val="00747793"/>
    <w:rsid w:val="0074788C"/>
    <w:rsid w:val="007515FD"/>
    <w:rsid w:val="00752927"/>
    <w:rsid w:val="0075574A"/>
    <w:rsid w:val="00755B97"/>
    <w:rsid w:val="0075635C"/>
    <w:rsid w:val="00756406"/>
    <w:rsid w:val="007573DC"/>
    <w:rsid w:val="007575F1"/>
    <w:rsid w:val="00757C7A"/>
    <w:rsid w:val="0076001B"/>
    <w:rsid w:val="0076082C"/>
    <w:rsid w:val="00761CAC"/>
    <w:rsid w:val="00762183"/>
    <w:rsid w:val="0076246D"/>
    <w:rsid w:val="0076249B"/>
    <w:rsid w:val="007626C4"/>
    <w:rsid w:val="0076301A"/>
    <w:rsid w:val="00763C9D"/>
    <w:rsid w:val="00764911"/>
    <w:rsid w:val="00765A21"/>
    <w:rsid w:val="00767236"/>
    <w:rsid w:val="0076749E"/>
    <w:rsid w:val="00767A45"/>
    <w:rsid w:val="00770A8C"/>
    <w:rsid w:val="00772B99"/>
    <w:rsid w:val="007730D0"/>
    <w:rsid w:val="00773A36"/>
    <w:rsid w:val="00776DBF"/>
    <w:rsid w:val="00777399"/>
    <w:rsid w:val="00780976"/>
    <w:rsid w:val="007815A5"/>
    <w:rsid w:val="0078275E"/>
    <w:rsid w:val="00783355"/>
    <w:rsid w:val="00783492"/>
    <w:rsid w:val="00783679"/>
    <w:rsid w:val="00784B24"/>
    <w:rsid w:val="00785323"/>
    <w:rsid w:val="00785934"/>
    <w:rsid w:val="007874A7"/>
    <w:rsid w:val="00790D05"/>
    <w:rsid w:val="0079162C"/>
    <w:rsid w:val="007918B1"/>
    <w:rsid w:val="0079200C"/>
    <w:rsid w:val="00792BB6"/>
    <w:rsid w:val="00792C1D"/>
    <w:rsid w:val="00794EEB"/>
    <w:rsid w:val="00795675"/>
    <w:rsid w:val="007957FC"/>
    <w:rsid w:val="007958DA"/>
    <w:rsid w:val="00795DC0"/>
    <w:rsid w:val="007A0EFB"/>
    <w:rsid w:val="007A2641"/>
    <w:rsid w:val="007A67C2"/>
    <w:rsid w:val="007A753B"/>
    <w:rsid w:val="007B18F5"/>
    <w:rsid w:val="007B2199"/>
    <w:rsid w:val="007B247E"/>
    <w:rsid w:val="007B2DB5"/>
    <w:rsid w:val="007B335B"/>
    <w:rsid w:val="007B3A65"/>
    <w:rsid w:val="007C03A7"/>
    <w:rsid w:val="007C0468"/>
    <w:rsid w:val="007C0972"/>
    <w:rsid w:val="007C1146"/>
    <w:rsid w:val="007C12D7"/>
    <w:rsid w:val="007C155F"/>
    <w:rsid w:val="007C1C9C"/>
    <w:rsid w:val="007C2136"/>
    <w:rsid w:val="007C4E1D"/>
    <w:rsid w:val="007C5E41"/>
    <w:rsid w:val="007C6562"/>
    <w:rsid w:val="007C683E"/>
    <w:rsid w:val="007C7BC4"/>
    <w:rsid w:val="007C7E35"/>
    <w:rsid w:val="007D14A3"/>
    <w:rsid w:val="007D1D55"/>
    <w:rsid w:val="007D2531"/>
    <w:rsid w:val="007D265B"/>
    <w:rsid w:val="007D2701"/>
    <w:rsid w:val="007D2D76"/>
    <w:rsid w:val="007D37AB"/>
    <w:rsid w:val="007D4F03"/>
    <w:rsid w:val="007D516F"/>
    <w:rsid w:val="007D66F0"/>
    <w:rsid w:val="007D6C31"/>
    <w:rsid w:val="007D6C77"/>
    <w:rsid w:val="007E01C4"/>
    <w:rsid w:val="007E103E"/>
    <w:rsid w:val="007E1BEE"/>
    <w:rsid w:val="007E2E79"/>
    <w:rsid w:val="007E3690"/>
    <w:rsid w:val="007E46FC"/>
    <w:rsid w:val="007E4C88"/>
    <w:rsid w:val="007E56B8"/>
    <w:rsid w:val="007E5875"/>
    <w:rsid w:val="007E6E18"/>
    <w:rsid w:val="007F17CF"/>
    <w:rsid w:val="007F1FB5"/>
    <w:rsid w:val="007F363B"/>
    <w:rsid w:val="007F519F"/>
    <w:rsid w:val="007F6456"/>
    <w:rsid w:val="007F65D6"/>
    <w:rsid w:val="007F7A90"/>
    <w:rsid w:val="00800508"/>
    <w:rsid w:val="00800F6C"/>
    <w:rsid w:val="00802C39"/>
    <w:rsid w:val="00802C51"/>
    <w:rsid w:val="00802F08"/>
    <w:rsid w:val="0080364E"/>
    <w:rsid w:val="00803C1B"/>
    <w:rsid w:val="00803F9D"/>
    <w:rsid w:val="0080420F"/>
    <w:rsid w:val="0080486B"/>
    <w:rsid w:val="00804EA0"/>
    <w:rsid w:val="00804F36"/>
    <w:rsid w:val="00805ADE"/>
    <w:rsid w:val="00805C8A"/>
    <w:rsid w:val="0080679A"/>
    <w:rsid w:val="00806869"/>
    <w:rsid w:val="00811D58"/>
    <w:rsid w:val="00813D99"/>
    <w:rsid w:val="008146D6"/>
    <w:rsid w:val="00815BC7"/>
    <w:rsid w:val="00817869"/>
    <w:rsid w:val="008178FF"/>
    <w:rsid w:val="00817A8E"/>
    <w:rsid w:val="00817D5B"/>
    <w:rsid w:val="008202D7"/>
    <w:rsid w:val="0082142D"/>
    <w:rsid w:val="00821C4D"/>
    <w:rsid w:val="00825B66"/>
    <w:rsid w:val="008263B3"/>
    <w:rsid w:val="00826FE8"/>
    <w:rsid w:val="00827575"/>
    <w:rsid w:val="00827FBC"/>
    <w:rsid w:val="0083058A"/>
    <w:rsid w:val="00830755"/>
    <w:rsid w:val="00830ED8"/>
    <w:rsid w:val="00831BBF"/>
    <w:rsid w:val="00836B89"/>
    <w:rsid w:val="0083723B"/>
    <w:rsid w:val="008435F7"/>
    <w:rsid w:val="00843DD1"/>
    <w:rsid w:val="008455BC"/>
    <w:rsid w:val="00845A73"/>
    <w:rsid w:val="00845AB8"/>
    <w:rsid w:val="00845E79"/>
    <w:rsid w:val="00850764"/>
    <w:rsid w:val="00850EC1"/>
    <w:rsid w:val="00851A50"/>
    <w:rsid w:val="008524EE"/>
    <w:rsid w:val="008541E7"/>
    <w:rsid w:val="008549A9"/>
    <w:rsid w:val="008549F2"/>
    <w:rsid w:val="00855074"/>
    <w:rsid w:val="00855C3E"/>
    <w:rsid w:val="0085699A"/>
    <w:rsid w:val="00856B7B"/>
    <w:rsid w:val="00857470"/>
    <w:rsid w:val="008606B8"/>
    <w:rsid w:val="00862241"/>
    <w:rsid w:val="00863068"/>
    <w:rsid w:val="00865293"/>
    <w:rsid w:val="0087042E"/>
    <w:rsid w:val="00870C1A"/>
    <w:rsid w:val="008712B1"/>
    <w:rsid w:val="00871540"/>
    <w:rsid w:val="00871880"/>
    <w:rsid w:val="00872D7E"/>
    <w:rsid w:val="00873036"/>
    <w:rsid w:val="0087405E"/>
    <w:rsid w:val="008751C4"/>
    <w:rsid w:val="008779D4"/>
    <w:rsid w:val="008809EB"/>
    <w:rsid w:val="00883D1B"/>
    <w:rsid w:val="00884F71"/>
    <w:rsid w:val="00885AC6"/>
    <w:rsid w:val="00887471"/>
    <w:rsid w:val="008910EA"/>
    <w:rsid w:val="008915CA"/>
    <w:rsid w:val="0089409A"/>
    <w:rsid w:val="00895934"/>
    <w:rsid w:val="00896E16"/>
    <w:rsid w:val="0089727E"/>
    <w:rsid w:val="008A1BD7"/>
    <w:rsid w:val="008A2283"/>
    <w:rsid w:val="008A22C5"/>
    <w:rsid w:val="008A2B83"/>
    <w:rsid w:val="008A47B4"/>
    <w:rsid w:val="008A4977"/>
    <w:rsid w:val="008A6EB2"/>
    <w:rsid w:val="008A790C"/>
    <w:rsid w:val="008B10D4"/>
    <w:rsid w:val="008B3ED8"/>
    <w:rsid w:val="008B567A"/>
    <w:rsid w:val="008B5CF7"/>
    <w:rsid w:val="008B6220"/>
    <w:rsid w:val="008B6DCE"/>
    <w:rsid w:val="008C102F"/>
    <w:rsid w:val="008C11C4"/>
    <w:rsid w:val="008C27BC"/>
    <w:rsid w:val="008C4011"/>
    <w:rsid w:val="008C53F2"/>
    <w:rsid w:val="008C64CE"/>
    <w:rsid w:val="008D0521"/>
    <w:rsid w:val="008D0F8E"/>
    <w:rsid w:val="008D1AB5"/>
    <w:rsid w:val="008D2F1D"/>
    <w:rsid w:val="008D49DF"/>
    <w:rsid w:val="008D54C9"/>
    <w:rsid w:val="008D6C2F"/>
    <w:rsid w:val="008D713A"/>
    <w:rsid w:val="008D759E"/>
    <w:rsid w:val="008D7723"/>
    <w:rsid w:val="008D7778"/>
    <w:rsid w:val="008E02D4"/>
    <w:rsid w:val="008E072F"/>
    <w:rsid w:val="008E1B70"/>
    <w:rsid w:val="008E22B1"/>
    <w:rsid w:val="008E26B0"/>
    <w:rsid w:val="008E32B1"/>
    <w:rsid w:val="008E32C8"/>
    <w:rsid w:val="008E36C6"/>
    <w:rsid w:val="008E4151"/>
    <w:rsid w:val="008E50D8"/>
    <w:rsid w:val="008E73B7"/>
    <w:rsid w:val="008E7A85"/>
    <w:rsid w:val="008F2BD2"/>
    <w:rsid w:val="008F3D6A"/>
    <w:rsid w:val="008F560D"/>
    <w:rsid w:val="008F57DA"/>
    <w:rsid w:val="00900485"/>
    <w:rsid w:val="00900A9A"/>
    <w:rsid w:val="00900AFD"/>
    <w:rsid w:val="00902331"/>
    <w:rsid w:val="0090302A"/>
    <w:rsid w:val="009049B1"/>
    <w:rsid w:val="009056EA"/>
    <w:rsid w:val="009061C3"/>
    <w:rsid w:val="00906731"/>
    <w:rsid w:val="0090741F"/>
    <w:rsid w:val="00910ED2"/>
    <w:rsid w:val="009133EA"/>
    <w:rsid w:val="00917E74"/>
    <w:rsid w:val="00920F61"/>
    <w:rsid w:val="009217CA"/>
    <w:rsid w:val="00921AC1"/>
    <w:rsid w:val="00923806"/>
    <w:rsid w:val="009245F8"/>
    <w:rsid w:val="009252FA"/>
    <w:rsid w:val="0092741C"/>
    <w:rsid w:val="00931E6F"/>
    <w:rsid w:val="00932D9D"/>
    <w:rsid w:val="009331F9"/>
    <w:rsid w:val="0093411E"/>
    <w:rsid w:val="00935C3C"/>
    <w:rsid w:val="009376C5"/>
    <w:rsid w:val="0094049E"/>
    <w:rsid w:val="00940FAD"/>
    <w:rsid w:val="00942EFB"/>
    <w:rsid w:val="009430E4"/>
    <w:rsid w:val="00945152"/>
    <w:rsid w:val="00945A48"/>
    <w:rsid w:val="009460DF"/>
    <w:rsid w:val="00946777"/>
    <w:rsid w:val="00946DF6"/>
    <w:rsid w:val="00946FEF"/>
    <w:rsid w:val="00947102"/>
    <w:rsid w:val="009478F8"/>
    <w:rsid w:val="00947AEE"/>
    <w:rsid w:val="00947EF4"/>
    <w:rsid w:val="0095056E"/>
    <w:rsid w:val="0095105C"/>
    <w:rsid w:val="00952832"/>
    <w:rsid w:val="00953911"/>
    <w:rsid w:val="00954CC6"/>
    <w:rsid w:val="00955D06"/>
    <w:rsid w:val="0095607B"/>
    <w:rsid w:val="00957158"/>
    <w:rsid w:val="00957191"/>
    <w:rsid w:val="0096270F"/>
    <w:rsid w:val="00962CB4"/>
    <w:rsid w:val="00962FFC"/>
    <w:rsid w:val="00963011"/>
    <w:rsid w:val="00963A30"/>
    <w:rsid w:val="00963B13"/>
    <w:rsid w:val="0096465E"/>
    <w:rsid w:val="00965E8C"/>
    <w:rsid w:val="0096690C"/>
    <w:rsid w:val="009669F2"/>
    <w:rsid w:val="009704CC"/>
    <w:rsid w:val="009723FE"/>
    <w:rsid w:val="0097317D"/>
    <w:rsid w:val="00973B6A"/>
    <w:rsid w:val="0097543F"/>
    <w:rsid w:val="00976CBE"/>
    <w:rsid w:val="009828A6"/>
    <w:rsid w:val="009828EA"/>
    <w:rsid w:val="00983888"/>
    <w:rsid w:val="0098445E"/>
    <w:rsid w:val="00984A58"/>
    <w:rsid w:val="00986152"/>
    <w:rsid w:val="0098741C"/>
    <w:rsid w:val="00990B68"/>
    <w:rsid w:val="0099244D"/>
    <w:rsid w:val="00992B68"/>
    <w:rsid w:val="00993338"/>
    <w:rsid w:val="009939E9"/>
    <w:rsid w:val="00993D56"/>
    <w:rsid w:val="00994540"/>
    <w:rsid w:val="0099564B"/>
    <w:rsid w:val="00995A4E"/>
    <w:rsid w:val="00996A20"/>
    <w:rsid w:val="00997810"/>
    <w:rsid w:val="009A05EC"/>
    <w:rsid w:val="009A35CB"/>
    <w:rsid w:val="009A5B96"/>
    <w:rsid w:val="009A6682"/>
    <w:rsid w:val="009A7257"/>
    <w:rsid w:val="009A74D7"/>
    <w:rsid w:val="009A7AE6"/>
    <w:rsid w:val="009B07C0"/>
    <w:rsid w:val="009B0E28"/>
    <w:rsid w:val="009B2C8B"/>
    <w:rsid w:val="009B518E"/>
    <w:rsid w:val="009B5783"/>
    <w:rsid w:val="009B5C27"/>
    <w:rsid w:val="009B5D0C"/>
    <w:rsid w:val="009C0505"/>
    <w:rsid w:val="009C16C5"/>
    <w:rsid w:val="009C1C5F"/>
    <w:rsid w:val="009C1CC3"/>
    <w:rsid w:val="009C1D42"/>
    <w:rsid w:val="009C1E20"/>
    <w:rsid w:val="009C2F1D"/>
    <w:rsid w:val="009C31D5"/>
    <w:rsid w:val="009C3744"/>
    <w:rsid w:val="009C3F51"/>
    <w:rsid w:val="009C44F0"/>
    <w:rsid w:val="009C51FE"/>
    <w:rsid w:val="009C56A7"/>
    <w:rsid w:val="009C6C02"/>
    <w:rsid w:val="009C757D"/>
    <w:rsid w:val="009C7640"/>
    <w:rsid w:val="009D0AEE"/>
    <w:rsid w:val="009D0F44"/>
    <w:rsid w:val="009D1515"/>
    <w:rsid w:val="009D34B5"/>
    <w:rsid w:val="009D423B"/>
    <w:rsid w:val="009D4996"/>
    <w:rsid w:val="009D4D58"/>
    <w:rsid w:val="009D4E36"/>
    <w:rsid w:val="009D4F57"/>
    <w:rsid w:val="009D58D0"/>
    <w:rsid w:val="009D6768"/>
    <w:rsid w:val="009E0828"/>
    <w:rsid w:val="009E1A81"/>
    <w:rsid w:val="009E23A8"/>
    <w:rsid w:val="009E2B25"/>
    <w:rsid w:val="009E3405"/>
    <w:rsid w:val="009E5776"/>
    <w:rsid w:val="009E6968"/>
    <w:rsid w:val="009F06DC"/>
    <w:rsid w:val="009F1406"/>
    <w:rsid w:val="009F2FB6"/>
    <w:rsid w:val="009F3D42"/>
    <w:rsid w:val="009F4790"/>
    <w:rsid w:val="009F4930"/>
    <w:rsid w:val="009F57FD"/>
    <w:rsid w:val="009F7E06"/>
    <w:rsid w:val="009F7F86"/>
    <w:rsid w:val="00A01334"/>
    <w:rsid w:val="00A01F40"/>
    <w:rsid w:val="00A02039"/>
    <w:rsid w:val="00A02E44"/>
    <w:rsid w:val="00A041F7"/>
    <w:rsid w:val="00A057A9"/>
    <w:rsid w:val="00A075BB"/>
    <w:rsid w:val="00A075DC"/>
    <w:rsid w:val="00A07755"/>
    <w:rsid w:val="00A0787F"/>
    <w:rsid w:val="00A07C87"/>
    <w:rsid w:val="00A07D17"/>
    <w:rsid w:val="00A11DE7"/>
    <w:rsid w:val="00A11FD7"/>
    <w:rsid w:val="00A12B25"/>
    <w:rsid w:val="00A135B7"/>
    <w:rsid w:val="00A13F6B"/>
    <w:rsid w:val="00A13FF3"/>
    <w:rsid w:val="00A14902"/>
    <w:rsid w:val="00A14E47"/>
    <w:rsid w:val="00A15EBE"/>
    <w:rsid w:val="00A16A44"/>
    <w:rsid w:val="00A16B5C"/>
    <w:rsid w:val="00A16BFC"/>
    <w:rsid w:val="00A16E66"/>
    <w:rsid w:val="00A20B1C"/>
    <w:rsid w:val="00A229C6"/>
    <w:rsid w:val="00A23420"/>
    <w:rsid w:val="00A24CB0"/>
    <w:rsid w:val="00A24EF3"/>
    <w:rsid w:val="00A2798F"/>
    <w:rsid w:val="00A302DC"/>
    <w:rsid w:val="00A32179"/>
    <w:rsid w:val="00A3328F"/>
    <w:rsid w:val="00A34D0A"/>
    <w:rsid w:val="00A355C0"/>
    <w:rsid w:val="00A36D55"/>
    <w:rsid w:val="00A36D65"/>
    <w:rsid w:val="00A439C3"/>
    <w:rsid w:val="00A43D21"/>
    <w:rsid w:val="00A44DF5"/>
    <w:rsid w:val="00A450A7"/>
    <w:rsid w:val="00A45C0A"/>
    <w:rsid w:val="00A46D55"/>
    <w:rsid w:val="00A477E5"/>
    <w:rsid w:val="00A502B3"/>
    <w:rsid w:val="00A50563"/>
    <w:rsid w:val="00A50AD9"/>
    <w:rsid w:val="00A50B28"/>
    <w:rsid w:val="00A50C19"/>
    <w:rsid w:val="00A50D11"/>
    <w:rsid w:val="00A51A17"/>
    <w:rsid w:val="00A53602"/>
    <w:rsid w:val="00A54BCD"/>
    <w:rsid w:val="00A6465C"/>
    <w:rsid w:val="00A64FBE"/>
    <w:rsid w:val="00A67027"/>
    <w:rsid w:val="00A673D1"/>
    <w:rsid w:val="00A70436"/>
    <w:rsid w:val="00A707E8"/>
    <w:rsid w:val="00A70D41"/>
    <w:rsid w:val="00A71198"/>
    <w:rsid w:val="00A7211D"/>
    <w:rsid w:val="00A72341"/>
    <w:rsid w:val="00A72E12"/>
    <w:rsid w:val="00A72F25"/>
    <w:rsid w:val="00A73090"/>
    <w:rsid w:val="00A75577"/>
    <w:rsid w:val="00A763B4"/>
    <w:rsid w:val="00A76488"/>
    <w:rsid w:val="00A76580"/>
    <w:rsid w:val="00A806C8"/>
    <w:rsid w:val="00A80D47"/>
    <w:rsid w:val="00A811EA"/>
    <w:rsid w:val="00A8228C"/>
    <w:rsid w:val="00A82F2B"/>
    <w:rsid w:val="00A85C48"/>
    <w:rsid w:val="00A86FFA"/>
    <w:rsid w:val="00A876FB"/>
    <w:rsid w:val="00A92F87"/>
    <w:rsid w:val="00A93253"/>
    <w:rsid w:val="00A932DB"/>
    <w:rsid w:val="00A93AAD"/>
    <w:rsid w:val="00A942FC"/>
    <w:rsid w:val="00A94B44"/>
    <w:rsid w:val="00A94BCB"/>
    <w:rsid w:val="00A965A3"/>
    <w:rsid w:val="00A97D0D"/>
    <w:rsid w:val="00A97D45"/>
    <w:rsid w:val="00AA18A8"/>
    <w:rsid w:val="00AA2168"/>
    <w:rsid w:val="00AA2F5B"/>
    <w:rsid w:val="00AA3518"/>
    <w:rsid w:val="00AA4287"/>
    <w:rsid w:val="00AA42CB"/>
    <w:rsid w:val="00AA4B34"/>
    <w:rsid w:val="00AA517D"/>
    <w:rsid w:val="00AA5DF6"/>
    <w:rsid w:val="00AA6147"/>
    <w:rsid w:val="00AB247F"/>
    <w:rsid w:val="00AB275A"/>
    <w:rsid w:val="00AB2E3B"/>
    <w:rsid w:val="00AB4151"/>
    <w:rsid w:val="00AB4C07"/>
    <w:rsid w:val="00AB5685"/>
    <w:rsid w:val="00AB6BB7"/>
    <w:rsid w:val="00AB70FF"/>
    <w:rsid w:val="00AB7369"/>
    <w:rsid w:val="00AB7804"/>
    <w:rsid w:val="00AB7995"/>
    <w:rsid w:val="00AC0B40"/>
    <w:rsid w:val="00AC3A25"/>
    <w:rsid w:val="00AC3AFE"/>
    <w:rsid w:val="00AC3B64"/>
    <w:rsid w:val="00AC41D3"/>
    <w:rsid w:val="00AC5457"/>
    <w:rsid w:val="00AC645F"/>
    <w:rsid w:val="00AC69D5"/>
    <w:rsid w:val="00AC7612"/>
    <w:rsid w:val="00AD164C"/>
    <w:rsid w:val="00AD37AE"/>
    <w:rsid w:val="00AD4457"/>
    <w:rsid w:val="00AD60A6"/>
    <w:rsid w:val="00AD7595"/>
    <w:rsid w:val="00AD769E"/>
    <w:rsid w:val="00AD77B9"/>
    <w:rsid w:val="00AD7834"/>
    <w:rsid w:val="00AD7946"/>
    <w:rsid w:val="00AD7E25"/>
    <w:rsid w:val="00AE0E2E"/>
    <w:rsid w:val="00AE1044"/>
    <w:rsid w:val="00AE1108"/>
    <w:rsid w:val="00AE3855"/>
    <w:rsid w:val="00AE44B0"/>
    <w:rsid w:val="00AE4565"/>
    <w:rsid w:val="00AE47A1"/>
    <w:rsid w:val="00AE5419"/>
    <w:rsid w:val="00AE611D"/>
    <w:rsid w:val="00AE75DC"/>
    <w:rsid w:val="00AE76F6"/>
    <w:rsid w:val="00AF0226"/>
    <w:rsid w:val="00AF16EB"/>
    <w:rsid w:val="00AF1790"/>
    <w:rsid w:val="00AF26CB"/>
    <w:rsid w:val="00AF3525"/>
    <w:rsid w:val="00AF36CF"/>
    <w:rsid w:val="00AF4473"/>
    <w:rsid w:val="00AF44F4"/>
    <w:rsid w:val="00AF4FB2"/>
    <w:rsid w:val="00AF6381"/>
    <w:rsid w:val="00AF792B"/>
    <w:rsid w:val="00B0135D"/>
    <w:rsid w:val="00B0174B"/>
    <w:rsid w:val="00B02BC7"/>
    <w:rsid w:val="00B03F31"/>
    <w:rsid w:val="00B05A4A"/>
    <w:rsid w:val="00B06EF6"/>
    <w:rsid w:val="00B07649"/>
    <w:rsid w:val="00B11E02"/>
    <w:rsid w:val="00B1220E"/>
    <w:rsid w:val="00B126BF"/>
    <w:rsid w:val="00B14783"/>
    <w:rsid w:val="00B15CE7"/>
    <w:rsid w:val="00B16070"/>
    <w:rsid w:val="00B17B5E"/>
    <w:rsid w:val="00B20BF2"/>
    <w:rsid w:val="00B225B6"/>
    <w:rsid w:val="00B22682"/>
    <w:rsid w:val="00B22866"/>
    <w:rsid w:val="00B23685"/>
    <w:rsid w:val="00B2467E"/>
    <w:rsid w:val="00B24A4E"/>
    <w:rsid w:val="00B24B5B"/>
    <w:rsid w:val="00B2569E"/>
    <w:rsid w:val="00B2771E"/>
    <w:rsid w:val="00B27D1B"/>
    <w:rsid w:val="00B303A5"/>
    <w:rsid w:val="00B30599"/>
    <w:rsid w:val="00B3102C"/>
    <w:rsid w:val="00B3200C"/>
    <w:rsid w:val="00B32551"/>
    <w:rsid w:val="00B32842"/>
    <w:rsid w:val="00B32D43"/>
    <w:rsid w:val="00B33FA2"/>
    <w:rsid w:val="00B342E9"/>
    <w:rsid w:val="00B36300"/>
    <w:rsid w:val="00B363C0"/>
    <w:rsid w:val="00B370D4"/>
    <w:rsid w:val="00B3756B"/>
    <w:rsid w:val="00B37D4B"/>
    <w:rsid w:val="00B409C7"/>
    <w:rsid w:val="00B40DD7"/>
    <w:rsid w:val="00B410A5"/>
    <w:rsid w:val="00B425B2"/>
    <w:rsid w:val="00B4314E"/>
    <w:rsid w:val="00B43367"/>
    <w:rsid w:val="00B436DB"/>
    <w:rsid w:val="00B4440D"/>
    <w:rsid w:val="00B44470"/>
    <w:rsid w:val="00B45F50"/>
    <w:rsid w:val="00B462DB"/>
    <w:rsid w:val="00B47232"/>
    <w:rsid w:val="00B503CC"/>
    <w:rsid w:val="00B5125E"/>
    <w:rsid w:val="00B52552"/>
    <w:rsid w:val="00B53E61"/>
    <w:rsid w:val="00B54043"/>
    <w:rsid w:val="00B549EA"/>
    <w:rsid w:val="00B54EB2"/>
    <w:rsid w:val="00B55565"/>
    <w:rsid w:val="00B56EB5"/>
    <w:rsid w:val="00B60B8D"/>
    <w:rsid w:val="00B61974"/>
    <w:rsid w:val="00B62C8E"/>
    <w:rsid w:val="00B63FC9"/>
    <w:rsid w:val="00B65FE0"/>
    <w:rsid w:val="00B661A1"/>
    <w:rsid w:val="00B7036E"/>
    <w:rsid w:val="00B709A5"/>
    <w:rsid w:val="00B7281A"/>
    <w:rsid w:val="00B743CE"/>
    <w:rsid w:val="00B7693B"/>
    <w:rsid w:val="00B76F96"/>
    <w:rsid w:val="00B77E91"/>
    <w:rsid w:val="00B806FB"/>
    <w:rsid w:val="00B81430"/>
    <w:rsid w:val="00B82F28"/>
    <w:rsid w:val="00B83EA6"/>
    <w:rsid w:val="00B83F8B"/>
    <w:rsid w:val="00B84966"/>
    <w:rsid w:val="00B8500B"/>
    <w:rsid w:val="00B859BF"/>
    <w:rsid w:val="00B860A1"/>
    <w:rsid w:val="00B878E0"/>
    <w:rsid w:val="00B87C70"/>
    <w:rsid w:val="00B913A1"/>
    <w:rsid w:val="00B92DDF"/>
    <w:rsid w:val="00B93CC6"/>
    <w:rsid w:val="00B948F4"/>
    <w:rsid w:val="00B951A4"/>
    <w:rsid w:val="00B95292"/>
    <w:rsid w:val="00B969C4"/>
    <w:rsid w:val="00B96C88"/>
    <w:rsid w:val="00BA044A"/>
    <w:rsid w:val="00BA063F"/>
    <w:rsid w:val="00BA0FE8"/>
    <w:rsid w:val="00BA13E2"/>
    <w:rsid w:val="00BA3A40"/>
    <w:rsid w:val="00BA3E34"/>
    <w:rsid w:val="00BA554A"/>
    <w:rsid w:val="00BA5787"/>
    <w:rsid w:val="00BA71AE"/>
    <w:rsid w:val="00BB009D"/>
    <w:rsid w:val="00BB0209"/>
    <w:rsid w:val="00BB0A9B"/>
    <w:rsid w:val="00BB1E23"/>
    <w:rsid w:val="00BB1EF9"/>
    <w:rsid w:val="00BB21BE"/>
    <w:rsid w:val="00BB2B50"/>
    <w:rsid w:val="00BB2BE6"/>
    <w:rsid w:val="00BB3665"/>
    <w:rsid w:val="00BB3B2C"/>
    <w:rsid w:val="00BB4B13"/>
    <w:rsid w:val="00BB4BAC"/>
    <w:rsid w:val="00BB5266"/>
    <w:rsid w:val="00BB560B"/>
    <w:rsid w:val="00BB56DE"/>
    <w:rsid w:val="00BB584D"/>
    <w:rsid w:val="00BB5905"/>
    <w:rsid w:val="00BB6060"/>
    <w:rsid w:val="00BB65EC"/>
    <w:rsid w:val="00BB7131"/>
    <w:rsid w:val="00BB72E6"/>
    <w:rsid w:val="00BB7EA7"/>
    <w:rsid w:val="00BB7F52"/>
    <w:rsid w:val="00BC0066"/>
    <w:rsid w:val="00BC0A0D"/>
    <w:rsid w:val="00BC0F6B"/>
    <w:rsid w:val="00BC0FFC"/>
    <w:rsid w:val="00BC2633"/>
    <w:rsid w:val="00BC29E6"/>
    <w:rsid w:val="00BC3820"/>
    <w:rsid w:val="00BC43A2"/>
    <w:rsid w:val="00BC440E"/>
    <w:rsid w:val="00BC4F68"/>
    <w:rsid w:val="00BC5D3B"/>
    <w:rsid w:val="00BC6C35"/>
    <w:rsid w:val="00BC6F28"/>
    <w:rsid w:val="00BD07AC"/>
    <w:rsid w:val="00BD0FBF"/>
    <w:rsid w:val="00BD336C"/>
    <w:rsid w:val="00BD3645"/>
    <w:rsid w:val="00BD41A8"/>
    <w:rsid w:val="00BD46F1"/>
    <w:rsid w:val="00BD5C35"/>
    <w:rsid w:val="00BD60D0"/>
    <w:rsid w:val="00BD65F6"/>
    <w:rsid w:val="00BD751A"/>
    <w:rsid w:val="00BE19A7"/>
    <w:rsid w:val="00BE1FBB"/>
    <w:rsid w:val="00BE352B"/>
    <w:rsid w:val="00BE397B"/>
    <w:rsid w:val="00BE48BB"/>
    <w:rsid w:val="00BE6FAB"/>
    <w:rsid w:val="00BE7011"/>
    <w:rsid w:val="00BE7538"/>
    <w:rsid w:val="00BE7CDB"/>
    <w:rsid w:val="00BF1393"/>
    <w:rsid w:val="00BF2457"/>
    <w:rsid w:val="00BF2BFE"/>
    <w:rsid w:val="00BF493E"/>
    <w:rsid w:val="00BF54E6"/>
    <w:rsid w:val="00BF5B44"/>
    <w:rsid w:val="00BF6D04"/>
    <w:rsid w:val="00BF7DA0"/>
    <w:rsid w:val="00C011D2"/>
    <w:rsid w:val="00C037C9"/>
    <w:rsid w:val="00C038FC"/>
    <w:rsid w:val="00C053F0"/>
    <w:rsid w:val="00C0581E"/>
    <w:rsid w:val="00C067A2"/>
    <w:rsid w:val="00C106B5"/>
    <w:rsid w:val="00C116A1"/>
    <w:rsid w:val="00C1181F"/>
    <w:rsid w:val="00C11B4E"/>
    <w:rsid w:val="00C128AB"/>
    <w:rsid w:val="00C1357F"/>
    <w:rsid w:val="00C140C1"/>
    <w:rsid w:val="00C1604F"/>
    <w:rsid w:val="00C16448"/>
    <w:rsid w:val="00C16A5F"/>
    <w:rsid w:val="00C208C3"/>
    <w:rsid w:val="00C20DE7"/>
    <w:rsid w:val="00C21401"/>
    <w:rsid w:val="00C21F96"/>
    <w:rsid w:val="00C21FC9"/>
    <w:rsid w:val="00C229F3"/>
    <w:rsid w:val="00C24789"/>
    <w:rsid w:val="00C25AFF"/>
    <w:rsid w:val="00C25BBF"/>
    <w:rsid w:val="00C268EE"/>
    <w:rsid w:val="00C2740A"/>
    <w:rsid w:val="00C30FC2"/>
    <w:rsid w:val="00C31915"/>
    <w:rsid w:val="00C32BD1"/>
    <w:rsid w:val="00C330D2"/>
    <w:rsid w:val="00C33868"/>
    <w:rsid w:val="00C342E8"/>
    <w:rsid w:val="00C348A0"/>
    <w:rsid w:val="00C360FC"/>
    <w:rsid w:val="00C37C88"/>
    <w:rsid w:val="00C4076F"/>
    <w:rsid w:val="00C4108D"/>
    <w:rsid w:val="00C41D3C"/>
    <w:rsid w:val="00C41D65"/>
    <w:rsid w:val="00C4346A"/>
    <w:rsid w:val="00C434F7"/>
    <w:rsid w:val="00C43570"/>
    <w:rsid w:val="00C4496A"/>
    <w:rsid w:val="00C457AB"/>
    <w:rsid w:val="00C45D8A"/>
    <w:rsid w:val="00C47DF3"/>
    <w:rsid w:val="00C513BF"/>
    <w:rsid w:val="00C513E3"/>
    <w:rsid w:val="00C5163A"/>
    <w:rsid w:val="00C51A74"/>
    <w:rsid w:val="00C522F5"/>
    <w:rsid w:val="00C528FE"/>
    <w:rsid w:val="00C53BC9"/>
    <w:rsid w:val="00C53CD7"/>
    <w:rsid w:val="00C53FB9"/>
    <w:rsid w:val="00C55A6F"/>
    <w:rsid w:val="00C55C7A"/>
    <w:rsid w:val="00C60497"/>
    <w:rsid w:val="00C6085C"/>
    <w:rsid w:val="00C6124D"/>
    <w:rsid w:val="00C613A7"/>
    <w:rsid w:val="00C62B91"/>
    <w:rsid w:val="00C62BFF"/>
    <w:rsid w:val="00C63337"/>
    <w:rsid w:val="00C63942"/>
    <w:rsid w:val="00C65ED2"/>
    <w:rsid w:val="00C66489"/>
    <w:rsid w:val="00C67A2C"/>
    <w:rsid w:val="00C67C0E"/>
    <w:rsid w:val="00C67F87"/>
    <w:rsid w:val="00C7009D"/>
    <w:rsid w:val="00C70A95"/>
    <w:rsid w:val="00C717A6"/>
    <w:rsid w:val="00C7180B"/>
    <w:rsid w:val="00C73840"/>
    <w:rsid w:val="00C73DB8"/>
    <w:rsid w:val="00C7452D"/>
    <w:rsid w:val="00C74D69"/>
    <w:rsid w:val="00C7510D"/>
    <w:rsid w:val="00C760B7"/>
    <w:rsid w:val="00C764E9"/>
    <w:rsid w:val="00C76611"/>
    <w:rsid w:val="00C76D5B"/>
    <w:rsid w:val="00C823DC"/>
    <w:rsid w:val="00C85764"/>
    <w:rsid w:val="00C86644"/>
    <w:rsid w:val="00C86FD3"/>
    <w:rsid w:val="00C906A6"/>
    <w:rsid w:val="00C925E8"/>
    <w:rsid w:val="00C926D6"/>
    <w:rsid w:val="00C93713"/>
    <w:rsid w:val="00C957FC"/>
    <w:rsid w:val="00CA1E74"/>
    <w:rsid w:val="00CA3778"/>
    <w:rsid w:val="00CA3AF4"/>
    <w:rsid w:val="00CA4B16"/>
    <w:rsid w:val="00CA79EA"/>
    <w:rsid w:val="00CB037C"/>
    <w:rsid w:val="00CB25FF"/>
    <w:rsid w:val="00CB3058"/>
    <w:rsid w:val="00CB3E18"/>
    <w:rsid w:val="00CB4476"/>
    <w:rsid w:val="00CB47D3"/>
    <w:rsid w:val="00CB4A43"/>
    <w:rsid w:val="00CB4F08"/>
    <w:rsid w:val="00CB575F"/>
    <w:rsid w:val="00CB5BB8"/>
    <w:rsid w:val="00CB5D1B"/>
    <w:rsid w:val="00CB74CD"/>
    <w:rsid w:val="00CB75BD"/>
    <w:rsid w:val="00CC094B"/>
    <w:rsid w:val="00CC135C"/>
    <w:rsid w:val="00CC3496"/>
    <w:rsid w:val="00CC4109"/>
    <w:rsid w:val="00CC5053"/>
    <w:rsid w:val="00CC6A13"/>
    <w:rsid w:val="00CC76C4"/>
    <w:rsid w:val="00CC76C7"/>
    <w:rsid w:val="00CD00FD"/>
    <w:rsid w:val="00CD04EE"/>
    <w:rsid w:val="00CD0F19"/>
    <w:rsid w:val="00CD148D"/>
    <w:rsid w:val="00CD19C6"/>
    <w:rsid w:val="00CD1F55"/>
    <w:rsid w:val="00CD282A"/>
    <w:rsid w:val="00CD28C5"/>
    <w:rsid w:val="00CD311B"/>
    <w:rsid w:val="00CD498F"/>
    <w:rsid w:val="00CD4B71"/>
    <w:rsid w:val="00CD50D3"/>
    <w:rsid w:val="00CD64AC"/>
    <w:rsid w:val="00CD7620"/>
    <w:rsid w:val="00CE0AF9"/>
    <w:rsid w:val="00CE0E42"/>
    <w:rsid w:val="00CE119B"/>
    <w:rsid w:val="00CE126E"/>
    <w:rsid w:val="00CE17E0"/>
    <w:rsid w:val="00CE2035"/>
    <w:rsid w:val="00CE275B"/>
    <w:rsid w:val="00CE3495"/>
    <w:rsid w:val="00CE38E4"/>
    <w:rsid w:val="00CE3CB3"/>
    <w:rsid w:val="00CE415C"/>
    <w:rsid w:val="00CE42B9"/>
    <w:rsid w:val="00CE4A98"/>
    <w:rsid w:val="00CE4EDD"/>
    <w:rsid w:val="00CE5933"/>
    <w:rsid w:val="00CE5E75"/>
    <w:rsid w:val="00CE6534"/>
    <w:rsid w:val="00CE687E"/>
    <w:rsid w:val="00CE73AA"/>
    <w:rsid w:val="00CF06F4"/>
    <w:rsid w:val="00CF0E81"/>
    <w:rsid w:val="00CF123F"/>
    <w:rsid w:val="00CF1498"/>
    <w:rsid w:val="00CF1A64"/>
    <w:rsid w:val="00CF1DD2"/>
    <w:rsid w:val="00CF2409"/>
    <w:rsid w:val="00CF27B7"/>
    <w:rsid w:val="00CF2D0C"/>
    <w:rsid w:val="00CF2F7A"/>
    <w:rsid w:val="00CF40A6"/>
    <w:rsid w:val="00CF42D6"/>
    <w:rsid w:val="00CF42FE"/>
    <w:rsid w:val="00CF4D30"/>
    <w:rsid w:val="00CF5126"/>
    <w:rsid w:val="00CF56A4"/>
    <w:rsid w:val="00CF58B1"/>
    <w:rsid w:val="00CF6134"/>
    <w:rsid w:val="00D03553"/>
    <w:rsid w:val="00D0356C"/>
    <w:rsid w:val="00D035E7"/>
    <w:rsid w:val="00D04387"/>
    <w:rsid w:val="00D059B3"/>
    <w:rsid w:val="00D07C5A"/>
    <w:rsid w:val="00D119B9"/>
    <w:rsid w:val="00D12E38"/>
    <w:rsid w:val="00D12FB8"/>
    <w:rsid w:val="00D1340B"/>
    <w:rsid w:val="00D13A1A"/>
    <w:rsid w:val="00D159F6"/>
    <w:rsid w:val="00D16518"/>
    <w:rsid w:val="00D1661A"/>
    <w:rsid w:val="00D16BE7"/>
    <w:rsid w:val="00D2034A"/>
    <w:rsid w:val="00D21FE8"/>
    <w:rsid w:val="00D245F6"/>
    <w:rsid w:val="00D260E1"/>
    <w:rsid w:val="00D27292"/>
    <w:rsid w:val="00D27544"/>
    <w:rsid w:val="00D2789D"/>
    <w:rsid w:val="00D31DA2"/>
    <w:rsid w:val="00D325BD"/>
    <w:rsid w:val="00D32DAE"/>
    <w:rsid w:val="00D33320"/>
    <w:rsid w:val="00D3634D"/>
    <w:rsid w:val="00D364A2"/>
    <w:rsid w:val="00D424C9"/>
    <w:rsid w:val="00D44EAF"/>
    <w:rsid w:val="00D455CF"/>
    <w:rsid w:val="00D455D4"/>
    <w:rsid w:val="00D45B04"/>
    <w:rsid w:val="00D45B71"/>
    <w:rsid w:val="00D461B1"/>
    <w:rsid w:val="00D46D13"/>
    <w:rsid w:val="00D47DC3"/>
    <w:rsid w:val="00D50BB5"/>
    <w:rsid w:val="00D5130B"/>
    <w:rsid w:val="00D5206A"/>
    <w:rsid w:val="00D52419"/>
    <w:rsid w:val="00D52587"/>
    <w:rsid w:val="00D559B0"/>
    <w:rsid w:val="00D55AB5"/>
    <w:rsid w:val="00D571C8"/>
    <w:rsid w:val="00D57CBB"/>
    <w:rsid w:val="00D61E70"/>
    <w:rsid w:val="00D61F89"/>
    <w:rsid w:val="00D62663"/>
    <w:rsid w:val="00D63A70"/>
    <w:rsid w:val="00D63C53"/>
    <w:rsid w:val="00D6575F"/>
    <w:rsid w:val="00D65DD2"/>
    <w:rsid w:val="00D6713A"/>
    <w:rsid w:val="00D67487"/>
    <w:rsid w:val="00D67669"/>
    <w:rsid w:val="00D7141B"/>
    <w:rsid w:val="00D738F4"/>
    <w:rsid w:val="00D74395"/>
    <w:rsid w:val="00D74A51"/>
    <w:rsid w:val="00D75CAB"/>
    <w:rsid w:val="00D760D8"/>
    <w:rsid w:val="00D77A37"/>
    <w:rsid w:val="00D77F62"/>
    <w:rsid w:val="00D80B44"/>
    <w:rsid w:val="00D82F36"/>
    <w:rsid w:val="00D82FEE"/>
    <w:rsid w:val="00D833F4"/>
    <w:rsid w:val="00D83C6C"/>
    <w:rsid w:val="00D851A1"/>
    <w:rsid w:val="00D85700"/>
    <w:rsid w:val="00D8578D"/>
    <w:rsid w:val="00D85BA2"/>
    <w:rsid w:val="00D85C9E"/>
    <w:rsid w:val="00D85ECF"/>
    <w:rsid w:val="00D8616E"/>
    <w:rsid w:val="00D86DC8"/>
    <w:rsid w:val="00D87AD6"/>
    <w:rsid w:val="00D87C1B"/>
    <w:rsid w:val="00D87F46"/>
    <w:rsid w:val="00D909FB"/>
    <w:rsid w:val="00D915FF"/>
    <w:rsid w:val="00D919C6"/>
    <w:rsid w:val="00D925B0"/>
    <w:rsid w:val="00D92A74"/>
    <w:rsid w:val="00D92C59"/>
    <w:rsid w:val="00D932EE"/>
    <w:rsid w:val="00D943A8"/>
    <w:rsid w:val="00D944C5"/>
    <w:rsid w:val="00D946B5"/>
    <w:rsid w:val="00D96451"/>
    <w:rsid w:val="00D97704"/>
    <w:rsid w:val="00D97D6A"/>
    <w:rsid w:val="00DA024D"/>
    <w:rsid w:val="00DA0402"/>
    <w:rsid w:val="00DA09C5"/>
    <w:rsid w:val="00DA1FF2"/>
    <w:rsid w:val="00DA3C8D"/>
    <w:rsid w:val="00DA3D63"/>
    <w:rsid w:val="00DA6A96"/>
    <w:rsid w:val="00DA7474"/>
    <w:rsid w:val="00DA78FB"/>
    <w:rsid w:val="00DA7D9D"/>
    <w:rsid w:val="00DB1316"/>
    <w:rsid w:val="00DB360F"/>
    <w:rsid w:val="00DB6FB8"/>
    <w:rsid w:val="00DC0AEC"/>
    <w:rsid w:val="00DC1095"/>
    <w:rsid w:val="00DC14F2"/>
    <w:rsid w:val="00DC1877"/>
    <w:rsid w:val="00DC2608"/>
    <w:rsid w:val="00DC3D10"/>
    <w:rsid w:val="00DC408F"/>
    <w:rsid w:val="00DC41FC"/>
    <w:rsid w:val="00DC4827"/>
    <w:rsid w:val="00DC5558"/>
    <w:rsid w:val="00DC62B0"/>
    <w:rsid w:val="00DC633F"/>
    <w:rsid w:val="00DC7B5B"/>
    <w:rsid w:val="00DD0410"/>
    <w:rsid w:val="00DD0D67"/>
    <w:rsid w:val="00DD146A"/>
    <w:rsid w:val="00DD14D2"/>
    <w:rsid w:val="00DD15C2"/>
    <w:rsid w:val="00DD61BD"/>
    <w:rsid w:val="00DD64DF"/>
    <w:rsid w:val="00DD73BE"/>
    <w:rsid w:val="00DE0B57"/>
    <w:rsid w:val="00DE18E0"/>
    <w:rsid w:val="00DE2317"/>
    <w:rsid w:val="00DE29C3"/>
    <w:rsid w:val="00DE2A24"/>
    <w:rsid w:val="00DE2CF4"/>
    <w:rsid w:val="00DE2F44"/>
    <w:rsid w:val="00DE3732"/>
    <w:rsid w:val="00DE4AEB"/>
    <w:rsid w:val="00DE617A"/>
    <w:rsid w:val="00DE6AC3"/>
    <w:rsid w:val="00DE7155"/>
    <w:rsid w:val="00DF1C5A"/>
    <w:rsid w:val="00DF1D56"/>
    <w:rsid w:val="00DF2388"/>
    <w:rsid w:val="00DF2AD4"/>
    <w:rsid w:val="00DF36C6"/>
    <w:rsid w:val="00DF3E25"/>
    <w:rsid w:val="00DF50DA"/>
    <w:rsid w:val="00DF58F7"/>
    <w:rsid w:val="00E014DD"/>
    <w:rsid w:val="00E01EEA"/>
    <w:rsid w:val="00E027C3"/>
    <w:rsid w:val="00E02A78"/>
    <w:rsid w:val="00E02ED3"/>
    <w:rsid w:val="00E05032"/>
    <w:rsid w:val="00E05CA8"/>
    <w:rsid w:val="00E06ADE"/>
    <w:rsid w:val="00E10690"/>
    <w:rsid w:val="00E10C71"/>
    <w:rsid w:val="00E1420D"/>
    <w:rsid w:val="00E14C02"/>
    <w:rsid w:val="00E152F3"/>
    <w:rsid w:val="00E207BE"/>
    <w:rsid w:val="00E20E70"/>
    <w:rsid w:val="00E212F6"/>
    <w:rsid w:val="00E2281F"/>
    <w:rsid w:val="00E2389C"/>
    <w:rsid w:val="00E23DAC"/>
    <w:rsid w:val="00E24552"/>
    <w:rsid w:val="00E24B7C"/>
    <w:rsid w:val="00E26578"/>
    <w:rsid w:val="00E26671"/>
    <w:rsid w:val="00E2720E"/>
    <w:rsid w:val="00E304B6"/>
    <w:rsid w:val="00E321DB"/>
    <w:rsid w:val="00E325E0"/>
    <w:rsid w:val="00E32718"/>
    <w:rsid w:val="00E32CC8"/>
    <w:rsid w:val="00E34837"/>
    <w:rsid w:val="00E34A83"/>
    <w:rsid w:val="00E35233"/>
    <w:rsid w:val="00E35882"/>
    <w:rsid w:val="00E35BB2"/>
    <w:rsid w:val="00E36C14"/>
    <w:rsid w:val="00E36D16"/>
    <w:rsid w:val="00E37550"/>
    <w:rsid w:val="00E427F2"/>
    <w:rsid w:val="00E4286C"/>
    <w:rsid w:val="00E431A4"/>
    <w:rsid w:val="00E459A2"/>
    <w:rsid w:val="00E46AF9"/>
    <w:rsid w:val="00E47639"/>
    <w:rsid w:val="00E47A43"/>
    <w:rsid w:val="00E50687"/>
    <w:rsid w:val="00E51371"/>
    <w:rsid w:val="00E528D5"/>
    <w:rsid w:val="00E52BA5"/>
    <w:rsid w:val="00E52BB0"/>
    <w:rsid w:val="00E54653"/>
    <w:rsid w:val="00E54FAC"/>
    <w:rsid w:val="00E557D2"/>
    <w:rsid w:val="00E57FC1"/>
    <w:rsid w:val="00E60CCD"/>
    <w:rsid w:val="00E62515"/>
    <w:rsid w:val="00E62802"/>
    <w:rsid w:val="00E63AEA"/>
    <w:rsid w:val="00E644DA"/>
    <w:rsid w:val="00E664B2"/>
    <w:rsid w:val="00E677F7"/>
    <w:rsid w:val="00E67BF2"/>
    <w:rsid w:val="00E704B2"/>
    <w:rsid w:val="00E70558"/>
    <w:rsid w:val="00E70C5F"/>
    <w:rsid w:val="00E70D21"/>
    <w:rsid w:val="00E713DD"/>
    <w:rsid w:val="00E71B02"/>
    <w:rsid w:val="00E726E5"/>
    <w:rsid w:val="00E74D2D"/>
    <w:rsid w:val="00E7536A"/>
    <w:rsid w:val="00E76521"/>
    <w:rsid w:val="00E776F0"/>
    <w:rsid w:val="00E77EB3"/>
    <w:rsid w:val="00E80CF3"/>
    <w:rsid w:val="00E80EF7"/>
    <w:rsid w:val="00E81525"/>
    <w:rsid w:val="00E81652"/>
    <w:rsid w:val="00E81F91"/>
    <w:rsid w:val="00E82F3B"/>
    <w:rsid w:val="00E8497B"/>
    <w:rsid w:val="00E85DA7"/>
    <w:rsid w:val="00E867EC"/>
    <w:rsid w:val="00E8764F"/>
    <w:rsid w:val="00E87A5B"/>
    <w:rsid w:val="00E906F0"/>
    <w:rsid w:val="00E90CD8"/>
    <w:rsid w:val="00E91A3E"/>
    <w:rsid w:val="00E93D0A"/>
    <w:rsid w:val="00E94BBC"/>
    <w:rsid w:val="00E962B7"/>
    <w:rsid w:val="00E9694C"/>
    <w:rsid w:val="00E96A92"/>
    <w:rsid w:val="00EA0B5E"/>
    <w:rsid w:val="00EA1963"/>
    <w:rsid w:val="00EA2C3C"/>
    <w:rsid w:val="00EA2D1D"/>
    <w:rsid w:val="00EA7626"/>
    <w:rsid w:val="00EA7949"/>
    <w:rsid w:val="00EA7C5F"/>
    <w:rsid w:val="00EB011E"/>
    <w:rsid w:val="00EB0F65"/>
    <w:rsid w:val="00EB16D5"/>
    <w:rsid w:val="00EB3B93"/>
    <w:rsid w:val="00EB3CF9"/>
    <w:rsid w:val="00EB47FC"/>
    <w:rsid w:val="00EB485A"/>
    <w:rsid w:val="00EB50BD"/>
    <w:rsid w:val="00EB5580"/>
    <w:rsid w:val="00EB5DB7"/>
    <w:rsid w:val="00EB7FAC"/>
    <w:rsid w:val="00EC136A"/>
    <w:rsid w:val="00EC292B"/>
    <w:rsid w:val="00EC6A36"/>
    <w:rsid w:val="00EC7113"/>
    <w:rsid w:val="00ED0C60"/>
    <w:rsid w:val="00ED0CE2"/>
    <w:rsid w:val="00ED25EE"/>
    <w:rsid w:val="00ED4C85"/>
    <w:rsid w:val="00ED5847"/>
    <w:rsid w:val="00ED6789"/>
    <w:rsid w:val="00ED726C"/>
    <w:rsid w:val="00EE08A6"/>
    <w:rsid w:val="00EE1042"/>
    <w:rsid w:val="00EE1374"/>
    <w:rsid w:val="00EE14FF"/>
    <w:rsid w:val="00EE166D"/>
    <w:rsid w:val="00EE4408"/>
    <w:rsid w:val="00EE4B81"/>
    <w:rsid w:val="00EE547C"/>
    <w:rsid w:val="00EE5BAB"/>
    <w:rsid w:val="00EE7F95"/>
    <w:rsid w:val="00EF2306"/>
    <w:rsid w:val="00EF5B96"/>
    <w:rsid w:val="00EF7A54"/>
    <w:rsid w:val="00F0104E"/>
    <w:rsid w:val="00F02204"/>
    <w:rsid w:val="00F026E2"/>
    <w:rsid w:val="00F02B8E"/>
    <w:rsid w:val="00F02C95"/>
    <w:rsid w:val="00F03B16"/>
    <w:rsid w:val="00F040A1"/>
    <w:rsid w:val="00F061C6"/>
    <w:rsid w:val="00F0704B"/>
    <w:rsid w:val="00F0746C"/>
    <w:rsid w:val="00F07DB4"/>
    <w:rsid w:val="00F1013B"/>
    <w:rsid w:val="00F10158"/>
    <w:rsid w:val="00F10E79"/>
    <w:rsid w:val="00F113B5"/>
    <w:rsid w:val="00F1151E"/>
    <w:rsid w:val="00F12393"/>
    <w:rsid w:val="00F1735D"/>
    <w:rsid w:val="00F20BF5"/>
    <w:rsid w:val="00F21CEB"/>
    <w:rsid w:val="00F24BD1"/>
    <w:rsid w:val="00F25155"/>
    <w:rsid w:val="00F25839"/>
    <w:rsid w:val="00F25E51"/>
    <w:rsid w:val="00F30C79"/>
    <w:rsid w:val="00F32854"/>
    <w:rsid w:val="00F339C0"/>
    <w:rsid w:val="00F33A0C"/>
    <w:rsid w:val="00F341C4"/>
    <w:rsid w:val="00F344C9"/>
    <w:rsid w:val="00F35450"/>
    <w:rsid w:val="00F35795"/>
    <w:rsid w:val="00F3615F"/>
    <w:rsid w:val="00F363E7"/>
    <w:rsid w:val="00F401F6"/>
    <w:rsid w:val="00F40EF3"/>
    <w:rsid w:val="00F41A82"/>
    <w:rsid w:val="00F41D4A"/>
    <w:rsid w:val="00F420B1"/>
    <w:rsid w:val="00F42DD1"/>
    <w:rsid w:val="00F43694"/>
    <w:rsid w:val="00F44003"/>
    <w:rsid w:val="00F4518B"/>
    <w:rsid w:val="00F45EB1"/>
    <w:rsid w:val="00F468CB"/>
    <w:rsid w:val="00F46CE2"/>
    <w:rsid w:val="00F47560"/>
    <w:rsid w:val="00F47B7B"/>
    <w:rsid w:val="00F50CA4"/>
    <w:rsid w:val="00F51A9C"/>
    <w:rsid w:val="00F52093"/>
    <w:rsid w:val="00F52256"/>
    <w:rsid w:val="00F5300F"/>
    <w:rsid w:val="00F54D94"/>
    <w:rsid w:val="00F5572E"/>
    <w:rsid w:val="00F56B48"/>
    <w:rsid w:val="00F56E21"/>
    <w:rsid w:val="00F57F94"/>
    <w:rsid w:val="00F60A63"/>
    <w:rsid w:val="00F60F78"/>
    <w:rsid w:val="00F62DBC"/>
    <w:rsid w:val="00F63014"/>
    <w:rsid w:val="00F63A14"/>
    <w:rsid w:val="00F63ACC"/>
    <w:rsid w:val="00F64032"/>
    <w:rsid w:val="00F64280"/>
    <w:rsid w:val="00F649FD"/>
    <w:rsid w:val="00F65455"/>
    <w:rsid w:val="00F65BE2"/>
    <w:rsid w:val="00F65F2F"/>
    <w:rsid w:val="00F66016"/>
    <w:rsid w:val="00F66CA0"/>
    <w:rsid w:val="00F70008"/>
    <w:rsid w:val="00F735D2"/>
    <w:rsid w:val="00F757EE"/>
    <w:rsid w:val="00F7599D"/>
    <w:rsid w:val="00F8081A"/>
    <w:rsid w:val="00F80C92"/>
    <w:rsid w:val="00F80FD6"/>
    <w:rsid w:val="00F816F3"/>
    <w:rsid w:val="00F84A58"/>
    <w:rsid w:val="00F84AC2"/>
    <w:rsid w:val="00F85F25"/>
    <w:rsid w:val="00F86FBD"/>
    <w:rsid w:val="00F90D2A"/>
    <w:rsid w:val="00F91EAC"/>
    <w:rsid w:val="00F91EAD"/>
    <w:rsid w:val="00F93782"/>
    <w:rsid w:val="00F93A49"/>
    <w:rsid w:val="00F93FE5"/>
    <w:rsid w:val="00F94B37"/>
    <w:rsid w:val="00F94E68"/>
    <w:rsid w:val="00F95471"/>
    <w:rsid w:val="00F977A7"/>
    <w:rsid w:val="00FA0C24"/>
    <w:rsid w:val="00FA1CF4"/>
    <w:rsid w:val="00FA354F"/>
    <w:rsid w:val="00FA4E54"/>
    <w:rsid w:val="00FA58C6"/>
    <w:rsid w:val="00FA593B"/>
    <w:rsid w:val="00FA6012"/>
    <w:rsid w:val="00FB078D"/>
    <w:rsid w:val="00FB1103"/>
    <w:rsid w:val="00FB1284"/>
    <w:rsid w:val="00FB14E1"/>
    <w:rsid w:val="00FB521C"/>
    <w:rsid w:val="00FB5239"/>
    <w:rsid w:val="00FB6660"/>
    <w:rsid w:val="00FC0199"/>
    <w:rsid w:val="00FC0B5C"/>
    <w:rsid w:val="00FC0EE2"/>
    <w:rsid w:val="00FC1080"/>
    <w:rsid w:val="00FC110B"/>
    <w:rsid w:val="00FC259E"/>
    <w:rsid w:val="00FC2FD7"/>
    <w:rsid w:val="00FC4CB1"/>
    <w:rsid w:val="00FC516F"/>
    <w:rsid w:val="00FC54E8"/>
    <w:rsid w:val="00FC65D4"/>
    <w:rsid w:val="00FC736C"/>
    <w:rsid w:val="00FD0D22"/>
    <w:rsid w:val="00FD1BE4"/>
    <w:rsid w:val="00FD2238"/>
    <w:rsid w:val="00FD27B7"/>
    <w:rsid w:val="00FD3A4C"/>
    <w:rsid w:val="00FD3F15"/>
    <w:rsid w:val="00FD40AE"/>
    <w:rsid w:val="00FD5025"/>
    <w:rsid w:val="00FD5BE2"/>
    <w:rsid w:val="00FD6830"/>
    <w:rsid w:val="00FD74A8"/>
    <w:rsid w:val="00FD78BF"/>
    <w:rsid w:val="00FD79FD"/>
    <w:rsid w:val="00FE256F"/>
    <w:rsid w:val="00FE2AC8"/>
    <w:rsid w:val="00FE2BD7"/>
    <w:rsid w:val="00FE3DAB"/>
    <w:rsid w:val="00FE4193"/>
    <w:rsid w:val="00FE440B"/>
    <w:rsid w:val="00FE4670"/>
    <w:rsid w:val="00FE46E7"/>
    <w:rsid w:val="00FE6868"/>
    <w:rsid w:val="00FE71B4"/>
    <w:rsid w:val="00FF05FF"/>
    <w:rsid w:val="00FF07A1"/>
    <w:rsid w:val="00FF3D30"/>
    <w:rsid w:val="00FF3E98"/>
    <w:rsid w:val="00FF4298"/>
    <w:rsid w:val="00FF49CF"/>
    <w:rsid w:val="00FF52B7"/>
    <w:rsid w:val="00FF572D"/>
    <w:rsid w:val="00FF5808"/>
    <w:rsid w:val="00FF5966"/>
    <w:rsid w:val="00FF640E"/>
    <w:rsid w:val="00FF682B"/>
    <w:rsid w:val="00FF6C14"/>
    <w:rsid w:val="00FF6DCD"/>
    <w:rsid w:val="00FF7A06"/>
  </w:rsids>
  <m:mathPr>
    <m:mathFont m:val="Cambria Math"/>
    <m:brkBin m:val="before"/>
    <m:brkBinSub m:val="--"/>
    <m:smallFrac m:val="0"/>
    <m:dispDef/>
    <m:lMargin m:val="0"/>
    <m:rMargin m:val="0"/>
    <m:defJc m:val="centerGroup"/>
    <m:wrapRight/>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2CC6E95F"/>
  <w15:chartTrackingRefBased/>
  <w15:docId w15:val="{C95D424F-CEEE-4C48-BC2B-2AA0FAF1DB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F0746C"/>
    <w:pPr>
      <w:suppressAutoHyphens/>
      <w:spacing w:after="120"/>
      <w:jc w:val="both"/>
    </w:pPr>
    <w:rPr>
      <w:rFonts w:ascii="Calibri" w:hAnsi="Calibri" w:cs="Calibri"/>
      <w:sz w:val="22"/>
      <w:szCs w:val="24"/>
      <w:lang w:val="en-GB" w:eastAsia="ar-SA"/>
    </w:rPr>
  </w:style>
  <w:style w:type="paragraph" w:styleId="1">
    <w:name w:val="heading 1"/>
    <w:basedOn w:val="a0"/>
    <w:next w:val="a0"/>
    <w:uiPriority w:val="9"/>
    <w:qFormat/>
    <w:pPr>
      <w:keepNext/>
      <w:pageBreakBefore/>
      <w:pBdr>
        <w:bottom w:val="single" w:sz="20" w:space="1" w:color="000080"/>
      </w:pBdr>
      <w:spacing w:before="320" w:after="160"/>
      <w:outlineLvl w:val="0"/>
    </w:pPr>
    <w:rPr>
      <w:rFonts w:ascii="Arial" w:hAnsi="Arial" w:cs="Arial"/>
      <w:b/>
      <w:bCs/>
      <w:color w:val="333399"/>
      <w:sz w:val="28"/>
      <w:szCs w:val="32"/>
      <w:lang w:val="en-US"/>
    </w:rPr>
  </w:style>
  <w:style w:type="paragraph" w:styleId="2">
    <w:name w:val="heading 2"/>
    <w:basedOn w:val="1"/>
    <w:next w:val="a0"/>
    <w:link w:val="2Char"/>
    <w:uiPriority w:val="9"/>
    <w:qFormat/>
    <w:pPr>
      <w:pageBreakBefore w:val="0"/>
      <w:pBdr>
        <w:bottom w:val="single" w:sz="8" w:space="1" w:color="000080"/>
      </w:pBdr>
      <w:tabs>
        <w:tab w:val="left" w:pos="567"/>
      </w:tabs>
      <w:spacing w:before="240" w:after="80"/>
      <w:ind w:left="567" w:hanging="567"/>
      <w:outlineLvl w:val="1"/>
    </w:pPr>
    <w:rPr>
      <w:bCs w:val="0"/>
      <w:color w:val="002060"/>
      <w:sz w:val="24"/>
      <w:szCs w:val="22"/>
      <w:lang w:val="en-GB"/>
    </w:rPr>
  </w:style>
  <w:style w:type="paragraph" w:styleId="3">
    <w:name w:val="heading 3"/>
    <w:basedOn w:val="a0"/>
    <w:next w:val="a0"/>
    <w:uiPriority w:val="9"/>
    <w:qFormat/>
    <w:pPr>
      <w:keepNext/>
      <w:spacing w:before="240" w:after="60"/>
      <w:ind w:left="567" w:hanging="567"/>
      <w:outlineLvl w:val="2"/>
    </w:pPr>
    <w:rPr>
      <w:rFonts w:ascii="Arial" w:hAnsi="Arial" w:cs="Times New Roman"/>
      <w:b/>
      <w:bCs/>
      <w:szCs w:val="26"/>
    </w:rPr>
  </w:style>
  <w:style w:type="paragraph" w:styleId="4">
    <w:name w:val="heading 4"/>
    <w:basedOn w:val="a0"/>
    <w:next w:val="a0"/>
    <w:uiPriority w:val="9"/>
    <w:qFormat/>
    <w:pPr>
      <w:keepNext/>
      <w:spacing w:before="240" w:after="60"/>
      <w:outlineLvl w:val="3"/>
    </w:pPr>
    <w:rPr>
      <w:rFonts w:ascii="Arial" w:hAnsi="Arial" w:cs="Times New Roman"/>
      <w:b/>
      <w:bCs/>
      <w:szCs w:val="28"/>
    </w:rPr>
  </w:style>
  <w:style w:type="paragraph" w:styleId="5">
    <w:name w:val="heading 5"/>
    <w:basedOn w:val="a0"/>
    <w:next w:val="a0"/>
    <w:uiPriority w:val="9"/>
    <w:qFormat/>
    <w:pPr>
      <w:numPr>
        <w:ilvl w:val="4"/>
        <w:numId w:val="1"/>
      </w:numPr>
      <w:spacing w:before="200" w:after="200" w:line="280" w:lineRule="exact"/>
      <w:outlineLvl w:val="4"/>
    </w:pPr>
    <w:rPr>
      <w:rFonts w:ascii="Lucida Sans" w:hAnsi="Lucida Sans" w:cs="Lucida Sans"/>
      <w:b/>
      <w:szCs w:val="20"/>
      <w:lang w:val="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rPr>
      <w:rFonts w:ascii="Arial" w:hAnsi="Arial" w:cs="Times New Roman"/>
      <w:b w:val="0"/>
      <w:i w:val="0"/>
      <w:sz w:val="20"/>
      <w:szCs w:val="20"/>
    </w:rPr>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Symbol" w:hAnsi="Symbol" w:cs="Symbol"/>
      <w:lang w:val="el-GR"/>
    </w:rPr>
  </w:style>
  <w:style w:type="character" w:customStyle="1" w:styleId="WW8Num3z0">
    <w:name w:val="WW8Num3z0"/>
    <w:rPr>
      <w:lang w:val="el-GR"/>
    </w:rPr>
  </w:style>
  <w:style w:type="character" w:customStyle="1" w:styleId="WW8Num4z0">
    <w:name w:val="WW8Num4z0"/>
    <w:rPr>
      <w:rFonts w:ascii="Webdings" w:hAnsi="Webdings" w:cs="Webdings"/>
      <w:color w:val="333399"/>
      <w:sz w:val="16"/>
    </w:rPr>
  </w:style>
  <w:style w:type="character" w:customStyle="1" w:styleId="WW8Num5z0">
    <w:name w:val="WW8Num5z0"/>
    <w:rPr>
      <w:shd w:val="clear" w:color="auto" w:fill="FFFF00"/>
      <w:lang w:val="el-GR"/>
    </w:rPr>
  </w:style>
  <w:style w:type="character" w:customStyle="1" w:styleId="WW8Num6z0">
    <w:name w:val="WW8Num6z0"/>
    <w:rPr>
      <w:b/>
      <w:bCs/>
      <w:szCs w:val="22"/>
      <w:lang w:val="el-GR"/>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b/>
      <w:bCs/>
      <w:szCs w:val="22"/>
      <w:lang w:val="el-GR"/>
    </w:rPr>
  </w:style>
  <w:style w:type="character" w:customStyle="1" w:styleId="WW8Num7z1">
    <w:name w:val="WW8Num7z1"/>
    <w:rPr>
      <w:rFonts w:eastAsia="Calibri"/>
      <w:lang w:val="el-GR"/>
    </w:rPr>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ascii="Symbol" w:hAnsi="Symbol" w:cs="OpenSymbol"/>
      <w:color w:val="5B9BD5"/>
    </w:rPr>
  </w:style>
  <w:style w:type="character" w:customStyle="1" w:styleId="WW8Num9z0">
    <w:name w:val="WW8Num9z0"/>
    <w:rPr>
      <w:rFonts w:ascii="Angsana New" w:hAnsi="Angsana New" w:cs="Angsana New"/>
      <w:color w:val="000000"/>
      <w:kern w:val="1"/>
      <w:szCs w:val="22"/>
      <w:shd w:val="clear" w:color="auto" w:fill="FFFFFF"/>
      <w:lang w:val="el-GR"/>
    </w:rPr>
  </w:style>
  <w:style w:type="character" w:customStyle="1" w:styleId="WW8Num10z0">
    <w:name w:val="WW8Num10z0"/>
    <w:rPr>
      <w:rFonts w:ascii="Symbol" w:hAnsi="Symbol" w:cs="Symbol"/>
      <w:kern w:val="1"/>
      <w:shd w:val="clear" w:color="auto" w:fill="C0C0C0"/>
      <w:lang w:val="el-GR"/>
    </w:rPr>
  </w:style>
  <w:style w:type="character" w:customStyle="1" w:styleId="WW8Num11z0">
    <w:name w:val="WW8Num11z0"/>
    <w:rPr>
      <w:rFonts w:ascii="Symbol" w:hAnsi="Symbol" w:cs="Symbol" w:hint="default"/>
      <w:lang w:val="el-GR"/>
    </w:rPr>
  </w:style>
  <w:style w:type="character" w:customStyle="1" w:styleId="WW8Num11z1">
    <w:name w:val="WW8Num11z1"/>
    <w:rPr>
      <w:rFonts w:ascii="Courier New" w:hAnsi="Courier New" w:cs="Courier New" w:hint="default"/>
    </w:rPr>
  </w:style>
  <w:style w:type="character" w:customStyle="1" w:styleId="WW8Num11z2">
    <w:name w:val="WW8Num11z2"/>
    <w:rPr>
      <w:rFonts w:ascii="Wingdings" w:hAnsi="Wingdings" w:cs="Wingdings" w:hint="default"/>
    </w:rPr>
  </w:style>
  <w:style w:type="character" w:customStyle="1" w:styleId="50">
    <w:name w:val="Προεπιλεγμένη γραμματοσειρά5"/>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
    <w:name w:val="WW-Προεπιλεγμένη γραμματοσειρά"/>
  </w:style>
  <w:style w:type="character" w:customStyle="1" w:styleId="WW-DefaultParagraphFont">
    <w:name w:val="WW-Default Paragraph Font"/>
  </w:style>
  <w:style w:type="character" w:customStyle="1" w:styleId="WW8Num8z1">
    <w:name w:val="WW8Num8z1"/>
    <w:rPr>
      <w:rFonts w:eastAsia="Calibri"/>
      <w:lang w:val="el-GR"/>
    </w:rPr>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DefaultParagraphFont1">
    <w:name w:val="WW-Default Paragraph Font1"/>
  </w:style>
  <w:style w:type="character" w:customStyle="1" w:styleId="40">
    <w:name w:val="Προεπιλεγμένη γραμματοσειρά4"/>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rPr>
      <w:rFonts w:ascii="Arial" w:hAnsi="Arial" w:cs="Times New Roman"/>
      <w:b w:val="0"/>
      <w:i w:val="0"/>
      <w:sz w:val="20"/>
      <w:szCs w:val="20"/>
    </w:rPr>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9z1">
    <w:name w:val="WW8Num9z1"/>
    <w:rPr>
      <w:rFonts w:eastAsia="Calibri"/>
      <w:lang w:val="el-GR"/>
    </w:rPr>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DefaultParagraphFont11">
    <w:name w:val="WW-Default Paragraph Font11"/>
  </w:style>
  <w:style w:type="character" w:customStyle="1" w:styleId="WW8Num12z0">
    <w:name w:val="WW8Num12z0"/>
    <w:rPr>
      <w:rFonts w:ascii="Symbol" w:hAnsi="Symbol" w:cs="Symbol"/>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cs="Wingdings"/>
    </w:rPr>
  </w:style>
  <w:style w:type="character" w:customStyle="1" w:styleId="WW-DefaultParagraphFont111">
    <w:name w:val="WW-Default Paragraph Font111"/>
  </w:style>
  <w:style w:type="character" w:customStyle="1" w:styleId="WW-DefaultParagraphFont1111">
    <w:name w:val="WW-Default Paragraph Font1111"/>
  </w:style>
  <w:style w:type="character" w:customStyle="1" w:styleId="WW-DefaultParagraphFont11111">
    <w:name w:val="WW-Default Paragraph Font11111"/>
  </w:style>
  <w:style w:type="character" w:customStyle="1" w:styleId="30">
    <w:name w:val="Προεπιλεγμένη γραμματοσειρά3"/>
  </w:style>
  <w:style w:type="character" w:customStyle="1" w:styleId="WW-DefaultParagraphFont111111">
    <w:name w:val="WW-Default Paragraph Font111111"/>
  </w:style>
  <w:style w:type="character" w:customStyle="1" w:styleId="DefaultParagraphFont2">
    <w:name w:val="Default Paragraph Font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hAnsi="Symbol" w:cs="OpenSymbol"/>
    </w:rPr>
  </w:style>
  <w:style w:type="character" w:customStyle="1" w:styleId="WW-DefaultParagraphFont1111111">
    <w:name w:val="WW-Default Paragraph Font1111111"/>
  </w:style>
  <w:style w:type="character" w:customStyle="1" w:styleId="WW8Num13z1">
    <w:name w:val="WW8Num13z1"/>
    <w:rPr>
      <w:rFonts w:eastAsia="Calibri"/>
      <w:lang w:val="el-GR"/>
    </w:rPr>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rFonts w:ascii="Symbol" w:hAnsi="Symbol" w:cs="OpenSymbol"/>
    </w:rPr>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DefaultParagraphFont11111111">
    <w:name w:val="WW-Default Paragraph Font11111111"/>
  </w:style>
  <w:style w:type="character" w:customStyle="1" w:styleId="WW-DefaultParagraphFont111111111">
    <w:name w:val="WW-Default Paragraph Font111111111"/>
  </w:style>
  <w:style w:type="character" w:customStyle="1" w:styleId="WW-DefaultParagraphFont1111111111">
    <w:name w:val="WW-Default Paragraph Font1111111111"/>
  </w:style>
  <w:style w:type="character" w:customStyle="1" w:styleId="WW-DefaultParagraphFont11111111111">
    <w:name w:val="WW-Default Paragraph Font11111111111"/>
  </w:style>
  <w:style w:type="character" w:customStyle="1" w:styleId="WW-DefaultParagraphFont111111111111">
    <w:name w:val="WW-Default Paragraph Font111111111111"/>
  </w:style>
  <w:style w:type="character" w:customStyle="1" w:styleId="WW8Num17z0">
    <w:name w:val="WW8Num17z0"/>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rPr>
      <w:rFonts w:ascii="Arial" w:hAnsi="Arial" w:cs="Times New Roman"/>
      <w:b w:val="0"/>
      <w:i w:val="0"/>
      <w:sz w:val="20"/>
      <w:szCs w:val="20"/>
    </w:rPr>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DefaultParagraphFont1111111111111">
    <w:name w:val="WW-Default Paragraph Font1111111111111"/>
  </w:style>
  <w:style w:type="character" w:customStyle="1" w:styleId="WW-DefaultParagraphFont11111111111111">
    <w:name w:val="WW-Default Paragraph Font11111111111111"/>
  </w:style>
  <w:style w:type="character" w:customStyle="1" w:styleId="WW-DefaultParagraphFont111111111111111">
    <w:name w:val="WW-Default Paragraph Font111111111111111"/>
  </w:style>
  <w:style w:type="character" w:customStyle="1" w:styleId="WW-DefaultParagraphFont1111111111111111">
    <w:name w:val="WW-Default Paragraph Font1111111111111111"/>
  </w:style>
  <w:style w:type="character" w:customStyle="1" w:styleId="20">
    <w:name w:val="Προεπιλεγμένη γραμματοσειρά2"/>
  </w:style>
  <w:style w:type="character" w:customStyle="1" w:styleId="WW8Num19z0">
    <w:name w:val="WW8Num19z0"/>
    <w:rPr>
      <w:rFonts w:ascii="Calibri" w:hAnsi="Calibri" w:cs="Calibri"/>
    </w:rPr>
  </w:style>
  <w:style w:type="character" w:customStyle="1" w:styleId="WW8Num19z1">
    <w:name w:val="WW8Num19z1"/>
  </w:style>
  <w:style w:type="character" w:customStyle="1" w:styleId="WW8Num20z0">
    <w:name w:val="WW8Num20z0"/>
    <w:rPr>
      <w:rFonts w:ascii="Calibri" w:eastAsia="Calibri" w:hAnsi="Calibri" w:cs="Times New Roman"/>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cs="Wingdings"/>
    </w:rPr>
  </w:style>
  <w:style w:type="character" w:customStyle="1" w:styleId="WW8Num20z3">
    <w:name w:val="WW8Num20z3"/>
    <w:rPr>
      <w:rFonts w:ascii="Symbol" w:hAnsi="Symbol" w:cs="Symbol"/>
    </w:rPr>
  </w:style>
  <w:style w:type="character" w:customStyle="1" w:styleId="WW-DefaultParagraphFont11111111111111111">
    <w:name w:val="WW-Default Paragraph Font1111111111111111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DefaultParagraphFont111111111111111111">
    <w:name w:val="WW-Default Paragraph Font111111111111111111"/>
  </w:style>
  <w:style w:type="character" w:customStyle="1" w:styleId="WW-DefaultParagraphFont1111111111111111111">
    <w:name w:val="WW-Default Paragraph Font1111111111111111111"/>
  </w:style>
  <w:style w:type="character" w:customStyle="1" w:styleId="WW8Num21z0">
    <w:name w:val="WW8Num21z0"/>
    <w:rPr>
      <w:rFonts w:ascii="Calibri" w:eastAsia="Times New Roman" w:hAnsi="Calibri" w:cs="Calibri"/>
    </w:rPr>
  </w:style>
  <w:style w:type="character" w:customStyle="1" w:styleId="WW8Num21z1">
    <w:name w:val="WW8Num21z1"/>
    <w:rPr>
      <w:rFonts w:ascii="Courier New" w:hAnsi="Courier New" w:cs="Courier New"/>
    </w:rPr>
  </w:style>
  <w:style w:type="character" w:customStyle="1" w:styleId="WW8Num21z2">
    <w:name w:val="WW8Num21z2"/>
    <w:rPr>
      <w:rFonts w:ascii="Wingdings" w:hAnsi="Wingdings" w:cs="Wingdings"/>
    </w:rPr>
  </w:style>
  <w:style w:type="character" w:customStyle="1" w:styleId="WW8Num21z3">
    <w:name w:val="WW8Num21z3"/>
    <w:rPr>
      <w:rFonts w:ascii="Symbol" w:hAnsi="Symbol" w:cs="Symbol"/>
    </w:rPr>
  </w:style>
  <w:style w:type="character" w:customStyle="1" w:styleId="WW8Num22z0">
    <w:name w:val="WW8Num22z0"/>
    <w:rPr>
      <w:rFonts w:ascii="Symbol" w:hAnsi="Symbol" w:cs="Symbol"/>
    </w:rPr>
  </w:style>
  <w:style w:type="character" w:customStyle="1" w:styleId="WW8Num22z1">
    <w:name w:val="WW8Num22z1"/>
    <w:rPr>
      <w:rFonts w:ascii="Courier New" w:hAnsi="Courier New" w:cs="Courier New"/>
    </w:rPr>
  </w:style>
  <w:style w:type="character" w:customStyle="1" w:styleId="WW8Num22z2">
    <w:name w:val="WW8Num22z2"/>
    <w:rPr>
      <w:rFonts w:ascii="Wingdings" w:hAnsi="Wingdings" w:cs="Wingdings"/>
    </w:rPr>
  </w:style>
  <w:style w:type="character" w:customStyle="1" w:styleId="WW8Num23z0">
    <w:name w:val="WW8Num23z0"/>
    <w:rPr>
      <w:rFonts w:ascii="Calibri" w:eastAsia="Times New Roman" w:hAnsi="Calibri" w:cs="Calibri"/>
    </w:rPr>
  </w:style>
  <w:style w:type="character" w:customStyle="1" w:styleId="WW8Num23z1">
    <w:name w:val="WW8Num23z1"/>
    <w:rPr>
      <w:rFonts w:ascii="Courier New" w:hAnsi="Courier New" w:cs="Courier New"/>
    </w:rPr>
  </w:style>
  <w:style w:type="character" w:customStyle="1" w:styleId="WW8Num23z2">
    <w:name w:val="WW8Num23z2"/>
    <w:rPr>
      <w:rFonts w:ascii="Wingdings" w:hAnsi="Wingdings" w:cs="Wingdings"/>
    </w:rPr>
  </w:style>
  <w:style w:type="character" w:customStyle="1" w:styleId="WW8Num23z3">
    <w:name w:val="WW8Num23z3"/>
    <w:rPr>
      <w:rFonts w:ascii="Symbol" w:hAnsi="Symbol" w:cs="Symbol"/>
    </w:rPr>
  </w:style>
  <w:style w:type="character" w:customStyle="1" w:styleId="WW8Num24z0">
    <w:name w:val="WW8Num24z0"/>
    <w:rPr>
      <w:rFonts w:ascii="Symbol" w:hAnsi="Symbol" w:cs="Symbol"/>
      <w:strike/>
      <w:color w:val="0070C0"/>
      <w:position w:val="0"/>
      <w:sz w:val="24"/>
      <w:vertAlign w:val="baseline"/>
      <w:lang w:val="el-GR"/>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cs="Wingdings"/>
    </w:rPr>
  </w:style>
  <w:style w:type="character" w:customStyle="1" w:styleId="WW8Num25z0">
    <w:name w:val="WW8Num25z0"/>
    <w:rPr>
      <w:rFonts w:ascii="Symbol" w:hAnsi="Symbol" w:cs="Symbol"/>
    </w:rPr>
  </w:style>
  <w:style w:type="character" w:customStyle="1" w:styleId="WW8Num25z1">
    <w:name w:val="WW8Num25z1"/>
    <w:rPr>
      <w:rFonts w:ascii="Courier New" w:hAnsi="Courier New" w:cs="Courier New"/>
    </w:rPr>
  </w:style>
  <w:style w:type="character" w:customStyle="1" w:styleId="WW8Num25z2">
    <w:name w:val="WW8Num25z2"/>
    <w:rPr>
      <w:rFonts w:ascii="Wingdings" w:hAnsi="Wingdings" w:cs="Wingdings"/>
    </w:rPr>
  </w:style>
  <w:style w:type="character" w:customStyle="1" w:styleId="WW8Num26z0">
    <w:name w:val="WW8Num26z0"/>
    <w:rPr>
      <w:rFonts w:ascii="Symbol" w:hAnsi="Symbol" w:cs="Symbol"/>
    </w:rPr>
  </w:style>
  <w:style w:type="character" w:customStyle="1" w:styleId="WW8Num26z1">
    <w:name w:val="WW8Num26z1"/>
    <w:rPr>
      <w:rFonts w:ascii="Courier New" w:hAnsi="Courier New" w:cs="Courier New"/>
    </w:rPr>
  </w:style>
  <w:style w:type="character" w:customStyle="1" w:styleId="WW8Num26z2">
    <w:name w:val="WW8Num26z2"/>
    <w:rPr>
      <w:rFonts w:ascii="Wingdings" w:hAnsi="Wingdings" w:cs="Wingdings"/>
    </w:rPr>
  </w:style>
  <w:style w:type="character" w:customStyle="1" w:styleId="WW8Num27z0">
    <w:name w:val="WW8Num27z0"/>
    <w:rPr>
      <w:rFonts w:ascii="Calibri" w:eastAsia="Times New Roman" w:hAnsi="Calibri" w:cs="Calibri"/>
    </w:rPr>
  </w:style>
  <w:style w:type="character" w:customStyle="1" w:styleId="WW8Num27z1">
    <w:name w:val="WW8Num27z1"/>
    <w:rPr>
      <w:rFonts w:ascii="Courier New" w:hAnsi="Courier New" w:cs="Courier New"/>
    </w:rPr>
  </w:style>
  <w:style w:type="character" w:customStyle="1" w:styleId="WW8Num27z2">
    <w:name w:val="WW8Num27z2"/>
    <w:rPr>
      <w:rFonts w:ascii="Wingdings" w:hAnsi="Wingdings" w:cs="Wingdings"/>
    </w:rPr>
  </w:style>
  <w:style w:type="character" w:customStyle="1" w:styleId="WW8Num27z3">
    <w:name w:val="WW8Num27z3"/>
    <w:rPr>
      <w:rFonts w:ascii="Symbol" w:hAnsi="Symbol" w:cs="Symbol"/>
    </w:rPr>
  </w:style>
  <w:style w:type="character" w:customStyle="1" w:styleId="WW8Num28z0">
    <w:name w:val="WW8Num28z0"/>
    <w:rPr>
      <w:rFonts w:ascii="Symbol" w:hAnsi="Symbol" w:cs="Symbol"/>
    </w:rPr>
  </w:style>
  <w:style w:type="character" w:customStyle="1" w:styleId="WW8Num28z1">
    <w:name w:val="WW8Num28z1"/>
    <w:rPr>
      <w:rFonts w:ascii="Courier New" w:hAnsi="Courier New" w:cs="Courier New"/>
    </w:rPr>
  </w:style>
  <w:style w:type="character" w:customStyle="1" w:styleId="WW8Num28z2">
    <w:name w:val="WW8Num28z2"/>
    <w:rPr>
      <w:rFonts w:ascii="Wingdings" w:hAnsi="Wingdings" w:cs="Wingdings"/>
    </w:rPr>
  </w:style>
  <w:style w:type="character" w:customStyle="1" w:styleId="WW8Num29z0">
    <w:name w:val="WW8Num29z0"/>
    <w:rPr>
      <w:rFonts w:ascii="Calibri" w:eastAsia="Times New Roman" w:hAnsi="Calibri" w:cs="Calibri"/>
    </w:rPr>
  </w:style>
  <w:style w:type="character" w:customStyle="1" w:styleId="WW8Num29z1">
    <w:name w:val="WW8Num29z1"/>
    <w:rPr>
      <w:rFonts w:ascii="Courier New" w:hAnsi="Courier New" w:cs="Courier New"/>
    </w:rPr>
  </w:style>
  <w:style w:type="character" w:customStyle="1" w:styleId="WW8Num29z2">
    <w:name w:val="WW8Num29z2"/>
    <w:rPr>
      <w:rFonts w:ascii="Wingdings" w:hAnsi="Wingdings" w:cs="Wingdings"/>
    </w:rPr>
  </w:style>
  <w:style w:type="character" w:customStyle="1" w:styleId="WW8Num29z3">
    <w:name w:val="WW8Num29z3"/>
    <w:rPr>
      <w:rFonts w:ascii="Symbol" w:hAnsi="Symbol" w:cs="Symbol"/>
    </w:rPr>
  </w:style>
  <w:style w:type="character" w:customStyle="1" w:styleId="WW8Num30z0">
    <w:name w:val="WW8Num30z0"/>
    <w:rPr>
      <w:rFonts w:ascii="Symbol" w:hAnsi="Symbol" w:cs="Symbol"/>
      <w:shd w:val="clear" w:color="auto" w:fill="FFFF00"/>
    </w:rPr>
  </w:style>
  <w:style w:type="character" w:customStyle="1" w:styleId="WW8Num30z1">
    <w:name w:val="WW8Num30z1"/>
    <w:rPr>
      <w:rFonts w:ascii="Courier New" w:hAnsi="Courier New" w:cs="Courier New"/>
    </w:rPr>
  </w:style>
  <w:style w:type="character" w:customStyle="1" w:styleId="WW8Num30z2">
    <w:name w:val="WW8Num30z2"/>
    <w:rPr>
      <w:rFonts w:ascii="Wingdings" w:hAnsi="Wingdings" w:cs="Wingdings"/>
    </w:rPr>
  </w:style>
  <w:style w:type="character" w:customStyle="1" w:styleId="WW8Num31z0">
    <w:name w:val="WW8Num31z0"/>
    <w:rPr>
      <w:rFonts w:cs="Times New Roman"/>
    </w:rPr>
  </w:style>
  <w:style w:type="character" w:customStyle="1" w:styleId="WW8Num32z0">
    <w:name w:val="WW8Num32z0"/>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rPr>
      <w:rFonts w:ascii="Symbol" w:eastAsia="Calibri" w:hAnsi="Symbol" w:cs="Symbol"/>
    </w:rPr>
  </w:style>
  <w:style w:type="character" w:customStyle="1" w:styleId="WW8Num33z1">
    <w:name w:val="WW8Num33z1"/>
    <w:rPr>
      <w:rFonts w:ascii="Courier New" w:hAnsi="Courier New" w:cs="Courier New"/>
    </w:rPr>
  </w:style>
  <w:style w:type="character" w:customStyle="1" w:styleId="WW8Num33z2">
    <w:name w:val="WW8Num33z2"/>
    <w:rPr>
      <w:rFonts w:ascii="Wingdings" w:hAnsi="Wingdings" w:cs="Wingdings"/>
    </w:rPr>
  </w:style>
  <w:style w:type="character" w:customStyle="1" w:styleId="WW8Num34z0">
    <w:name w:val="WW8Num34z0"/>
    <w:rPr>
      <w:rFonts w:ascii="Symbol" w:hAnsi="Symbol" w:cs="Symbol"/>
    </w:rPr>
  </w:style>
  <w:style w:type="character" w:customStyle="1" w:styleId="WW8Num34z1">
    <w:name w:val="WW8Num34z1"/>
    <w:rPr>
      <w:rFonts w:ascii="Courier New" w:hAnsi="Courier New" w:cs="Courier New"/>
    </w:rPr>
  </w:style>
  <w:style w:type="character" w:customStyle="1" w:styleId="WW8Num34z2">
    <w:name w:val="WW8Num34z2"/>
    <w:rPr>
      <w:rFonts w:ascii="Wingdings" w:hAnsi="Wingdings" w:cs="Wingdings"/>
    </w:rPr>
  </w:style>
  <w:style w:type="character" w:customStyle="1" w:styleId="WW8Num35z0">
    <w:name w:val="WW8Num35z0"/>
    <w:rPr>
      <w:rFonts w:ascii="Calibri" w:eastAsia="Times New Roman" w:hAnsi="Calibri" w:cs="Calibri"/>
    </w:rPr>
  </w:style>
  <w:style w:type="character" w:customStyle="1" w:styleId="WW8Num35z1">
    <w:name w:val="WW8Num35z1"/>
    <w:rPr>
      <w:rFonts w:ascii="Courier New" w:hAnsi="Courier New" w:cs="Courier New"/>
    </w:rPr>
  </w:style>
  <w:style w:type="character" w:customStyle="1" w:styleId="WW8Num35z2">
    <w:name w:val="WW8Num35z2"/>
    <w:rPr>
      <w:rFonts w:ascii="Wingdings" w:hAnsi="Wingdings" w:cs="Wingdings"/>
    </w:rPr>
  </w:style>
  <w:style w:type="character" w:customStyle="1" w:styleId="WW8Num35z3">
    <w:name w:val="WW8Num35z3"/>
    <w:rPr>
      <w:rFonts w:ascii="Symbol" w:hAnsi="Symbol" w:cs="Symbol"/>
    </w:rPr>
  </w:style>
  <w:style w:type="character" w:customStyle="1" w:styleId="WW8Num36z0">
    <w:name w:val="WW8Num36z0"/>
    <w:rPr>
      <w:lang w:val="el-GR"/>
    </w:rPr>
  </w:style>
  <w:style w:type="character" w:customStyle="1" w:styleId="WW8Num36z1">
    <w:name w:val="WW8Num36z1"/>
  </w:style>
  <w:style w:type="character" w:customStyle="1" w:styleId="WW8Num36z2">
    <w:name w:val="WW8Num36z2"/>
  </w:style>
  <w:style w:type="character" w:customStyle="1" w:styleId="WW8Num36z3">
    <w:name w:val="WW8Num36z3"/>
  </w:style>
  <w:style w:type="character" w:customStyle="1" w:styleId="WW8Num36z4">
    <w:name w:val="WW8Num36z4"/>
  </w:style>
  <w:style w:type="character" w:customStyle="1" w:styleId="WW8Num36z5">
    <w:name w:val="WW8Num36z5"/>
  </w:style>
  <w:style w:type="character" w:customStyle="1" w:styleId="WW8Num36z6">
    <w:name w:val="WW8Num36z6"/>
  </w:style>
  <w:style w:type="character" w:customStyle="1" w:styleId="WW8Num36z7">
    <w:name w:val="WW8Num36z7"/>
  </w:style>
  <w:style w:type="character" w:customStyle="1" w:styleId="WW8Num36z8">
    <w:name w:val="WW8Num36z8"/>
  </w:style>
  <w:style w:type="character" w:customStyle="1" w:styleId="WW8Num37z0">
    <w:name w:val="WW8Num37z0"/>
    <w:rPr>
      <w:rFonts w:ascii="Calibri" w:eastAsia="Times New Roman" w:hAnsi="Calibri" w:cs="Calibri"/>
    </w:rPr>
  </w:style>
  <w:style w:type="character" w:customStyle="1" w:styleId="WW8Num37z1">
    <w:name w:val="WW8Num37z1"/>
    <w:rPr>
      <w:rFonts w:ascii="Courier New" w:hAnsi="Courier New" w:cs="Courier New"/>
    </w:rPr>
  </w:style>
  <w:style w:type="character" w:customStyle="1" w:styleId="WW8Num37z2">
    <w:name w:val="WW8Num37z2"/>
    <w:rPr>
      <w:rFonts w:ascii="Wingdings" w:hAnsi="Wingdings" w:cs="Wingdings"/>
    </w:rPr>
  </w:style>
  <w:style w:type="character" w:customStyle="1" w:styleId="WW8Num37z3">
    <w:name w:val="WW8Num37z3"/>
    <w:rPr>
      <w:rFonts w:ascii="Symbol" w:hAnsi="Symbol" w:cs="Symbol"/>
    </w:rPr>
  </w:style>
  <w:style w:type="character" w:customStyle="1" w:styleId="WW8Num38z0">
    <w:name w:val="WW8Num38z0"/>
  </w:style>
  <w:style w:type="character" w:customStyle="1" w:styleId="WW8Num38z1">
    <w:name w:val="WW8Num38z1"/>
  </w:style>
  <w:style w:type="character" w:customStyle="1" w:styleId="WW8Num38z2">
    <w:name w:val="WW8Num38z2"/>
  </w:style>
  <w:style w:type="character" w:customStyle="1" w:styleId="WW8Num38z3">
    <w:name w:val="WW8Num38z3"/>
  </w:style>
  <w:style w:type="character" w:customStyle="1" w:styleId="WW8Num38z4">
    <w:name w:val="WW8Num38z4"/>
  </w:style>
  <w:style w:type="character" w:customStyle="1" w:styleId="WW8Num38z5">
    <w:name w:val="WW8Num38z5"/>
  </w:style>
  <w:style w:type="character" w:customStyle="1" w:styleId="WW8Num38z6">
    <w:name w:val="WW8Num38z6"/>
  </w:style>
  <w:style w:type="character" w:customStyle="1" w:styleId="WW8Num38z7">
    <w:name w:val="WW8Num38z7"/>
  </w:style>
  <w:style w:type="character" w:customStyle="1" w:styleId="WW8Num38z8">
    <w:name w:val="WW8Num38z8"/>
  </w:style>
  <w:style w:type="character" w:customStyle="1" w:styleId="WW-DefaultParagraphFont11111111111111111111">
    <w:name w:val="WW-Default Paragraph Font11111111111111111111"/>
  </w:style>
  <w:style w:type="character" w:customStyle="1" w:styleId="WW8Num4z1">
    <w:name w:val="WW8Num4z1"/>
    <w:rPr>
      <w:rFonts w:cs="Times New Roman"/>
    </w:rPr>
  </w:style>
  <w:style w:type="character" w:customStyle="1" w:styleId="WW8Num5z1">
    <w:name w:val="WW8Num5z1"/>
    <w:rPr>
      <w:rFonts w:cs="Times New Roman"/>
    </w:rPr>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3">
    <w:name w:val="WW8Num30z3"/>
    <w:rPr>
      <w:rFonts w:ascii="Symbol" w:hAnsi="Symbol" w:cs="Symbol"/>
    </w:rPr>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9z0">
    <w:name w:val="WW8Num39z0"/>
    <w:rPr>
      <w:rFonts w:ascii="Calibri" w:eastAsia="Times New Roman" w:hAnsi="Calibri" w:cs="Calibri"/>
    </w:rPr>
  </w:style>
  <w:style w:type="character" w:customStyle="1" w:styleId="WW8Num39z1">
    <w:name w:val="WW8Num39z1"/>
    <w:rPr>
      <w:rFonts w:ascii="Courier New" w:hAnsi="Courier New" w:cs="Courier New"/>
    </w:rPr>
  </w:style>
  <w:style w:type="character" w:customStyle="1" w:styleId="WW8Num39z2">
    <w:name w:val="WW8Num39z2"/>
    <w:rPr>
      <w:rFonts w:ascii="Wingdings" w:hAnsi="Wingdings" w:cs="Wingdings"/>
    </w:rPr>
  </w:style>
  <w:style w:type="character" w:customStyle="1" w:styleId="WW8Num39z3">
    <w:name w:val="WW8Num39z3"/>
    <w:rPr>
      <w:rFonts w:ascii="Symbol" w:hAnsi="Symbol" w:cs="Symbol"/>
    </w:rPr>
  </w:style>
  <w:style w:type="character" w:customStyle="1" w:styleId="WW8Num40z0">
    <w:name w:val="WW8Num40z0"/>
    <w:rPr>
      <w:rFonts w:ascii="Symbol" w:hAnsi="Symbol" w:cs="Symbol"/>
    </w:rPr>
  </w:style>
  <w:style w:type="character" w:customStyle="1" w:styleId="WW8Num40z1">
    <w:name w:val="WW8Num40z1"/>
    <w:rPr>
      <w:rFonts w:ascii="Courier New" w:hAnsi="Courier New" w:cs="Courier New"/>
    </w:rPr>
  </w:style>
  <w:style w:type="character" w:customStyle="1" w:styleId="WW8Num40z2">
    <w:name w:val="WW8Num40z2"/>
    <w:rPr>
      <w:rFonts w:ascii="Wingdings" w:hAnsi="Wingdings" w:cs="Wingdings"/>
    </w:rPr>
  </w:style>
  <w:style w:type="character" w:customStyle="1" w:styleId="WW8Num41z0">
    <w:name w:val="WW8Num41z0"/>
    <w:rPr>
      <w:rFonts w:ascii="Arial" w:hAnsi="Arial" w:cs="Times New Roman"/>
      <w:b/>
      <w:i w:val="0"/>
      <w:sz w:val="20"/>
      <w:szCs w:val="20"/>
    </w:rPr>
  </w:style>
  <w:style w:type="character" w:customStyle="1" w:styleId="WW8Num41z1">
    <w:name w:val="WW8Num41z1"/>
    <w:rPr>
      <w:rFonts w:cs="Times New Roman"/>
    </w:rPr>
  </w:style>
  <w:style w:type="character" w:customStyle="1" w:styleId="WW8Num41z2">
    <w:name w:val="WW8Num41z2"/>
    <w:rPr>
      <w:rFonts w:ascii="Arial" w:hAnsi="Arial" w:cs="Times New Roman"/>
      <w:b w:val="0"/>
      <w:i w:val="0"/>
    </w:rPr>
  </w:style>
  <w:style w:type="character" w:customStyle="1" w:styleId="WW8Num41z3">
    <w:name w:val="WW8Num41z3"/>
    <w:rPr>
      <w:rFonts w:ascii="Arial" w:hAnsi="Arial" w:cs="Times New Roman"/>
      <w:b w:val="0"/>
      <w:i w:val="0"/>
      <w:sz w:val="20"/>
      <w:szCs w:val="20"/>
    </w:rPr>
  </w:style>
  <w:style w:type="character" w:customStyle="1" w:styleId="DefaultParagraphFont1">
    <w:name w:val="Default Paragraph Font1"/>
  </w:style>
  <w:style w:type="character" w:customStyle="1" w:styleId="Heading1Char">
    <w:name w:val="Heading 1 Char"/>
    <w:rPr>
      <w:rFonts w:ascii="Arial" w:hAnsi="Arial" w:cs="Arial"/>
      <w:b/>
      <w:bCs/>
      <w:color w:val="333399"/>
      <w:sz w:val="28"/>
      <w:szCs w:val="32"/>
      <w:lang w:val="en-US"/>
    </w:rPr>
  </w:style>
  <w:style w:type="character" w:customStyle="1" w:styleId="Heading2Char">
    <w:name w:val="Heading 2 Char"/>
    <w:rPr>
      <w:rFonts w:ascii="Arial" w:hAnsi="Arial" w:cs="Arial"/>
      <w:b/>
      <w:color w:val="002060"/>
      <w:sz w:val="24"/>
      <w:szCs w:val="22"/>
      <w:lang w:val="en-GB"/>
    </w:rPr>
  </w:style>
  <w:style w:type="character" w:customStyle="1" w:styleId="Heading5Char">
    <w:name w:val="Heading 5 Char"/>
    <w:rPr>
      <w:rFonts w:ascii="Calibri" w:eastAsia="Times New Roman" w:hAnsi="Calibri" w:cs="Times New Roman"/>
      <w:b/>
      <w:bCs/>
      <w:i/>
      <w:iCs/>
      <w:sz w:val="26"/>
      <w:szCs w:val="26"/>
      <w:lang w:val="en-GB"/>
    </w:rPr>
  </w:style>
  <w:style w:type="character" w:customStyle="1" w:styleId="DateChar">
    <w:name w:val="Date Char"/>
    <w:rPr>
      <w:sz w:val="24"/>
      <w:szCs w:val="24"/>
      <w:lang w:val="en-GB"/>
    </w:rPr>
  </w:style>
  <w:style w:type="character" w:customStyle="1" w:styleId="FooterChar">
    <w:name w:val="Footer Char"/>
    <w:rPr>
      <w:rFonts w:eastAsia="MS Mincho" w:cs="Times New Roman"/>
      <w:sz w:val="24"/>
      <w:szCs w:val="24"/>
      <w:lang w:val="en-US" w:eastAsia="ja-JP"/>
    </w:rPr>
  </w:style>
  <w:style w:type="character" w:customStyle="1" w:styleId="22">
    <w:name w:val="Παραπομπή σχολίου2"/>
    <w:rPr>
      <w:sz w:val="16"/>
    </w:rPr>
  </w:style>
  <w:style w:type="character" w:styleId="-">
    <w:name w:val="Hyperlink"/>
    <w:uiPriority w:val="99"/>
    <w:rPr>
      <w:color w:val="0000FF"/>
      <w:u w:val="single"/>
    </w:rPr>
  </w:style>
  <w:style w:type="character" w:customStyle="1" w:styleId="HeaderChar">
    <w:name w:val="Header Char"/>
    <w:rPr>
      <w:rFonts w:cs="Times New Roman"/>
      <w:sz w:val="24"/>
      <w:szCs w:val="24"/>
      <w:lang w:val="en-GB"/>
    </w:rPr>
  </w:style>
  <w:style w:type="character" w:styleId="a4">
    <w:name w:val="page number"/>
    <w:rPr>
      <w:rFonts w:cs="Times New Roman"/>
    </w:rPr>
  </w:style>
  <w:style w:type="character" w:customStyle="1" w:styleId="BalloonTextChar">
    <w:name w:val="Balloon Text Char"/>
    <w:rPr>
      <w:rFonts w:ascii="Tahoma" w:hAnsi="Tahoma" w:cs="Tahoma"/>
      <w:sz w:val="16"/>
      <w:szCs w:val="16"/>
      <w:lang w:val="en-GB"/>
    </w:rPr>
  </w:style>
  <w:style w:type="character" w:customStyle="1" w:styleId="CommentTextChar">
    <w:name w:val="Comment Text Char"/>
    <w:rPr>
      <w:rFonts w:cs="Times New Roman"/>
      <w:lang w:val="en-GB"/>
    </w:rPr>
  </w:style>
  <w:style w:type="character" w:customStyle="1" w:styleId="CommentSubjectChar">
    <w:name w:val="Comment Subject Char"/>
    <w:rPr>
      <w:rFonts w:cs="Times New Roman"/>
      <w:b/>
      <w:bCs/>
      <w:lang w:val="en-GB"/>
    </w:rPr>
  </w:style>
  <w:style w:type="character" w:customStyle="1" w:styleId="BodyTextChar">
    <w:name w:val="Body Text Char"/>
    <w:rPr>
      <w:rFonts w:cs="Times New Roman"/>
      <w:sz w:val="24"/>
      <w:szCs w:val="24"/>
      <w:lang w:val="en-GB"/>
    </w:rPr>
  </w:style>
  <w:style w:type="character" w:customStyle="1" w:styleId="10">
    <w:name w:val="Κείμενο κράτησης θέσης1"/>
    <w:rPr>
      <w:rFonts w:cs="Times New Roman"/>
      <w:color w:val="808080"/>
    </w:rPr>
  </w:style>
  <w:style w:type="character" w:customStyle="1" w:styleId="a5">
    <w:name w:val="Χαρακτήρες υποσημείωσης"/>
    <w:rPr>
      <w:rFonts w:cs="Times New Roman"/>
      <w:vertAlign w:val="superscript"/>
    </w:rPr>
  </w:style>
  <w:style w:type="character" w:customStyle="1" w:styleId="FootnoteTextChar">
    <w:name w:val="Footnote Text Char"/>
    <w:rPr>
      <w:rFonts w:ascii="Calibri" w:hAnsi="Calibri" w:cs="Times New Roman"/>
      <w:lang w:val="x-none"/>
    </w:rPr>
  </w:style>
  <w:style w:type="character" w:customStyle="1" w:styleId="Heading3Char">
    <w:name w:val="Heading 3 Char"/>
    <w:rPr>
      <w:rFonts w:ascii="Arial" w:hAnsi="Arial" w:cs="Arial"/>
      <w:b/>
      <w:bCs/>
      <w:sz w:val="22"/>
      <w:szCs w:val="26"/>
      <w:lang w:val="en-GB"/>
    </w:rPr>
  </w:style>
  <w:style w:type="character" w:customStyle="1" w:styleId="Heading4Char">
    <w:name w:val="Heading 4 Char"/>
    <w:rPr>
      <w:rFonts w:ascii="Arial" w:eastAsia="Times New Roman" w:hAnsi="Arial" w:cs="Times New Roman"/>
      <w:b/>
      <w:bCs/>
      <w:sz w:val="22"/>
      <w:szCs w:val="28"/>
      <w:lang w:val="en-GB"/>
    </w:rPr>
  </w:style>
  <w:style w:type="character" w:customStyle="1" w:styleId="DocTitleChar">
    <w:name w:val="Doc Title Char"/>
    <w:basedOn w:val="Heading1Char"/>
    <w:rPr>
      <w:rFonts w:ascii="Arial" w:hAnsi="Arial" w:cs="Arial"/>
      <w:b/>
      <w:bCs/>
      <w:color w:val="333399"/>
      <w:sz w:val="28"/>
      <w:szCs w:val="32"/>
      <w:lang w:val="en-US"/>
    </w:rPr>
  </w:style>
  <w:style w:type="character" w:customStyle="1" w:styleId="Style1Char">
    <w:name w:val="Style1 Char"/>
    <w:rPr>
      <w:rFonts w:ascii="Calibri" w:hAnsi="Calibri" w:cs="Calibri"/>
      <w:b/>
      <w:bCs/>
      <w:color w:val="333399"/>
      <w:sz w:val="40"/>
      <w:szCs w:val="40"/>
      <w:lang w:val="en-US"/>
    </w:rPr>
  </w:style>
  <w:style w:type="character" w:customStyle="1" w:styleId="ContentsChar">
    <w:name w:val="Contents Char"/>
    <w:rPr>
      <w:rFonts w:ascii="Calibri" w:hAnsi="Calibri" w:cs="Calibri"/>
      <w:b/>
      <w:bCs/>
      <w:color w:val="333399"/>
      <w:sz w:val="28"/>
      <w:szCs w:val="32"/>
      <w:lang w:val="en-US"/>
    </w:rPr>
  </w:style>
  <w:style w:type="character" w:customStyle="1" w:styleId="EndnoteTextChar">
    <w:name w:val="Endnote Text Char"/>
    <w:rPr>
      <w:rFonts w:ascii="Calibri" w:hAnsi="Calibri" w:cs="Calibri"/>
      <w:lang w:val="en-GB"/>
    </w:rPr>
  </w:style>
  <w:style w:type="character" w:customStyle="1" w:styleId="a6">
    <w:name w:val="Χαρακτήρες σημείωσης τέλους"/>
    <w:rPr>
      <w:vertAlign w:val="superscript"/>
    </w:rPr>
  </w:style>
  <w:style w:type="character" w:customStyle="1" w:styleId="FootnoteReference2">
    <w:name w:val="Footnote Reference2"/>
    <w:rPr>
      <w:vertAlign w:val="superscript"/>
    </w:rPr>
  </w:style>
  <w:style w:type="character" w:customStyle="1" w:styleId="EndnoteReference1">
    <w:name w:val="Endnote Reference1"/>
    <w:rPr>
      <w:vertAlign w:val="superscript"/>
    </w:rPr>
  </w:style>
  <w:style w:type="character" w:customStyle="1" w:styleId="a7">
    <w:name w:val="Κουκκίδες"/>
    <w:rPr>
      <w:rFonts w:ascii="OpenSymbol" w:eastAsia="OpenSymbol" w:hAnsi="OpenSymbol" w:cs="OpenSymbol"/>
    </w:rPr>
  </w:style>
  <w:style w:type="character" w:styleId="a8">
    <w:name w:val="Strong"/>
    <w:uiPriority w:val="22"/>
    <w:qFormat/>
    <w:rPr>
      <w:b/>
      <w:bCs/>
    </w:rPr>
  </w:style>
  <w:style w:type="character" w:customStyle="1" w:styleId="11">
    <w:name w:val="Προεπιλεγμένη γραμματοσειρά1"/>
  </w:style>
  <w:style w:type="character" w:customStyle="1" w:styleId="a9">
    <w:name w:val="Σύμβολο υποσημείωσης"/>
    <w:rPr>
      <w:vertAlign w:val="superscript"/>
    </w:rPr>
  </w:style>
  <w:style w:type="character" w:styleId="aa">
    <w:name w:val="Emphasis"/>
    <w:uiPriority w:val="20"/>
    <w:qFormat/>
    <w:rPr>
      <w:i/>
      <w:iCs/>
    </w:rPr>
  </w:style>
  <w:style w:type="character" w:customStyle="1" w:styleId="ab">
    <w:name w:val="Χαρακτήρες αρίθμησης"/>
  </w:style>
  <w:style w:type="character" w:customStyle="1" w:styleId="normalwithoutspacingChar">
    <w:name w:val="normal_without_spacing Char"/>
    <w:rPr>
      <w:rFonts w:ascii="Calibri" w:hAnsi="Calibri" w:cs="Calibri"/>
      <w:sz w:val="22"/>
      <w:szCs w:val="24"/>
    </w:rPr>
  </w:style>
  <w:style w:type="character" w:customStyle="1" w:styleId="FootnoteTextChar1">
    <w:name w:val="Footnote Text Char1"/>
    <w:rPr>
      <w:rFonts w:ascii="Calibri" w:hAnsi="Calibri" w:cs="Calibri"/>
      <w:lang w:val="en-IE" w:eastAsia="zh-CN"/>
    </w:rPr>
  </w:style>
  <w:style w:type="character" w:customStyle="1" w:styleId="foothangingChar">
    <w:name w:val="foot_hanging Char"/>
    <w:rPr>
      <w:rFonts w:ascii="Calibri" w:hAnsi="Calibri" w:cs="Calibri"/>
      <w:sz w:val="18"/>
      <w:szCs w:val="18"/>
      <w:lang w:val="en-IE" w:eastAsia="zh-CN"/>
    </w:rPr>
  </w:style>
  <w:style w:type="character" w:customStyle="1" w:styleId="HTMLPreformattedChar">
    <w:name w:val="HTML Preformatted Char"/>
    <w:rPr>
      <w:rFonts w:ascii="Courier New" w:hAnsi="Courier New" w:cs="Courier New"/>
    </w:rPr>
  </w:style>
  <w:style w:type="character" w:customStyle="1" w:styleId="apple-converted-space">
    <w:name w:val="apple-converted-space"/>
    <w:basedOn w:val="WW-DefaultParagraphFont11111111111111111111"/>
  </w:style>
  <w:style w:type="character" w:customStyle="1" w:styleId="BodyTextIndent3Char">
    <w:name w:val="Body Text Indent 3 Char"/>
    <w:rPr>
      <w:rFonts w:ascii="Calibri" w:hAnsi="Calibri" w:cs="Calibri"/>
      <w:sz w:val="16"/>
      <w:szCs w:val="16"/>
      <w:lang w:val="en-GB"/>
    </w:rPr>
  </w:style>
  <w:style w:type="character" w:customStyle="1" w:styleId="WW-FootnoteReference">
    <w:name w:val="WW-Footnote Reference"/>
    <w:rPr>
      <w:vertAlign w:val="superscript"/>
    </w:rPr>
  </w:style>
  <w:style w:type="character" w:customStyle="1" w:styleId="WW-EndnoteReference">
    <w:name w:val="WW-Endnote Reference"/>
    <w:rPr>
      <w:vertAlign w:val="superscript"/>
    </w:rPr>
  </w:style>
  <w:style w:type="character" w:customStyle="1" w:styleId="FootnoteReference1">
    <w:name w:val="Footnote Reference1"/>
    <w:rPr>
      <w:vertAlign w:val="superscript"/>
    </w:rPr>
  </w:style>
  <w:style w:type="character" w:customStyle="1" w:styleId="FootnoteTextChar2">
    <w:name w:val="Footnote Text Char2"/>
    <w:rPr>
      <w:rFonts w:ascii="Calibri" w:hAnsi="Calibri" w:cs="Calibri"/>
      <w:sz w:val="18"/>
      <w:lang w:val="en-IE" w:eastAsia="zh-CN"/>
    </w:rPr>
  </w:style>
  <w:style w:type="character" w:customStyle="1" w:styleId="foothangingChar1">
    <w:name w:val="foot_hanging Char1"/>
    <w:rPr>
      <w:rFonts w:ascii="Calibri" w:hAnsi="Calibri" w:cs="Calibri"/>
      <w:sz w:val="18"/>
      <w:szCs w:val="18"/>
      <w:lang w:val="en-IE" w:eastAsia="zh-CN"/>
    </w:rPr>
  </w:style>
  <w:style w:type="character" w:customStyle="1" w:styleId="footersChar">
    <w:name w:val="footers Char"/>
    <w:basedOn w:val="foothangingChar1"/>
    <w:rPr>
      <w:rFonts w:ascii="Calibri" w:hAnsi="Calibri" w:cs="Calibri"/>
      <w:sz w:val="18"/>
      <w:szCs w:val="18"/>
      <w:lang w:val="en-IE" w:eastAsia="zh-CN"/>
    </w:rPr>
  </w:style>
  <w:style w:type="character" w:customStyle="1" w:styleId="CommentTextChar1">
    <w:name w:val="Comment Text Char1"/>
    <w:rPr>
      <w:rFonts w:ascii="Calibri" w:hAnsi="Calibri" w:cs="Calibri"/>
      <w:lang w:val="en-GB" w:eastAsia="zh-CN"/>
    </w:rPr>
  </w:style>
  <w:style w:type="character" w:customStyle="1" w:styleId="HTMLPreformattedChar1">
    <w:name w:val="HTML Preformatted Char1"/>
    <w:rPr>
      <w:rFonts w:ascii="Courier New" w:hAnsi="Courier New" w:cs="Courier New"/>
      <w:lang w:eastAsia="zh-CN"/>
    </w:rPr>
  </w:style>
  <w:style w:type="character" w:customStyle="1" w:styleId="BodyText3Char">
    <w:name w:val="Body Text 3 Char"/>
    <w:rPr>
      <w:rFonts w:ascii="Calibri" w:hAnsi="Calibri" w:cs="Calibri"/>
      <w:sz w:val="16"/>
      <w:szCs w:val="16"/>
      <w:lang w:val="en-GB" w:eastAsia="zh-CN"/>
    </w:rPr>
  </w:style>
  <w:style w:type="character" w:customStyle="1" w:styleId="WW-FootnoteReference1">
    <w:name w:val="WW-Footnote Reference1"/>
    <w:rPr>
      <w:vertAlign w:val="superscript"/>
    </w:rPr>
  </w:style>
  <w:style w:type="character" w:customStyle="1" w:styleId="WW-EndnoteReference1">
    <w:name w:val="WW-Endnote Reference1"/>
    <w:rPr>
      <w:vertAlign w:val="superscript"/>
    </w:rPr>
  </w:style>
  <w:style w:type="character" w:customStyle="1" w:styleId="WW-FootnoteReference2">
    <w:name w:val="WW-Footnote Reference2"/>
    <w:rPr>
      <w:vertAlign w:val="superscript"/>
    </w:rPr>
  </w:style>
  <w:style w:type="character" w:customStyle="1" w:styleId="WW-EndnoteReference2">
    <w:name w:val="WW-Endnote Reference2"/>
    <w:rPr>
      <w:vertAlign w:val="superscript"/>
    </w:rPr>
  </w:style>
  <w:style w:type="character" w:customStyle="1" w:styleId="FootnoteTextChar3">
    <w:name w:val="Footnote Text Char3"/>
    <w:rPr>
      <w:rFonts w:ascii="Calibri" w:hAnsi="Calibri" w:cs="Calibri"/>
      <w:sz w:val="18"/>
      <w:lang w:val="en-IE" w:eastAsia="zh-CN"/>
    </w:rPr>
  </w:style>
  <w:style w:type="character" w:customStyle="1" w:styleId="foothangingChar2">
    <w:name w:val="foot_hanging Char2"/>
    <w:rPr>
      <w:rFonts w:ascii="Calibri" w:hAnsi="Calibri" w:cs="Calibri"/>
      <w:sz w:val="18"/>
      <w:szCs w:val="18"/>
      <w:lang w:val="en-IE" w:eastAsia="zh-CN"/>
    </w:rPr>
  </w:style>
  <w:style w:type="character" w:customStyle="1" w:styleId="footersChar1">
    <w:name w:val="footers Char1"/>
    <w:basedOn w:val="foothangingChar2"/>
    <w:rPr>
      <w:rFonts w:ascii="Calibri" w:hAnsi="Calibri" w:cs="Calibri"/>
      <w:sz w:val="18"/>
      <w:szCs w:val="18"/>
      <w:lang w:val="en-IE" w:eastAsia="zh-CN"/>
    </w:rPr>
  </w:style>
  <w:style w:type="character" w:customStyle="1" w:styleId="foootChar">
    <w:name w:val="fooot Char"/>
    <w:basedOn w:val="footersChar1"/>
    <w:rPr>
      <w:rFonts w:ascii="Calibri" w:hAnsi="Calibri" w:cs="Calibri"/>
      <w:sz w:val="18"/>
      <w:szCs w:val="18"/>
      <w:lang w:val="en-IE" w:eastAsia="zh-CN"/>
    </w:rPr>
  </w:style>
  <w:style w:type="character" w:customStyle="1" w:styleId="12">
    <w:name w:val="Παραπομπή υποσημείωσης1"/>
    <w:rPr>
      <w:vertAlign w:val="superscript"/>
    </w:rPr>
  </w:style>
  <w:style w:type="character" w:customStyle="1" w:styleId="13">
    <w:name w:val="Παραπομπή σημείωσης τέλους1"/>
    <w:rPr>
      <w:vertAlign w:val="superscript"/>
    </w:rPr>
  </w:style>
  <w:style w:type="character" w:customStyle="1" w:styleId="Char">
    <w:name w:val="Κείμενο πλαισίου Char"/>
    <w:rPr>
      <w:rFonts w:ascii="Tahoma" w:hAnsi="Tahoma" w:cs="Tahoma"/>
      <w:sz w:val="16"/>
      <w:szCs w:val="16"/>
      <w:lang w:val="en-GB"/>
    </w:rPr>
  </w:style>
  <w:style w:type="character" w:customStyle="1" w:styleId="14">
    <w:name w:val="Παραπομπή σχολίου1"/>
    <w:rPr>
      <w:sz w:val="16"/>
      <w:szCs w:val="16"/>
    </w:rPr>
  </w:style>
  <w:style w:type="character" w:customStyle="1" w:styleId="Char0">
    <w:name w:val="Κείμενο σχολίου Char"/>
    <w:rPr>
      <w:rFonts w:ascii="Calibri" w:hAnsi="Calibri" w:cs="Calibri"/>
      <w:lang w:val="en-GB"/>
    </w:rPr>
  </w:style>
  <w:style w:type="character" w:customStyle="1" w:styleId="Char1">
    <w:name w:val="Θέμα σχολίου Char"/>
    <w:rPr>
      <w:rFonts w:ascii="Calibri" w:hAnsi="Calibri" w:cs="Calibri"/>
      <w:b/>
      <w:bCs/>
      <w:lang w:val="en-GB"/>
    </w:rPr>
  </w:style>
  <w:style w:type="character" w:customStyle="1" w:styleId="-HTMLChar">
    <w:name w:val="Προ-διαμορφωμένο HTML Char"/>
    <w:link w:val="-HTML"/>
    <w:uiPriority w:val="99"/>
    <w:rPr>
      <w:rFonts w:ascii="Courier New" w:eastAsia="Times New Roman" w:hAnsi="Courier New" w:cs="Courier New"/>
    </w:rPr>
  </w:style>
  <w:style w:type="character" w:customStyle="1" w:styleId="WW-FootnoteReference3">
    <w:name w:val="WW-Footnote Reference3"/>
    <w:rPr>
      <w:vertAlign w:val="superscript"/>
    </w:rPr>
  </w:style>
  <w:style w:type="character" w:customStyle="1" w:styleId="WW-EndnoteReference3">
    <w:name w:val="WW-Endnote Reference3"/>
    <w:rPr>
      <w:vertAlign w:val="superscript"/>
    </w:rPr>
  </w:style>
  <w:style w:type="character" w:customStyle="1" w:styleId="WW-FootnoteReference4">
    <w:name w:val="WW-Footnote Reference4"/>
    <w:rPr>
      <w:vertAlign w:val="superscript"/>
    </w:rPr>
  </w:style>
  <w:style w:type="character" w:customStyle="1" w:styleId="WW-EndnoteReference4">
    <w:name w:val="WW-Endnote Reference4"/>
    <w:rPr>
      <w:vertAlign w:val="superscript"/>
    </w:rPr>
  </w:style>
  <w:style w:type="character" w:customStyle="1" w:styleId="WW-FootnoteReference5">
    <w:name w:val="WW-Footnote Reference5"/>
    <w:rPr>
      <w:vertAlign w:val="superscript"/>
    </w:rPr>
  </w:style>
  <w:style w:type="character" w:customStyle="1" w:styleId="WW-EndnoteReference5">
    <w:name w:val="WW-Endnote Reference5"/>
    <w:rPr>
      <w:vertAlign w:val="superscript"/>
    </w:rPr>
  </w:style>
  <w:style w:type="character" w:customStyle="1" w:styleId="WW-FootnoteReference6">
    <w:name w:val="WW-Footnote Reference6"/>
    <w:rPr>
      <w:vertAlign w:val="superscript"/>
    </w:rPr>
  </w:style>
  <w:style w:type="character" w:styleId="-0">
    <w:name w:val="FollowedHyperlink"/>
    <w:rPr>
      <w:color w:val="800000"/>
      <w:u w:val="single"/>
    </w:rPr>
  </w:style>
  <w:style w:type="character" w:customStyle="1" w:styleId="WW-EndnoteReference6">
    <w:name w:val="WW-Endnote Reference6"/>
    <w:rPr>
      <w:vertAlign w:val="superscript"/>
    </w:rPr>
  </w:style>
  <w:style w:type="character" w:customStyle="1" w:styleId="WW-FootnoteReference7">
    <w:name w:val="WW-Footnote Reference7"/>
    <w:rPr>
      <w:vertAlign w:val="superscript"/>
    </w:rPr>
  </w:style>
  <w:style w:type="character" w:customStyle="1" w:styleId="WW-EndnoteReference7">
    <w:name w:val="WW-Endnote Reference7"/>
    <w:rPr>
      <w:vertAlign w:val="superscript"/>
    </w:rPr>
  </w:style>
  <w:style w:type="character" w:customStyle="1" w:styleId="WW-FootnoteReference8">
    <w:name w:val="WW-Footnote Reference8"/>
    <w:rPr>
      <w:vertAlign w:val="superscript"/>
    </w:rPr>
  </w:style>
  <w:style w:type="character" w:customStyle="1" w:styleId="WW-EndnoteReference8">
    <w:name w:val="WW-Endnote Reference8"/>
    <w:rPr>
      <w:vertAlign w:val="superscript"/>
    </w:rPr>
  </w:style>
  <w:style w:type="character" w:customStyle="1" w:styleId="WW-FootnoteReference9">
    <w:name w:val="WW-Footnote Reference9"/>
    <w:rPr>
      <w:vertAlign w:val="superscript"/>
    </w:rPr>
  </w:style>
  <w:style w:type="character" w:customStyle="1" w:styleId="WW-EndnoteReference9">
    <w:name w:val="WW-Endnote Reference9"/>
    <w:rPr>
      <w:vertAlign w:val="superscript"/>
    </w:rPr>
  </w:style>
  <w:style w:type="character" w:customStyle="1" w:styleId="WW-FootnoteReference10">
    <w:name w:val="WW-Footnote Reference10"/>
    <w:rPr>
      <w:vertAlign w:val="superscript"/>
    </w:rPr>
  </w:style>
  <w:style w:type="character" w:customStyle="1" w:styleId="WW-EndnoteReference10">
    <w:name w:val="WW-Endnote Reference10"/>
    <w:rPr>
      <w:vertAlign w:val="superscript"/>
    </w:rPr>
  </w:style>
  <w:style w:type="character" w:customStyle="1" w:styleId="WW-FootnoteReference11">
    <w:name w:val="WW-Footnote Reference11"/>
    <w:rPr>
      <w:vertAlign w:val="superscript"/>
    </w:rPr>
  </w:style>
  <w:style w:type="character" w:customStyle="1" w:styleId="WW-EndnoteReference11">
    <w:name w:val="WW-Endnote Reference11"/>
    <w:rPr>
      <w:vertAlign w:val="superscript"/>
    </w:rPr>
  </w:style>
  <w:style w:type="character" w:customStyle="1" w:styleId="WW-FootnoteReference12">
    <w:name w:val="WW-Footnote Reference12"/>
    <w:rPr>
      <w:vertAlign w:val="superscript"/>
    </w:rPr>
  </w:style>
  <w:style w:type="character" w:customStyle="1" w:styleId="WW-EndnoteReference12">
    <w:name w:val="WW-Endnote Reference12"/>
    <w:rPr>
      <w:vertAlign w:val="superscript"/>
    </w:rPr>
  </w:style>
  <w:style w:type="character" w:customStyle="1" w:styleId="WW-FootnoteReference13">
    <w:name w:val="WW-Footnote Reference13"/>
    <w:rPr>
      <w:vertAlign w:val="superscript"/>
    </w:rPr>
  </w:style>
  <w:style w:type="character" w:customStyle="1" w:styleId="WW-EndnoteReference13">
    <w:name w:val="WW-Endnote Reference13"/>
    <w:rPr>
      <w:vertAlign w:val="superscript"/>
    </w:rPr>
  </w:style>
  <w:style w:type="character" w:customStyle="1" w:styleId="41">
    <w:name w:val="Παραπομπή υποσημείωσης4"/>
    <w:rPr>
      <w:vertAlign w:val="superscript"/>
    </w:rPr>
  </w:style>
  <w:style w:type="character" w:customStyle="1" w:styleId="ac">
    <w:name w:val="Σύμβολα σημείωσης τέλους"/>
    <w:rPr>
      <w:vertAlign w:val="superscript"/>
    </w:rPr>
  </w:style>
  <w:style w:type="character" w:customStyle="1" w:styleId="23">
    <w:name w:val="Παραπομπή υποσημείωσης2"/>
    <w:rPr>
      <w:vertAlign w:val="superscript"/>
    </w:rPr>
  </w:style>
  <w:style w:type="character" w:customStyle="1" w:styleId="24">
    <w:name w:val="Παραπομπή σημείωσης τέλους2"/>
    <w:rPr>
      <w:vertAlign w:val="superscript"/>
    </w:rPr>
  </w:style>
  <w:style w:type="character" w:customStyle="1" w:styleId="WW-FootnoteReference14">
    <w:name w:val="WW-Footnote Reference14"/>
    <w:rPr>
      <w:vertAlign w:val="superscript"/>
    </w:rPr>
  </w:style>
  <w:style w:type="character" w:customStyle="1" w:styleId="WW-EndnoteReference14">
    <w:name w:val="WW-Endnote Reference14"/>
    <w:rPr>
      <w:vertAlign w:val="superscript"/>
    </w:rPr>
  </w:style>
  <w:style w:type="character" w:customStyle="1" w:styleId="WW-FootnoteReference15">
    <w:name w:val="WW-Footnote Reference15"/>
    <w:rPr>
      <w:vertAlign w:val="superscript"/>
    </w:rPr>
  </w:style>
  <w:style w:type="character" w:customStyle="1" w:styleId="WW-EndnoteReference15">
    <w:name w:val="WW-Endnote Reference15"/>
    <w:rPr>
      <w:vertAlign w:val="superscript"/>
    </w:rPr>
  </w:style>
  <w:style w:type="character" w:customStyle="1" w:styleId="WW-FootnoteReference16">
    <w:name w:val="WW-Footnote Reference16"/>
    <w:rPr>
      <w:vertAlign w:val="superscript"/>
    </w:rPr>
  </w:style>
  <w:style w:type="character" w:customStyle="1" w:styleId="WW-EndnoteReference16">
    <w:name w:val="WW-Endnote Reference16"/>
    <w:rPr>
      <w:vertAlign w:val="superscript"/>
    </w:rPr>
  </w:style>
  <w:style w:type="character" w:customStyle="1" w:styleId="WW-FootnoteReference17">
    <w:name w:val="WW-Footnote Reference17"/>
    <w:rPr>
      <w:vertAlign w:val="superscript"/>
    </w:rPr>
  </w:style>
  <w:style w:type="character" w:customStyle="1" w:styleId="WW-EndnoteReference17">
    <w:name w:val="WW-Endnote Reference17"/>
    <w:rPr>
      <w:vertAlign w:val="superscript"/>
    </w:rPr>
  </w:style>
  <w:style w:type="character" w:customStyle="1" w:styleId="31">
    <w:name w:val="Παραπομπή υποσημείωσης3"/>
    <w:rPr>
      <w:vertAlign w:val="superscript"/>
    </w:rPr>
  </w:style>
  <w:style w:type="character" w:customStyle="1" w:styleId="32">
    <w:name w:val="Παραπομπή σημείωσης τέλους3"/>
    <w:rPr>
      <w:vertAlign w:val="superscript"/>
    </w:rPr>
  </w:style>
  <w:style w:type="character" w:customStyle="1" w:styleId="WW-FootnoteReference18">
    <w:name w:val="WW-Footnote Reference18"/>
    <w:rPr>
      <w:vertAlign w:val="superscript"/>
    </w:rPr>
  </w:style>
  <w:style w:type="character" w:customStyle="1" w:styleId="WW-EndnoteReference18">
    <w:name w:val="WW-Endnote Reference18"/>
    <w:rPr>
      <w:vertAlign w:val="superscript"/>
    </w:rPr>
  </w:style>
  <w:style w:type="character" w:customStyle="1" w:styleId="WW-FootnoteReference19">
    <w:name w:val="WW-Footnote Reference19"/>
    <w:rPr>
      <w:vertAlign w:val="superscript"/>
    </w:rPr>
  </w:style>
  <w:style w:type="character" w:customStyle="1" w:styleId="WW-EndnoteReference19">
    <w:name w:val="WW-Endnote Reference19"/>
    <w:rPr>
      <w:vertAlign w:val="superscript"/>
    </w:rPr>
  </w:style>
  <w:style w:type="character" w:customStyle="1" w:styleId="WW-FootnoteReference20">
    <w:name w:val="WW-Footnote Reference20"/>
    <w:rPr>
      <w:vertAlign w:val="superscript"/>
    </w:rPr>
  </w:style>
  <w:style w:type="character" w:customStyle="1" w:styleId="WW-EndnoteReference20">
    <w:name w:val="WW-Endnote Reference20"/>
    <w:rPr>
      <w:vertAlign w:val="superscript"/>
    </w:rPr>
  </w:style>
  <w:style w:type="character" w:customStyle="1" w:styleId="ad">
    <w:name w:val="Σύνδεση ευρετηρίου"/>
  </w:style>
  <w:style w:type="character" w:customStyle="1" w:styleId="WW-0">
    <w:name w:val="WW-Παραπομπή υποσημείωσης"/>
    <w:rPr>
      <w:vertAlign w:val="superscript"/>
    </w:rPr>
  </w:style>
  <w:style w:type="character" w:customStyle="1" w:styleId="42">
    <w:name w:val="Παραπομπή σημείωσης τέλους4"/>
    <w:rPr>
      <w:vertAlign w:val="superscript"/>
    </w:rPr>
  </w:style>
  <w:style w:type="character" w:customStyle="1" w:styleId="Char2">
    <w:name w:val="Κείμενο υποσημείωσης Char"/>
    <w:rPr>
      <w:rFonts w:ascii="Calibri" w:hAnsi="Calibri" w:cs="Calibri"/>
      <w:sz w:val="18"/>
      <w:lang w:val="en-IE" w:eastAsia="zh-CN"/>
    </w:rPr>
  </w:style>
  <w:style w:type="character" w:styleId="ae">
    <w:name w:val="footnote reference"/>
    <w:uiPriority w:val="99"/>
    <w:rPr>
      <w:vertAlign w:val="superscript"/>
    </w:rPr>
  </w:style>
  <w:style w:type="character" w:styleId="af">
    <w:name w:val="endnote reference"/>
    <w:rPr>
      <w:vertAlign w:val="superscript"/>
    </w:rPr>
  </w:style>
  <w:style w:type="character" w:customStyle="1" w:styleId="WW-FootnoteReference123">
    <w:name w:val="WW-Footnote Reference123"/>
    <w:rPr>
      <w:vertAlign w:val="superscript"/>
    </w:rPr>
  </w:style>
  <w:style w:type="paragraph" w:customStyle="1" w:styleId="af0">
    <w:name w:val="Επικεφαλίδα"/>
    <w:basedOn w:val="a0"/>
    <w:next w:val="af1"/>
    <w:pPr>
      <w:keepNext/>
      <w:spacing w:before="240"/>
    </w:pPr>
    <w:rPr>
      <w:rFonts w:ascii="Liberation Sans" w:eastAsia="Microsoft YaHei" w:hAnsi="Liberation Sans" w:cs="Mangal"/>
      <w:sz w:val="28"/>
      <w:szCs w:val="28"/>
    </w:rPr>
  </w:style>
  <w:style w:type="paragraph" w:styleId="af1">
    <w:name w:val="Body Text"/>
    <w:basedOn w:val="a0"/>
    <w:pPr>
      <w:spacing w:after="240"/>
    </w:pPr>
  </w:style>
  <w:style w:type="paragraph" w:styleId="af2">
    <w:name w:val="List"/>
    <w:basedOn w:val="af1"/>
    <w:rPr>
      <w:rFonts w:cs="Mangal"/>
    </w:rPr>
  </w:style>
  <w:style w:type="paragraph" w:customStyle="1" w:styleId="43">
    <w:name w:val="Λεζάντα4"/>
    <w:basedOn w:val="a0"/>
    <w:pPr>
      <w:suppressLineNumbers/>
      <w:spacing w:before="120"/>
    </w:pPr>
    <w:rPr>
      <w:rFonts w:cs="Mangal"/>
      <w:i/>
      <w:iCs/>
      <w:sz w:val="24"/>
    </w:rPr>
  </w:style>
  <w:style w:type="paragraph" w:customStyle="1" w:styleId="af3">
    <w:name w:val="Ευρετήριο"/>
    <w:basedOn w:val="a0"/>
    <w:pPr>
      <w:suppressLineNumbers/>
    </w:pPr>
    <w:rPr>
      <w:rFonts w:cs="Mangal"/>
    </w:rPr>
  </w:style>
  <w:style w:type="paragraph" w:customStyle="1" w:styleId="WW-1">
    <w:name w:val="WW-Λεζάντα"/>
    <w:basedOn w:val="a0"/>
    <w:pPr>
      <w:suppressLineNumbers/>
      <w:spacing w:before="120"/>
    </w:pPr>
    <w:rPr>
      <w:rFonts w:cs="Mangal"/>
      <w:i/>
      <w:iCs/>
      <w:sz w:val="24"/>
    </w:rPr>
  </w:style>
  <w:style w:type="paragraph" w:customStyle="1" w:styleId="WW-Caption">
    <w:name w:val="WW-Caption"/>
    <w:basedOn w:val="a0"/>
    <w:pPr>
      <w:suppressLineNumbers/>
      <w:spacing w:before="120"/>
    </w:pPr>
    <w:rPr>
      <w:rFonts w:cs="Mangal"/>
      <w:i/>
      <w:iCs/>
      <w:sz w:val="24"/>
    </w:rPr>
  </w:style>
  <w:style w:type="paragraph" w:customStyle="1" w:styleId="WW-Caption1">
    <w:name w:val="WW-Caption1"/>
    <w:basedOn w:val="a0"/>
    <w:pPr>
      <w:suppressLineNumbers/>
      <w:spacing w:before="120"/>
    </w:pPr>
    <w:rPr>
      <w:rFonts w:cs="Mangal"/>
      <w:i/>
      <w:iCs/>
      <w:sz w:val="24"/>
    </w:rPr>
  </w:style>
  <w:style w:type="paragraph" w:customStyle="1" w:styleId="33">
    <w:name w:val="Λεζάντα3"/>
    <w:basedOn w:val="a0"/>
    <w:pPr>
      <w:suppressLineNumbers/>
      <w:spacing w:before="120"/>
    </w:pPr>
    <w:rPr>
      <w:rFonts w:cs="Mangal"/>
      <w:i/>
      <w:iCs/>
      <w:sz w:val="24"/>
    </w:rPr>
  </w:style>
  <w:style w:type="paragraph" w:customStyle="1" w:styleId="WW-Caption11">
    <w:name w:val="WW-Caption11"/>
    <w:basedOn w:val="a0"/>
    <w:pPr>
      <w:suppressLineNumbers/>
      <w:spacing w:before="120"/>
    </w:pPr>
    <w:rPr>
      <w:rFonts w:cs="Mangal"/>
      <w:i/>
      <w:iCs/>
      <w:sz w:val="24"/>
    </w:rPr>
  </w:style>
  <w:style w:type="paragraph" w:customStyle="1" w:styleId="WW-Caption111">
    <w:name w:val="WW-Caption111"/>
    <w:basedOn w:val="a0"/>
    <w:pPr>
      <w:suppressLineNumbers/>
      <w:spacing w:before="120"/>
    </w:pPr>
    <w:rPr>
      <w:rFonts w:cs="Mangal"/>
      <w:i/>
      <w:iCs/>
      <w:sz w:val="24"/>
    </w:rPr>
  </w:style>
  <w:style w:type="paragraph" w:customStyle="1" w:styleId="WW-Caption1111">
    <w:name w:val="WW-Caption1111"/>
    <w:basedOn w:val="a0"/>
    <w:pPr>
      <w:suppressLineNumbers/>
      <w:spacing w:before="120"/>
    </w:pPr>
    <w:rPr>
      <w:rFonts w:cs="Mangal"/>
      <w:i/>
      <w:iCs/>
      <w:sz w:val="24"/>
    </w:rPr>
  </w:style>
  <w:style w:type="paragraph" w:customStyle="1" w:styleId="WW-Caption11111">
    <w:name w:val="WW-Caption11111"/>
    <w:basedOn w:val="a0"/>
    <w:pPr>
      <w:suppressLineNumbers/>
      <w:spacing w:before="120"/>
    </w:pPr>
    <w:rPr>
      <w:rFonts w:cs="Mangal"/>
      <w:i/>
      <w:iCs/>
      <w:sz w:val="24"/>
    </w:rPr>
  </w:style>
  <w:style w:type="paragraph" w:customStyle="1" w:styleId="25">
    <w:name w:val="Λεζάντα2"/>
    <w:basedOn w:val="a0"/>
    <w:pPr>
      <w:suppressLineNumbers/>
      <w:spacing w:before="120"/>
    </w:pPr>
    <w:rPr>
      <w:rFonts w:cs="Mangal"/>
      <w:i/>
      <w:iCs/>
      <w:sz w:val="24"/>
    </w:rPr>
  </w:style>
  <w:style w:type="paragraph" w:customStyle="1" w:styleId="Caption1">
    <w:name w:val="Caption1"/>
    <w:basedOn w:val="a0"/>
    <w:pPr>
      <w:suppressLineNumbers/>
      <w:spacing w:before="120"/>
    </w:pPr>
    <w:rPr>
      <w:rFonts w:cs="Mangal"/>
      <w:i/>
      <w:iCs/>
      <w:sz w:val="24"/>
    </w:rPr>
  </w:style>
  <w:style w:type="paragraph" w:customStyle="1" w:styleId="WW-Caption111111">
    <w:name w:val="WW-Caption111111"/>
    <w:basedOn w:val="a0"/>
    <w:pPr>
      <w:suppressLineNumbers/>
      <w:spacing w:before="120"/>
    </w:pPr>
    <w:rPr>
      <w:rFonts w:cs="Mangal"/>
      <w:i/>
      <w:iCs/>
      <w:sz w:val="24"/>
    </w:rPr>
  </w:style>
  <w:style w:type="paragraph" w:customStyle="1" w:styleId="WW-Caption1111111">
    <w:name w:val="WW-Caption1111111"/>
    <w:basedOn w:val="a0"/>
    <w:pPr>
      <w:suppressLineNumbers/>
      <w:spacing w:before="120"/>
    </w:pPr>
    <w:rPr>
      <w:rFonts w:cs="Mangal"/>
      <w:i/>
      <w:iCs/>
      <w:sz w:val="24"/>
    </w:rPr>
  </w:style>
  <w:style w:type="paragraph" w:customStyle="1" w:styleId="WW-Caption11111111">
    <w:name w:val="WW-Caption11111111"/>
    <w:basedOn w:val="a0"/>
    <w:pPr>
      <w:suppressLineNumbers/>
      <w:spacing w:before="120"/>
    </w:pPr>
    <w:rPr>
      <w:rFonts w:cs="Mangal"/>
      <w:i/>
      <w:iCs/>
      <w:sz w:val="24"/>
    </w:rPr>
  </w:style>
  <w:style w:type="paragraph" w:customStyle="1" w:styleId="WW-Caption111111111">
    <w:name w:val="WW-Caption111111111"/>
    <w:basedOn w:val="a0"/>
    <w:pPr>
      <w:suppressLineNumbers/>
      <w:spacing w:before="120"/>
    </w:pPr>
    <w:rPr>
      <w:rFonts w:cs="Mangal"/>
      <w:i/>
      <w:iCs/>
      <w:sz w:val="24"/>
    </w:rPr>
  </w:style>
  <w:style w:type="paragraph" w:customStyle="1" w:styleId="WW-Caption1111111111">
    <w:name w:val="WW-Caption1111111111"/>
    <w:basedOn w:val="a0"/>
    <w:pPr>
      <w:suppressLineNumbers/>
      <w:spacing w:before="120"/>
    </w:pPr>
    <w:rPr>
      <w:rFonts w:cs="Mangal"/>
      <w:i/>
      <w:iCs/>
      <w:sz w:val="24"/>
    </w:rPr>
  </w:style>
  <w:style w:type="paragraph" w:customStyle="1" w:styleId="WW-Caption11111111111">
    <w:name w:val="WW-Caption11111111111"/>
    <w:basedOn w:val="a0"/>
    <w:pPr>
      <w:suppressLineNumbers/>
      <w:spacing w:before="120"/>
    </w:pPr>
    <w:rPr>
      <w:rFonts w:cs="Mangal"/>
      <w:i/>
      <w:iCs/>
      <w:sz w:val="24"/>
    </w:rPr>
  </w:style>
  <w:style w:type="paragraph" w:customStyle="1" w:styleId="WW-Caption111111111111">
    <w:name w:val="WW-Caption111111111111"/>
    <w:basedOn w:val="a0"/>
    <w:pPr>
      <w:suppressLineNumbers/>
      <w:spacing w:before="120"/>
    </w:pPr>
    <w:rPr>
      <w:rFonts w:cs="Mangal"/>
      <w:i/>
      <w:iCs/>
      <w:sz w:val="24"/>
    </w:rPr>
  </w:style>
  <w:style w:type="paragraph" w:customStyle="1" w:styleId="WW-Caption1111111111111">
    <w:name w:val="WW-Caption1111111111111"/>
    <w:basedOn w:val="a0"/>
    <w:pPr>
      <w:suppressLineNumbers/>
      <w:spacing w:before="120"/>
    </w:pPr>
    <w:rPr>
      <w:rFonts w:cs="Mangal"/>
      <w:i/>
      <w:iCs/>
      <w:sz w:val="24"/>
    </w:rPr>
  </w:style>
  <w:style w:type="paragraph" w:customStyle="1" w:styleId="WW-Caption11111111111111">
    <w:name w:val="WW-Caption11111111111111"/>
    <w:basedOn w:val="a0"/>
    <w:pPr>
      <w:suppressLineNumbers/>
      <w:spacing w:before="120"/>
    </w:pPr>
    <w:rPr>
      <w:rFonts w:cs="Mangal"/>
      <w:i/>
      <w:iCs/>
      <w:sz w:val="24"/>
    </w:rPr>
  </w:style>
  <w:style w:type="paragraph" w:customStyle="1" w:styleId="WW-Caption111111111111111">
    <w:name w:val="WW-Caption111111111111111"/>
    <w:basedOn w:val="a0"/>
    <w:pPr>
      <w:suppressLineNumbers/>
      <w:spacing w:before="120"/>
    </w:pPr>
    <w:rPr>
      <w:rFonts w:cs="Mangal"/>
      <w:i/>
      <w:iCs/>
      <w:sz w:val="24"/>
    </w:rPr>
  </w:style>
  <w:style w:type="paragraph" w:customStyle="1" w:styleId="WW-Caption1111111111111111">
    <w:name w:val="WW-Caption1111111111111111"/>
    <w:basedOn w:val="a0"/>
    <w:pPr>
      <w:suppressLineNumbers/>
      <w:spacing w:before="120"/>
    </w:pPr>
    <w:rPr>
      <w:rFonts w:cs="Mangal"/>
      <w:i/>
      <w:iCs/>
      <w:sz w:val="24"/>
    </w:rPr>
  </w:style>
  <w:style w:type="paragraph" w:customStyle="1" w:styleId="15">
    <w:name w:val="Λεζάντα1"/>
    <w:basedOn w:val="a0"/>
    <w:pPr>
      <w:suppressLineNumbers/>
      <w:spacing w:before="120"/>
    </w:pPr>
    <w:rPr>
      <w:rFonts w:cs="Mangal"/>
      <w:i/>
      <w:iCs/>
      <w:sz w:val="24"/>
    </w:rPr>
  </w:style>
  <w:style w:type="paragraph" w:customStyle="1" w:styleId="WW-Caption11111111111111111">
    <w:name w:val="WW-Caption11111111111111111"/>
    <w:basedOn w:val="a0"/>
    <w:pPr>
      <w:suppressLineNumbers/>
      <w:spacing w:before="120"/>
    </w:pPr>
    <w:rPr>
      <w:rFonts w:cs="Mangal"/>
      <w:i/>
      <w:iCs/>
      <w:sz w:val="24"/>
    </w:rPr>
  </w:style>
  <w:style w:type="paragraph" w:customStyle="1" w:styleId="WW-Caption111111111111111111">
    <w:name w:val="WW-Caption111111111111111111"/>
    <w:basedOn w:val="a0"/>
    <w:pPr>
      <w:suppressLineNumbers/>
      <w:spacing w:before="120"/>
    </w:pPr>
    <w:rPr>
      <w:rFonts w:cs="Mangal"/>
      <w:i/>
      <w:iCs/>
      <w:sz w:val="24"/>
    </w:rPr>
  </w:style>
  <w:style w:type="paragraph" w:customStyle="1" w:styleId="WW-Caption1111111111111111111">
    <w:name w:val="WW-Caption1111111111111111111"/>
    <w:basedOn w:val="a0"/>
    <w:pPr>
      <w:suppressLineNumbers/>
      <w:spacing w:before="120"/>
    </w:pPr>
    <w:rPr>
      <w:rFonts w:cs="Mangal"/>
      <w:i/>
      <w:iCs/>
      <w:sz w:val="24"/>
    </w:rPr>
  </w:style>
  <w:style w:type="paragraph" w:customStyle="1" w:styleId="WW-Caption11111111111111111111">
    <w:name w:val="WW-Caption11111111111111111111"/>
    <w:basedOn w:val="a0"/>
    <w:pPr>
      <w:suppressLineNumbers/>
      <w:spacing w:before="120"/>
    </w:pPr>
    <w:rPr>
      <w:rFonts w:cs="Mangal"/>
      <w:i/>
      <w:iCs/>
      <w:sz w:val="24"/>
    </w:rPr>
  </w:style>
  <w:style w:type="paragraph" w:customStyle="1" w:styleId="Bullet">
    <w:name w:val="Bullet"/>
    <w:basedOn w:val="a0"/>
    <w:pPr>
      <w:numPr>
        <w:numId w:val="4"/>
      </w:numPr>
      <w:spacing w:after="100"/>
    </w:pPr>
    <w:rPr>
      <w:rFonts w:eastAsia="MS Mincho"/>
      <w:lang w:val="en-US" w:eastAsia="ja-JP"/>
    </w:rPr>
  </w:style>
  <w:style w:type="paragraph" w:customStyle="1" w:styleId="16">
    <w:name w:val="Ημερομηνία1"/>
    <w:basedOn w:val="a0"/>
    <w:next w:val="a0"/>
    <w:pPr>
      <w:spacing w:after="100"/>
    </w:pPr>
    <w:rPr>
      <w:rFonts w:eastAsia="MS Mincho"/>
      <w:lang w:val="en-US" w:eastAsia="ja-JP"/>
    </w:rPr>
  </w:style>
  <w:style w:type="paragraph" w:customStyle="1" w:styleId="DocTitle">
    <w:name w:val="Doc Title"/>
    <w:basedOn w:val="1"/>
  </w:style>
  <w:style w:type="paragraph" w:customStyle="1" w:styleId="inserttext">
    <w:name w:val="insert text"/>
    <w:basedOn w:val="a0"/>
    <w:pPr>
      <w:spacing w:after="100"/>
      <w:ind w:left="794"/>
    </w:pPr>
    <w:rPr>
      <w:rFonts w:eastAsia="MS Mincho"/>
      <w:lang w:val="en-US" w:eastAsia="ja-JP"/>
    </w:rPr>
  </w:style>
  <w:style w:type="paragraph" w:styleId="af4">
    <w:name w:val="footer"/>
    <w:basedOn w:val="a0"/>
    <w:pPr>
      <w:spacing w:after="100"/>
    </w:pPr>
    <w:rPr>
      <w:rFonts w:eastAsia="MS Mincho"/>
      <w:lang w:val="en-US" w:eastAsia="ja-JP"/>
    </w:rPr>
  </w:style>
  <w:style w:type="paragraph" w:styleId="af5">
    <w:name w:val="header"/>
    <w:basedOn w:val="a0"/>
    <w:link w:val="Char3"/>
    <w:uiPriority w:val="99"/>
  </w:style>
  <w:style w:type="paragraph" w:customStyle="1" w:styleId="26">
    <w:name w:val="Κείμενο πλαισίου2"/>
    <w:basedOn w:val="a0"/>
    <w:rPr>
      <w:rFonts w:ascii="Tahoma" w:hAnsi="Tahoma" w:cs="Tahoma"/>
      <w:sz w:val="16"/>
      <w:szCs w:val="16"/>
    </w:rPr>
  </w:style>
  <w:style w:type="paragraph" w:customStyle="1" w:styleId="27">
    <w:name w:val="Κείμενο σχολίου2"/>
    <w:basedOn w:val="a0"/>
    <w:rPr>
      <w:sz w:val="20"/>
      <w:szCs w:val="20"/>
    </w:rPr>
  </w:style>
  <w:style w:type="paragraph" w:customStyle="1" w:styleId="28">
    <w:name w:val="Θέμα σχολίου2"/>
    <w:basedOn w:val="27"/>
    <w:next w:val="27"/>
    <w:rPr>
      <w:b/>
      <w:bCs/>
    </w:rPr>
  </w:style>
  <w:style w:type="paragraph" w:customStyle="1" w:styleId="29">
    <w:name w:val="Αναθεώρηση2"/>
    <w:pPr>
      <w:suppressAutoHyphens/>
    </w:pPr>
    <w:rPr>
      <w:sz w:val="24"/>
      <w:szCs w:val="24"/>
      <w:lang w:val="en-GB" w:eastAsia="ar-SA"/>
    </w:rPr>
  </w:style>
  <w:style w:type="paragraph" w:customStyle="1" w:styleId="western">
    <w:name w:val="western"/>
    <w:basedOn w:val="a0"/>
    <w:pPr>
      <w:spacing w:before="280" w:after="200"/>
    </w:pPr>
    <w:rPr>
      <w:rFonts w:ascii="Arial Unicode MS" w:eastAsia="Arial Unicode MS" w:hAnsi="Arial Unicode MS" w:cs="Arial Unicode MS"/>
    </w:rPr>
  </w:style>
  <w:style w:type="paragraph" w:customStyle="1" w:styleId="17">
    <w:name w:val="Παράγραφος λίστας1"/>
    <w:basedOn w:val="a0"/>
    <w:pPr>
      <w:spacing w:after="200"/>
      <w:ind w:left="720"/>
    </w:pPr>
  </w:style>
  <w:style w:type="paragraph" w:styleId="af6">
    <w:name w:val="footnote text"/>
    <w:basedOn w:val="a0"/>
    <w:link w:val="Char10"/>
    <w:pPr>
      <w:spacing w:after="0"/>
      <w:ind w:left="425" w:hanging="425"/>
    </w:pPr>
    <w:rPr>
      <w:sz w:val="18"/>
      <w:szCs w:val="20"/>
      <w:lang w:val="en-IE"/>
    </w:rPr>
  </w:style>
  <w:style w:type="paragraph" w:styleId="18">
    <w:name w:val="toc 1"/>
    <w:basedOn w:val="a0"/>
    <w:next w:val="a0"/>
    <w:uiPriority w:val="39"/>
    <w:pPr>
      <w:spacing w:before="120"/>
      <w:jc w:val="left"/>
    </w:pPr>
    <w:rPr>
      <w:b/>
      <w:bCs/>
      <w:caps/>
      <w:sz w:val="20"/>
      <w:szCs w:val="20"/>
    </w:rPr>
  </w:style>
  <w:style w:type="paragraph" w:styleId="2a">
    <w:name w:val="toc 2"/>
    <w:basedOn w:val="a0"/>
    <w:next w:val="a0"/>
    <w:uiPriority w:val="39"/>
    <w:pPr>
      <w:spacing w:after="0"/>
      <w:ind w:left="220"/>
      <w:jc w:val="left"/>
    </w:pPr>
    <w:rPr>
      <w:smallCaps/>
      <w:sz w:val="20"/>
      <w:szCs w:val="20"/>
    </w:rPr>
  </w:style>
  <w:style w:type="paragraph" w:styleId="34">
    <w:name w:val="toc 3"/>
    <w:basedOn w:val="a0"/>
    <w:next w:val="a0"/>
    <w:uiPriority w:val="39"/>
    <w:pPr>
      <w:spacing w:after="0"/>
      <w:ind w:left="440"/>
      <w:jc w:val="left"/>
    </w:pPr>
    <w:rPr>
      <w:i/>
      <w:iCs/>
      <w:sz w:val="20"/>
      <w:szCs w:val="20"/>
    </w:rPr>
  </w:style>
  <w:style w:type="paragraph" w:styleId="44">
    <w:name w:val="toc 4"/>
    <w:basedOn w:val="a0"/>
    <w:next w:val="a0"/>
    <w:uiPriority w:val="39"/>
    <w:pPr>
      <w:spacing w:after="0"/>
      <w:ind w:left="660"/>
      <w:jc w:val="left"/>
    </w:pPr>
    <w:rPr>
      <w:sz w:val="18"/>
      <w:szCs w:val="18"/>
    </w:rPr>
  </w:style>
  <w:style w:type="paragraph" w:styleId="51">
    <w:name w:val="toc 5"/>
    <w:basedOn w:val="a0"/>
    <w:next w:val="a0"/>
    <w:uiPriority w:val="39"/>
    <w:pPr>
      <w:spacing w:after="0"/>
      <w:ind w:left="880"/>
      <w:jc w:val="left"/>
    </w:pPr>
    <w:rPr>
      <w:sz w:val="18"/>
      <w:szCs w:val="18"/>
    </w:rPr>
  </w:style>
  <w:style w:type="paragraph" w:styleId="6">
    <w:name w:val="toc 6"/>
    <w:basedOn w:val="a0"/>
    <w:next w:val="a0"/>
    <w:uiPriority w:val="39"/>
    <w:pPr>
      <w:spacing w:after="0"/>
      <w:ind w:left="1100"/>
      <w:jc w:val="left"/>
    </w:pPr>
    <w:rPr>
      <w:sz w:val="18"/>
      <w:szCs w:val="18"/>
    </w:rPr>
  </w:style>
  <w:style w:type="paragraph" w:styleId="7">
    <w:name w:val="toc 7"/>
    <w:basedOn w:val="a0"/>
    <w:next w:val="a0"/>
    <w:uiPriority w:val="39"/>
    <w:pPr>
      <w:spacing w:after="0"/>
      <w:ind w:left="1320"/>
      <w:jc w:val="left"/>
    </w:pPr>
    <w:rPr>
      <w:sz w:val="18"/>
      <w:szCs w:val="18"/>
    </w:rPr>
  </w:style>
  <w:style w:type="paragraph" w:styleId="8">
    <w:name w:val="toc 8"/>
    <w:basedOn w:val="a0"/>
    <w:next w:val="a0"/>
    <w:uiPriority w:val="39"/>
    <w:pPr>
      <w:spacing w:after="0"/>
      <w:ind w:left="1540"/>
      <w:jc w:val="left"/>
    </w:pPr>
    <w:rPr>
      <w:sz w:val="18"/>
      <w:szCs w:val="18"/>
    </w:rPr>
  </w:style>
  <w:style w:type="paragraph" w:styleId="9">
    <w:name w:val="toc 9"/>
    <w:basedOn w:val="a0"/>
    <w:next w:val="a0"/>
    <w:uiPriority w:val="39"/>
    <w:pPr>
      <w:spacing w:after="0"/>
      <w:ind w:left="1760"/>
      <w:jc w:val="left"/>
    </w:pPr>
    <w:rPr>
      <w:sz w:val="18"/>
      <w:szCs w:val="18"/>
    </w:rPr>
  </w:style>
  <w:style w:type="paragraph" w:customStyle="1" w:styleId="Style1">
    <w:name w:val="Style1"/>
    <w:basedOn w:val="DocTitle"/>
    <w:pPr>
      <w:pageBreakBefore w:val="0"/>
      <w:pBdr>
        <w:top w:val="single" w:sz="20" w:space="1" w:color="000080"/>
        <w:left w:val="single" w:sz="20" w:space="4" w:color="000080"/>
        <w:right w:val="single" w:sz="20" w:space="4" w:color="000080"/>
      </w:pBdr>
      <w:jc w:val="center"/>
    </w:pPr>
    <w:rPr>
      <w:rFonts w:ascii="Calibri" w:hAnsi="Calibri" w:cs="Calibri"/>
      <w:sz w:val="40"/>
      <w:szCs w:val="40"/>
      <w:lang w:val="el-GR"/>
    </w:rPr>
  </w:style>
  <w:style w:type="paragraph" w:customStyle="1" w:styleId="Contents">
    <w:name w:val="Contents"/>
    <w:basedOn w:val="1"/>
    <w:rPr>
      <w:rFonts w:ascii="Calibri" w:hAnsi="Calibri" w:cs="Calibri"/>
      <w:lang w:val="el-GR"/>
    </w:rPr>
  </w:style>
  <w:style w:type="paragraph" w:styleId="af7">
    <w:name w:val="endnote text"/>
    <w:basedOn w:val="a0"/>
    <w:link w:val="Char4"/>
    <w:rPr>
      <w:sz w:val="20"/>
      <w:szCs w:val="20"/>
    </w:rPr>
  </w:style>
  <w:style w:type="paragraph" w:customStyle="1" w:styleId="Default">
    <w:name w:val="Default"/>
    <w:pPr>
      <w:widowControl w:val="0"/>
      <w:suppressAutoHyphens/>
    </w:pPr>
    <w:rPr>
      <w:rFonts w:ascii="Cambria" w:eastAsia="SimSun" w:hAnsi="Cambria" w:cs="Mangal"/>
      <w:color w:val="000000"/>
      <w:sz w:val="24"/>
      <w:szCs w:val="24"/>
      <w:lang w:eastAsia="hi-IN" w:bidi="hi-IN"/>
    </w:rPr>
  </w:style>
  <w:style w:type="paragraph" w:customStyle="1" w:styleId="af8">
    <w:name w:val="Προμορφοποιημένο κείμενο"/>
    <w:basedOn w:val="a0"/>
  </w:style>
  <w:style w:type="paragraph" w:styleId="af9">
    <w:name w:val="Body Text Indent"/>
    <w:basedOn w:val="a0"/>
    <w:pPr>
      <w:ind w:firstLine="1134"/>
    </w:pPr>
    <w:rPr>
      <w:rFonts w:ascii="Arial" w:hAnsi="Arial" w:cs="Arial"/>
    </w:rPr>
  </w:style>
  <w:style w:type="paragraph" w:customStyle="1" w:styleId="normalwithoutspacing">
    <w:name w:val="normal_without_spacing"/>
    <w:basedOn w:val="a0"/>
    <w:pPr>
      <w:spacing w:after="60"/>
    </w:pPr>
    <w:rPr>
      <w:lang w:val="el-GR"/>
    </w:rPr>
  </w:style>
  <w:style w:type="paragraph" w:customStyle="1" w:styleId="foothanging">
    <w:name w:val="foot_hanging"/>
    <w:basedOn w:val="af6"/>
    <w:pPr>
      <w:ind w:left="426" w:hanging="426"/>
    </w:pPr>
    <w:rPr>
      <w:szCs w:val="18"/>
    </w:rPr>
  </w:style>
  <w:style w:type="paragraph" w:customStyle="1" w:styleId="-HTML2">
    <w:name w:val="Προ-διαμορφωμένο HTML2"/>
    <w:basedOn w:val="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left"/>
    </w:pPr>
    <w:rPr>
      <w:rFonts w:ascii="Courier New" w:hAnsi="Courier New" w:cs="Courier New"/>
      <w:sz w:val="20"/>
      <w:szCs w:val="20"/>
      <w:lang w:val="el-GR"/>
    </w:rPr>
  </w:style>
  <w:style w:type="paragraph" w:customStyle="1" w:styleId="LO-normal">
    <w:name w:val="LO-normal"/>
    <w:pPr>
      <w:suppressAutoHyphens/>
      <w:spacing w:line="276" w:lineRule="auto"/>
    </w:pPr>
    <w:rPr>
      <w:rFonts w:ascii="Arial" w:eastAsia="Arial" w:hAnsi="Arial" w:cs="Arial"/>
      <w:color w:val="000000"/>
      <w:sz w:val="22"/>
      <w:szCs w:val="22"/>
      <w:lang w:eastAsia="ar-SA"/>
    </w:rPr>
  </w:style>
  <w:style w:type="paragraph" w:customStyle="1" w:styleId="310">
    <w:name w:val="Σώμα κείμενου με εσοχή 31"/>
    <w:basedOn w:val="a0"/>
    <w:pPr>
      <w:suppressAutoHyphens w:val="0"/>
      <w:spacing w:line="312" w:lineRule="auto"/>
      <w:ind w:left="283"/>
    </w:pPr>
    <w:rPr>
      <w:rFonts w:cs="Times New Roman"/>
      <w:sz w:val="16"/>
      <w:szCs w:val="16"/>
    </w:rPr>
  </w:style>
  <w:style w:type="paragraph" w:customStyle="1" w:styleId="19">
    <w:name w:val="Χωρίς διάστιχο1"/>
    <w:pPr>
      <w:suppressAutoHyphens/>
      <w:jc w:val="both"/>
    </w:pPr>
    <w:rPr>
      <w:rFonts w:ascii="Calibri" w:hAnsi="Calibri" w:cs="Calibri"/>
      <w:sz w:val="22"/>
      <w:szCs w:val="24"/>
      <w:lang w:val="en-GB" w:eastAsia="ar-SA"/>
    </w:rPr>
  </w:style>
  <w:style w:type="paragraph" w:customStyle="1" w:styleId="afa">
    <w:name w:val="Περιεχόμενα πίνακα"/>
    <w:basedOn w:val="a0"/>
    <w:pPr>
      <w:suppressLineNumbers/>
    </w:pPr>
  </w:style>
  <w:style w:type="paragraph" w:customStyle="1" w:styleId="afb">
    <w:name w:val="Επικεφαλίδα πίνακα"/>
    <w:basedOn w:val="afa"/>
    <w:pPr>
      <w:jc w:val="center"/>
    </w:pPr>
    <w:rPr>
      <w:b/>
      <w:bCs/>
    </w:rPr>
  </w:style>
  <w:style w:type="paragraph" w:customStyle="1" w:styleId="footers">
    <w:name w:val="footers"/>
    <w:basedOn w:val="foothanging"/>
  </w:style>
  <w:style w:type="paragraph" w:customStyle="1" w:styleId="Standard">
    <w:name w:val="Standard"/>
    <w:pPr>
      <w:widowControl w:val="0"/>
      <w:suppressAutoHyphens/>
      <w:textAlignment w:val="baseline"/>
    </w:pPr>
    <w:rPr>
      <w:rFonts w:eastAsia="SimSun" w:cs="Lucida Sans"/>
      <w:kern w:val="1"/>
      <w:sz w:val="24"/>
      <w:szCs w:val="24"/>
      <w:lang w:eastAsia="hi-IN" w:bidi="hi-IN"/>
    </w:rPr>
  </w:style>
  <w:style w:type="paragraph" w:customStyle="1" w:styleId="Textbody">
    <w:name w:val="Text body"/>
    <w:basedOn w:val="Standard"/>
    <w:pPr>
      <w:spacing w:after="120"/>
    </w:pPr>
  </w:style>
  <w:style w:type="paragraph" w:customStyle="1" w:styleId="Footnote">
    <w:name w:val="Footnote"/>
    <w:basedOn w:val="Standard"/>
    <w:pPr>
      <w:suppressLineNumbers/>
      <w:ind w:left="283" w:hanging="283"/>
    </w:pPr>
    <w:rPr>
      <w:sz w:val="20"/>
      <w:szCs w:val="20"/>
    </w:rPr>
  </w:style>
  <w:style w:type="paragraph" w:customStyle="1" w:styleId="311">
    <w:name w:val="Σώμα κείμενου 31"/>
    <w:basedOn w:val="a0"/>
    <w:rPr>
      <w:sz w:val="16"/>
      <w:szCs w:val="16"/>
    </w:rPr>
  </w:style>
  <w:style w:type="paragraph" w:customStyle="1" w:styleId="fooot">
    <w:name w:val="fooot"/>
    <w:basedOn w:val="footers"/>
  </w:style>
  <w:style w:type="paragraph" w:customStyle="1" w:styleId="1a">
    <w:name w:val="Κείμενο πλαισίου1"/>
    <w:basedOn w:val="a0"/>
    <w:pPr>
      <w:spacing w:after="0"/>
    </w:pPr>
    <w:rPr>
      <w:rFonts w:ascii="Tahoma" w:hAnsi="Tahoma" w:cs="Tahoma"/>
      <w:sz w:val="16"/>
      <w:szCs w:val="16"/>
    </w:rPr>
  </w:style>
  <w:style w:type="paragraph" w:customStyle="1" w:styleId="1b">
    <w:name w:val="Κείμενο σχολίου1"/>
    <w:basedOn w:val="a0"/>
    <w:rPr>
      <w:sz w:val="20"/>
      <w:szCs w:val="20"/>
    </w:rPr>
  </w:style>
  <w:style w:type="paragraph" w:customStyle="1" w:styleId="1c">
    <w:name w:val="Θέμα σχολίου1"/>
    <w:basedOn w:val="1b"/>
    <w:next w:val="1b"/>
    <w:rPr>
      <w:b/>
      <w:bCs/>
    </w:rPr>
  </w:style>
  <w:style w:type="paragraph" w:customStyle="1" w:styleId="-HTML1">
    <w:name w:val="Προ-διαμορφωμένο HTML1"/>
    <w:basedOn w:val="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left"/>
    </w:pPr>
    <w:rPr>
      <w:rFonts w:ascii="Courier New" w:hAnsi="Courier New" w:cs="Courier New"/>
      <w:sz w:val="20"/>
      <w:szCs w:val="20"/>
      <w:lang w:val="en-US"/>
    </w:rPr>
  </w:style>
  <w:style w:type="paragraph" w:customStyle="1" w:styleId="1d">
    <w:name w:val="Αναθεώρηση1"/>
    <w:pPr>
      <w:suppressAutoHyphens/>
    </w:pPr>
    <w:rPr>
      <w:rFonts w:ascii="Calibri" w:hAnsi="Calibri" w:cs="Calibri"/>
      <w:sz w:val="22"/>
      <w:szCs w:val="24"/>
      <w:lang w:val="en-GB" w:eastAsia="ar-SA"/>
    </w:rPr>
  </w:style>
  <w:style w:type="paragraph" w:customStyle="1" w:styleId="21">
    <w:name w:val="Λίστα με κουκκίδες 21"/>
    <w:basedOn w:val="a0"/>
    <w:pPr>
      <w:numPr>
        <w:numId w:val="2"/>
      </w:numPr>
      <w:suppressAutoHyphens w:val="0"/>
      <w:spacing w:after="0" w:line="360" w:lineRule="auto"/>
    </w:pPr>
    <w:rPr>
      <w:rFonts w:ascii="Trebuchet MS" w:hAnsi="Trebuchet MS" w:cs="Times New Roman"/>
      <w:szCs w:val="20"/>
      <w:lang w:val="en-US"/>
    </w:rPr>
  </w:style>
  <w:style w:type="paragraph" w:customStyle="1" w:styleId="100">
    <w:name w:val="Περιεχόμενα 10"/>
    <w:basedOn w:val="af3"/>
    <w:pPr>
      <w:tabs>
        <w:tab w:val="right" w:leader="dot" w:pos="7091"/>
      </w:tabs>
      <w:ind w:left="2547"/>
    </w:pPr>
  </w:style>
  <w:style w:type="paragraph" w:customStyle="1" w:styleId="afc">
    <w:name w:val="Οριζόντια γραμμή"/>
    <w:basedOn w:val="a0"/>
    <w:next w:val="af1"/>
    <w:pPr>
      <w:suppressLineNumbers/>
      <w:spacing w:after="283"/>
    </w:pPr>
    <w:rPr>
      <w:sz w:val="12"/>
      <w:szCs w:val="12"/>
    </w:rPr>
  </w:style>
  <w:style w:type="paragraph" w:customStyle="1" w:styleId="210">
    <w:name w:val="Σώμα κείμενου 21"/>
    <w:basedOn w:val="a0"/>
    <w:pPr>
      <w:overflowPunct w:val="0"/>
      <w:autoSpaceDE w:val="0"/>
      <w:spacing w:after="0"/>
      <w:textAlignment w:val="baseline"/>
    </w:pPr>
    <w:rPr>
      <w:rFonts w:ascii="Arial" w:hAnsi="Arial" w:cs="Arial"/>
      <w:szCs w:val="20"/>
      <w:lang w:val="el-GR"/>
    </w:rPr>
  </w:style>
  <w:style w:type="paragraph" w:customStyle="1" w:styleId="para-1">
    <w:name w:val="para-1"/>
    <w:basedOn w:val="a0"/>
    <w:pPr>
      <w:tabs>
        <w:tab w:val="left" w:pos="1021"/>
        <w:tab w:val="left" w:pos="1588"/>
        <w:tab w:val="left" w:pos="2155"/>
        <w:tab w:val="left" w:pos="2722"/>
        <w:tab w:val="left" w:pos="3289"/>
      </w:tabs>
      <w:spacing w:after="0"/>
      <w:ind w:left="1021" w:hanging="1021"/>
    </w:pPr>
    <w:rPr>
      <w:rFonts w:ascii="Arial" w:hAnsi="Arial" w:cs="Arial"/>
      <w:spacing w:val="5"/>
      <w:szCs w:val="20"/>
      <w:lang w:val="el-GR"/>
    </w:rPr>
  </w:style>
  <w:style w:type="paragraph" w:customStyle="1" w:styleId="101">
    <w:name w:val="Κατάλογος περιεχομένων 10"/>
    <w:basedOn w:val="af3"/>
    <w:pPr>
      <w:tabs>
        <w:tab w:val="right" w:leader="dot" w:pos="7091"/>
      </w:tabs>
      <w:ind w:left="2547"/>
    </w:pPr>
  </w:style>
  <w:style w:type="paragraph" w:styleId="afd">
    <w:name w:val="Balloon Text"/>
    <w:basedOn w:val="a0"/>
    <w:link w:val="Char11"/>
    <w:uiPriority w:val="99"/>
    <w:semiHidden/>
    <w:unhideWhenUsed/>
    <w:rsid w:val="009E5776"/>
    <w:pPr>
      <w:spacing w:after="0"/>
    </w:pPr>
    <w:rPr>
      <w:rFonts w:ascii="Segoe UI" w:hAnsi="Segoe UI" w:cs="Times New Roman"/>
      <w:sz w:val="18"/>
      <w:szCs w:val="18"/>
    </w:rPr>
  </w:style>
  <w:style w:type="character" w:customStyle="1" w:styleId="Char11">
    <w:name w:val="Κείμενο πλαισίου Char1"/>
    <w:link w:val="afd"/>
    <w:uiPriority w:val="99"/>
    <w:semiHidden/>
    <w:rsid w:val="009E5776"/>
    <w:rPr>
      <w:rFonts w:ascii="Segoe UI" w:hAnsi="Segoe UI" w:cs="Segoe UI"/>
      <w:sz w:val="18"/>
      <w:szCs w:val="18"/>
      <w:lang w:val="en-GB" w:eastAsia="ar-SA"/>
    </w:rPr>
  </w:style>
  <w:style w:type="character" w:styleId="afe">
    <w:name w:val="annotation reference"/>
    <w:uiPriority w:val="99"/>
    <w:unhideWhenUsed/>
    <w:rsid w:val="009E5776"/>
    <w:rPr>
      <w:sz w:val="16"/>
      <w:szCs w:val="16"/>
    </w:rPr>
  </w:style>
  <w:style w:type="paragraph" w:styleId="aff">
    <w:name w:val="annotation text"/>
    <w:basedOn w:val="a0"/>
    <w:link w:val="Char12"/>
    <w:uiPriority w:val="99"/>
    <w:unhideWhenUsed/>
    <w:rsid w:val="009E5776"/>
    <w:rPr>
      <w:rFonts w:cs="Times New Roman"/>
      <w:sz w:val="20"/>
      <w:szCs w:val="20"/>
    </w:rPr>
  </w:style>
  <w:style w:type="character" w:customStyle="1" w:styleId="Char12">
    <w:name w:val="Κείμενο σχολίου Char1"/>
    <w:link w:val="aff"/>
    <w:uiPriority w:val="99"/>
    <w:rsid w:val="009E5776"/>
    <w:rPr>
      <w:rFonts w:ascii="Calibri" w:hAnsi="Calibri" w:cs="Calibri"/>
      <w:lang w:val="en-GB" w:eastAsia="ar-SA"/>
    </w:rPr>
  </w:style>
  <w:style w:type="paragraph" w:styleId="aff0">
    <w:name w:val="annotation subject"/>
    <w:basedOn w:val="aff"/>
    <w:next w:val="aff"/>
    <w:link w:val="Char13"/>
    <w:uiPriority w:val="99"/>
    <w:semiHidden/>
    <w:unhideWhenUsed/>
    <w:rsid w:val="009E5776"/>
    <w:rPr>
      <w:b/>
      <w:bCs/>
    </w:rPr>
  </w:style>
  <w:style w:type="character" w:customStyle="1" w:styleId="Char13">
    <w:name w:val="Θέμα σχολίου Char1"/>
    <w:link w:val="aff0"/>
    <w:uiPriority w:val="99"/>
    <w:semiHidden/>
    <w:rsid w:val="009E5776"/>
    <w:rPr>
      <w:rFonts w:ascii="Calibri" w:hAnsi="Calibri" w:cs="Calibri"/>
      <w:b/>
      <w:bCs/>
      <w:lang w:val="en-GB" w:eastAsia="ar-SA"/>
    </w:rPr>
  </w:style>
  <w:style w:type="paragraph" w:styleId="aff1">
    <w:name w:val="Revision"/>
    <w:hidden/>
    <w:uiPriority w:val="99"/>
    <w:semiHidden/>
    <w:rsid w:val="000F3FCE"/>
    <w:rPr>
      <w:rFonts w:ascii="Calibri" w:hAnsi="Calibri" w:cs="Calibri"/>
      <w:sz w:val="22"/>
      <w:szCs w:val="24"/>
      <w:lang w:val="en-GB" w:eastAsia="ar-SA"/>
    </w:rPr>
  </w:style>
  <w:style w:type="paragraph" w:styleId="-HTML">
    <w:name w:val="HTML Preformatted"/>
    <w:basedOn w:val="a0"/>
    <w:link w:val="-HTMLChar"/>
    <w:uiPriority w:val="99"/>
    <w:unhideWhenUsed/>
    <w:rsid w:val="003768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left"/>
    </w:pPr>
    <w:rPr>
      <w:rFonts w:ascii="Courier New" w:hAnsi="Courier New" w:cs="Times New Roman"/>
      <w:sz w:val="20"/>
      <w:szCs w:val="20"/>
      <w:lang w:val="x-none" w:eastAsia="x-none"/>
    </w:rPr>
  </w:style>
  <w:style w:type="character" w:customStyle="1" w:styleId="-HTMLChar1">
    <w:name w:val="Προ-διαμορφωμένο HTML Char1"/>
    <w:uiPriority w:val="99"/>
    <w:semiHidden/>
    <w:rsid w:val="0037683F"/>
    <w:rPr>
      <w:rFonts w:ascii="Courier New" w:hAnsi="Courier New" w:cs="Courier New"/>
      <w:lang w:val="en-GB" w:eastAsia="ar-SA"/>
    </w:rPr>
  </w:style>
  <w:style w:type="character" w:customStyle="1" w:styleId="Char4">
    <w:name w:val="Κείμενο σημείωσης τέλους Char"/>
    <w:link w:val="af7"/>
    <w:rsid w:val="009669F2"/>
    <w:rPr>
      <w:rFonts w:ascii="Calibri" w:hAnsi="Calibri" w:cs="Calibri"/>
      <w:lang w:val="en-GB" w:eastAsia="ar-SA"/>
    </w:rPr>
  </w:style>
  <w:style w:type="paragraph" w:styleId="aff2">
    <w:name w:val="List Paragraph"/>
    <w:basedOn w:val="a0"/>
    <w:link w:val="Char5"/>
    <w:uiPriority w:val="34"/>
    <w:qFormat/>
    <w:rsid w:val="00292883"/>
    <w:pPr>
      <w:suppressAutoHyphens w:val="0"/>
      <w:spacing w:after="0"/>
      <w:ind w:left="720"/>
      <w:contextualSpacing/>
      <w:jc w:val="left"/>
    </w:pPr>
    <w:rPr>
      <w:rFonts w:ascii="CG Times" w:hAnsi="CG Times" w:cs="Times New Roman"/>
      <w:sz w:val="20"/>
      <w:szCs w:val="20"/>
      <w:lang w:val="en-US" w:eastAsia="el-GR"/>
    </w:rPr>
  </w:style>
  <w:style w:type="character" w:customStyle="1" w:styleId="1e">
    <w:name w:val="Ανεπίλυτη αναφορά1"/>
    <w:uiPriority w:val="99"/>
    <w:semiHidden/>
    <w:unhideWhenUsed/>
    <w:rsid w:val="0049092A"/>
    <w:rPr>
      <w:color w:val="605E5C"/>
      <w:shd w:val="clear" w:color="auto" w:fill="E1DFDD"/>
    </w:rPr>
  </w:style>
  <w:style w:type="character" w:customStyle="1" w:styleId="2Char">
    <w:name w:val="Επικεφαλίδα 2 Char"/>
    <w:link w:val="2"/>
    <w:uiPriority w:val="9"/>
    <w:rsid w:val="00E20E70"/>
    <w:rPr>
      <w:rFonts w:ascii="Arial" w:hAnsi="Arial" w:cs="Arial"/>
      <w:b/>
      <w:color w:val="002060"/>
      <w:sz w:val="24"/>
      <w:szCs w:val="22"/>
      <w:lang w:val="en-GB" w:eastAsia="ar-SA"/>
    </w:rPr>
  </w:style>
  <w:style w:type="table" w:styleId="aff3">
    <w:name w:val="Table Grid"/>
    <w:basedOn w:val="a2"/>
    <w:uiPriority w:val="59"/>
    <w:rsid w:val="00A50AD9"/>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4">
    <w:name w:val="Unresolved Mention"/>
    <w:basedOn w:val="a1"/>
    <w:uiPriority w:val="99"/>
    <w:semiHidden/>
    <w:unhideWhenUsed/>
    <w:rsid w:val="00580020"/>
    <w:rPr>
      <w:color w:val="605E5C"/>
      <w:shd w:val="clear" w:color="auto" w:fill="E1DFDD"/>
    </w:rPr>
  </w:style>
  <w:style w:type="character" w:customStyle="1" w:styleId="Char10">
    <w:name w:val="Κείμενο υποσημείωσης Char1"/>
    <w:basedOn w:val="a1"/>
    <w:link w:val="af6"/>
    <w:rsid w:val="006D4993"/>
    <w:rPr>
      <w:rFonts w:ascii="Calibri" w:hAnsi="Calibri" w:cs="Calibri"/>
      <w:sz w:val="18"/>
      <w:lang w:val="en-IE" w:eastAsia="ar-SA"/>
    </w:rPr>
  </w:style>
  <w:style w:type="paragraph" w:styleId="a">
    <w:name w:val="List Number"/>
    <w:basedOn w:val="a0"/>
    <w:uiPriority w:val="99"/>
    <w:semiHidden/>
    <w:unhideWhenUsed/>
    <w:rsid w:val="005F0D2A"/>
    <w:pPr>
      <w:numPr>
        <w:numId w:val="21"/>
      </w:numPr>
      <w:tabs>
        <w:tab w:val="clear" w:pos="360"/>
      </w:tabs>
      <w:ind w:left="720"/>
      <w:contextualSpacing/>
    </w:pPr>
  </w:style>
  <w:style w:type="paragraph" w:styleId="2b">
    <w:name w:val="Body Text 2"/>
    <w:basedOn w:val="a0"/>
    <w:link w:val="2Char0"/>
    <w:uiPriority w:val="99"/>
    <w:semiHidden/>
    <w:unhideWhenUsed/>
    <w:rsid w:val="005F0D2A"/>
    <w:pPr>
      <w:spacing w:line="480" w:lineRule="auto"/>
    </w:pPr>
  </w:style>
  <w:style w:type="character" w:customStyle="1" w:styleId="2Char0">
    <w:name w:val="Σώμα κείμενου 2 Char"/>
    <w:basedOn w:val="a1"/>
    <w:link w:val="2b"/>
    <w:uiPriority w:val="99"/>
    <w:semiHidden/>
    <w:rsid w:val="005F0D2A"/>
    <w:rPr>
      <w:rFonts w:ascii="Calibri" w:hAnsi="Calibri" w:cs="Calibri"/>
      <w:sz w:val="22"/>
      <w:szCs w:val="24"/>
      <w:lang w:val="en-GB" w:eastAsia="ar-SA"/>
    </w:rPr>
  </w:style>
  <w:style w:type="character" w:customStyle="1" w:styleId="Char5">
    <w:name w:val="Παράγραφος λίστας Char"/>
    <w:link w:val="aff2"/>
    <w:uiPriority w:val="34"/>
    <w:locked/>
    <w:rsid w:val="00896E16"/>
    <w:rPr>
      <w:rFonts w:ascii="CG Times" w:hAnsi="CG Times"/>
      <w:lang w:val="en-US"/>
    </w:rPr>
  </w:style>
  <w:style w:type="character" w:customStyle="1" w:styleId="Char3">
    <w:name w:val="Κεφαλίδα Char"/>
    <w:basedOn w:val="a1"/>
    <w:link w:val="af5"/>
    <w:uiPriority w:val="99"/>
    <w:rsid w:val="00411C07"/>
    <w:rPr>
      <w:rFonts w:ascii="Calibri" w:hAnsi="Calibri" w:cs="Calibri"/>
      <w:sz w:val="22"/>
      <w:szCs w:val="24"/>
      <w:lang w:val="en-GB"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3347384">
      <w:bodyDiv w:val="1"/>
      <w:marLeft w:val="0"/>
      <w:marRight w:val="0"/>
      <w:marTop w:val="0"/>
      <w:marBottom w:val="0"/>
      <w:divBdr>
        <w:top w:val="none" w:sz="0" w:space="0" w:color="auto"/>
        <w:left w:val="none" w:sz="0" w:space="0" w:color="auto"/>
        <w:bottom w:val="none" w:sz="0" w:space="0" w:color="auto"/>
        <w:right w:val="none" w:sz="0" w:space="0" w:color="auto"/>
      </w:divBdr>
    </w:div>
    <w:div w:id="286932942">
      <w:bodyDiv w:val="1"/>
      <w:marLeft w:val="0"/>
      <w:marRight w:val="0"/>
      <w:marTop w:val="0"/>
      <w:marBottom w:val="0"/>
      <w:divBdr>
        <w:top w:val="none" w:sz="0" w:space="0" w:color="auto"/>
        <w:left w:val="none" w:sz="0" w:space="0" w:color="auto"/>
        <w:bottom w:val="none" w:sz="0" w:space="0" w:color="auto"/>
        <w:right w:val="none" w:sz="0" w:space="0" w:color="auto"/>
      </w:divBdr>
    </w:div>
    <w:div w:id="316032019">
      <w:bodyDiv w:val="1"/>
      <w:marLeft w:val="0"/>
      <w:marRight w:val="0"/>
      <w:marTop w:val="0"/>
      <w:marBottom w:val="0"/>
      <w:divBdr>
        <w:top w:val="none" w:sz="0" w:space="0" w:color="auto"/>
        <w:left w:val="none" w:sz="0" w:space="0" w:color="auto"/>
        <w:bottom w:val="none" w:sz="0" w:space="0" w:color="auto"/>
        <w:right w:val="none" w:sz="0" w:space="0" w:color="auto"/>
      </w:divBdr>
    </w:div>
    <w:div w:id="327095420">
      <w:bodyDiv w:val="1"/>
      <w:marLeft w:val="0"/>
      <w:marRight w:val="0"/>
      <w:marTop w:val="0"/>
      <w:marBottom w:val="0"/>
      <w:divBdr>
        <w:top w:val="none" w:sz="0" w:space="0" w:color="auto"/>
        <w:left w:val="none" w:sz="0" w:space="0" w:color="auto"/>
        <w:bottom w:val="none" w:sz="0" w:space="0" w:color="auto"/>
        <w:right w:val="none" w:sz="0" w:space="0" w:color="auto"/>
      </w:divBdr>
    </w:div>
    <w:div w:id="425541861">
      <w:bodyDiv w:val="1"/>
      <w:marLeft w:val="0"/>
      <w:marRight w:val="0"/>
      <w:marTop w:val="0"/>
      <w:marBottom w:val="0"/>
      <w:divBdr>
        <w:top w:val="none" w:sz="0" w:space="0" w:color="auto"/>
        <w:left w:val="none" w:sz="0" w:space="0" w:color="auto"/>
        <w:bottom w:val="none" w:sz="0" w:space="0" w:color="auto"/>
        <w:right w:val="none" w:sz="0" w:space="0" w:color="auto"/>
      </w:divBdr>
    </w:div>
    <w:div w:id="549072808">
      <w:bodyDiv w:val="1"/>
      <w:marLeft w:val="0"/>
      <w:marRight w:val="0"/>
      <w:marTop w:val="0"/>
      <w:marBottom w:val="0"/>
      <w:divBdr>
        <w:top w:val="none" w:sz="0" w:space="0" w:color="auto"/>
        <w:left w:val="none" w:sz="0" w:space="0" w:color="auto"/>
        <w:bottom w:val="none" w:sz="0" w:space="0" w:color="auto"/>
        <w:right w:val="none" w:sz="0" w:space="0" w:color="auto"/>
      </w:divBdr>
    </w:div>
    <w:div w:id="757410428">
      <w:bodyDiv w:val="1"/>
      <w:marLeft w:val="0"/>
      <w:marRight w:val="0"/>
      <w:marTop w:val="0"/>
      <w:marBottom w:val="0"/>
      <w:divBdr>
        <w:top w:val="none" w:sz="0" w:space="0" w:color="auto"/>
        <w:left w:val="none" w:sz="0" w:space="0" w:color="auto"/>
        <w:bottom w:val="none" w:sz="0" w:space="0" w:color="auto"/>
        <w:right w:val="none" w:sz="0" w:space="0" w:color="auto"/>
      </w:divBdr>
    </w:div>
    <w:div w:id="884944521">
      <w:bodyDiv w:val="1"/>
      <w:marLeft w:val="0"/>
      <w:marRight w:val="0"/>
      <w:marTop w:val="0"/>
      <w:marBottom w:val="0"/>
      <w:divBdr>
        <w:top w:val="none" w:sz="0" w:space="0" w:color="auto"/>
        <w:left w:val="none" w:sz="0" w:space="0" w:color="auto"/>
        <w:bottom w:val="none" w:sz="0" w:space="0" w:color="auto"/>
        <w:right w:val="none" w:sz="0" w:space="0" w:color="auto"/>
      </w:divBdr>
    </w:div>
    <w:div w:id="887687736">
      <w:bodyDiv w:val="1"/>
      <w:marLeft w:val="0"/>
      <w:marRight w:val="0"/>
      <w:marTop w:val="0"/>
      <w:marBottom w:val="0"/>
      <w:divBdr>
        <w:top w:val="none" w:sz="0" w:space="0" w:color="auto"/>
        <w:left w:val="none" w:sz="0" w:space="0" w:color="auto"/>
        <w:bottom w:val="none" w:sz="0" w:space="0" w:color="auto"/>
        <w:right w:val="none" w:sz="0" w:space="0" w:color="auto"/>
      </w:divBdr>
    </w:div>
    <w:div w:id="944918776">
      <w:bodyDiv w:val="1"/>
      <w:marLeft w:val="0"/>
      <w:marRight w:val="0"/>
      <w:marTop w:val="0"/>
      <w:marBottom w:val="0"/>
      <w:divBdr>
        <w:top w:val="none" w:sz="0" w:space="0" w:color="auto"/>
        <w:left w:val="none" w:sz="0" w:space="0" w:color="auto"/>
        <w:bottom w:val="none" w:sz="0" w:space="0" w:color="auto"/>
        <w:right w:val="none" w:sz="0" w:space="0" w:color="auto"/>
      </w:divBdr>
      <w:divsChild>
        <w:div w:id="1209806282">
          <w:marLeft w:val="0"/>
          <w:marRight w:val="0"/>
          <w:marTop w:val="0"/>
          <w:marBottom w:val="0"/>
          <w:divBdr>
            <w:top w:val="none" w:sz="0" w:space="0" w:color="auto"/>
            <w:left w:val="none" w:sz="0" w:space="0" w:color="auto"/>
            <w:bottom w:val="none" w:sz="0" w:space="0" w:color="auto"/>
            <w:right w:val="none" w:sz="0" w:space="0" w:color="auto"/>
          </w:divBdr>
        </w:div>
        <w:div w:id="1232235733">
          <w:marLeft w:val="0"/>
          <w:marRight w:val="0"/>
          <w:marTop w:val="0"/>
          <w:marBottom w:val="0"/>
          <w:divBdr>
            <w:top w:val="none" w:sz="0" w:space="0" w:color="auto"/>
            <w:left w:val="none" w:sz="0" w:space="0" w:color="auto"/>
            <w:bottom w:val="none" w:sz="0" w:space="0" w:color="auto"/>
            <w:right w:val="none" w:sz="0" w:space="0" w:color="auto"/>
          </w:divBdr>
        </w:div>
      </w:divsChild>
    </w:div>
    <w:div w:id="976032904">
      <w:bodyDiv w:val="1"/>
      <w:marLeft w:val="0"/>
      <w:marRight w:val="0"/>
      <w:marTop w:val="0"/>
      <w:marBottom w:val="0"/>
      <w:divBdr>
        <w:top w:val="none" w:sz="0" w:space="0" w:color="auto"/>
        <w:left w:val="none" w:sz="0" w:space="0" w:color="auto"/>
        <w:bottom w:val="none" w:sz="0" w:space="0" w:color="auto"/>
        <w:right w:val="none" w:sz="0" w:space="0" w:color="auto"/>
      </w:divBdr>
    </w:div>
    <w:div w:id="997196989">
      <w:bodyDiv w:val="1"/>
      <w:marLeft w:val="0"/>
      <w:marRight w:val="0"/>
      <w:marTop w:val="0"/>
      <w:marBottom w:val="0"/>
      <w:divBdr>
        <w:top w:val="none" w:sz="0" w:space="0" w:color="auto"/>
        <w:left w:val="none" w:sz="0" w:space="0" w:color="auto"/>
        <w:bottom w:val="none" w:sz="0" w:space="0" w:color="auto"/>
        <w:right w:val="none" w:sz="0" w:space="0" w:color="auto"/>
      </w:divBdr>
    </w:div>
    <w:div w:id="1054309602">
      <w:bodyDiv w:val="1"/>
      <w:marLeft w:val="0"/>
      <w:marRight w:val="0"/>
      <w:marTop w:val="0"/>
      <w:marBottom w:val="0"/>
      <w:divBdr>
        <w:top w:val="none" w:sz="0" w:space="0" w:color="auto"/>
        <w:left w:val="none" w:sz="0" w:space="0" w:color="auto"/>
        <w:bottom w:val="none" w:sz="0" w:space="0" w:color="auto"/>
        <w:right w:val="none" w:sz="0" w:space="0" w:color="auto"/>
      </w:divBdr>
    </w:div>
    <w:div w:id="1107043344">
      <w:bodyDiv w:val="1"/>
      <w:marLeft w:val="0"/>
      <w:marRight w:val="0"/>
      <w:marTop w:val="0"/>
      <w:marBottom w:val="0"/>
      <w:divBdr>
        <w:top w:val="none" w:sz="0" w:space="0" w:color="auto"/>
        <w:left w:val="none" w:sz="0" w:space="0" w:color="auto"/>
        <w:bottom w:val="none" w:sz="0" w:space="0" w:color="auto"/>
        <w:right w:val="none" w:sz="0" w:space="0" w:color="auto"/>
      </w:divBdr>
    </w:div>
    <w:div w:id="1235511913">
      <w:bodyDiv w:val="1"/>
      <w:marLeft w:val="0"/>
      <w:marRight w:val="0"/>
      <w:marTop w:val="0"/>
      <w:marBottom w:val="0"/>
      <w:divBdr>
        <w:top w:val="none" w:sz="0" w:space="0" w:color="auto"/>
        <w:left w:val="none" w:sz="0" w:space="0" w:color="auto"/>
        <w:bottom w:val="none" w:sz="0" w:space="0" w:color="auto"/>
        <w:right w:val="none" w:sz="0" w:space="0" w:color="auto"/>
      </w:divBdr>
    </w:div>
    <w:div w:id="1387947918">
      <w:bodyDiv w:val="1"/>
      <w:marLeft w:val="0"/>
      <w:marRight w:val="0"/>
      <w:marTop w:val="0"/>
      <w:marBottom w:val="0"/>
      <w:divBdr>
        <w:top w:val="none" w:sz="0" w:space="0" w:color="auto"/>
        <w:left w:val="none" w:sz="0" w:space="0" w:color="auto"/>
        <w:bottom w:val="none" w:sz="0" w:space="0" w:color="auto"/>
        <w:right w:val="none" w:sz="0" w:space="0" w:color="auto"/>
      </w:divBdr>
    </w:div>
    <w:div w:id="1552502218">
      <w:bodyDiv w:val="1"/>
      <w:marLeft w:val="0"/>
      <w:marRight w:val="0"/>
      <w:marTop w:val="0"/>
      <w:marBottom w:val="0"/>
      <w:divBdr>
        <w:top w:val="none" w:sz="0" w:space="0" w:color="auto"/>
        <w:left w:val="none" w:sz="0" w:space="0" w:color="auto"/>
        <w:bottom w:val="none" w:sz="0" w:space="0" w:color="auto"/>
        <w:right w:val="none" w:sz="0" w:space="0" w:color="auto"/>
      </w:divBdr>
    </w:div>
    <w:div w:id="1641962003">
      <w:bodyDiv w:val="1"/>
      <w:marLeft w:val="0"/>
      <w:marRight w:val="0"/>
      <w:marTop w:val="0"/>
      <w:marBottom w:val="0"/>
      <w:divBdr>
        <w:top w:val="none" w:sz="0" w:space="0" w:color="auto"/>
        <w:left w:val="none" w:sz="0" w:space="0" w:color="auto"/>
        <w:bottom w:val="none" w:sz="0" w:space="0" w:color="auto"/>
        <w:right w:val="none" w:sz="0" w:space="0" w:color="auto"/>
      </w:divBdr>
    </w:div>
    <w:div w:id="1716931969">
      <w:bodyDiv w:val="1"/>
      <w:marLeft w:val="0"/>
      <w:marRight w:val="0"/>
      <w:marTop w:val="0"/>
      <w:marBottom w:val="0"/>
      <w:divBdr>
        <w:top w:val="none" w:sz="0" w:space="0" w:color="auto"/>
        <w:left w:val="none" w:sz="0" w:space="0" w:color="auto"/>
        <w:bottom w:val="none" w:sz="0" w:space="0" w:color="auto"/>
        <w:right w:val="none" w:sz="0" w:space="0" w:color="auto"/>
      </w:divBdr>
    </w:div>
    <w:div w:id="1770277023">
      <w:bodyDiv w:val="1"/>
      <w:marLeft w:val="0"/>
      <w:marRight w:val="0"/>
      <w:marTop w:val="0"/>
      <w:marBottom w:val="0"/>
      <w:divBdr>
        <w:top w:val="none" w:sz="0" w:space="0" w:color="auto"/>
        <w:left w:val="none" w:sz="0" w:space="0" w:color="auto"/>
        <w:bottom w:val="none" w:sz="0" w:space="0" w:color="auto"/>
        <w:right w:val="none" w:sz="0" w:space="0" w:color="auto"/>
      </w:divBdr>
    </w:div>
    <w:div w:id="1819951801">
      <w:bodyDiv w:val="1"/>
      <w:marLeft w:val="0"/>
      <w:marRight w:val="0"/>
      <w:marTop w:val="0"/>
      <w:marBottom w:val="0"/>
      <w:divBdr>
        <w:top w:val="none" w:sz="0" w:space="0" w:color="auto"/>
        <w:left w:val="none" w:sz="0" w:space="0" w:color="auto"/>
        <w:bottom w:val="none" w:sz="0" w:space="0" w:color="auto"/>
        <w:right w:val="none" w:sz="0" w:space="0" w:color="auto"/>
      </w:divBdr>
    </w:div>
    <w:div w:id="1993176444">
      <w:bodyDiv w:val="1"/>
      <w:marLeft w:val="0"/>
      <w:marRight w:val="0"/>
      <w:marTop w:val="0"/>
      <w:marBottom w:val="0"/>
      <w:divBdr>
        <w:top w:val="none" w:sz="0" w:space="0" w:color="auto"/>
        <w:left w:val="none" w:sz="0" w:space="0" w:color="auto"/>
        <w:bottom w:val="none" w:sz="0" w:space="0" w:color="auto"/>
        <w:right w:val="none" w:sz="0" w:space="0" w:color="auto"/>
      </w:divBdr>
    </w:div>
    <w:div w:id="20362300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ompany.ert.gr/category/diagonismoi/" TargetMode="External"/><Relationship Id="rId18" Type="http://schemas.openxmlformats.org/officeDocument/2006/relationships/hyperlink" Target="http://www.ert.gr" TargetMode="External"/><Relationship Id="rId26" Type="http://schemas.openxmlformats.org/officeDocument/2006/relationships/hyperlink" Target="http://www.eaadhsy.gr/n4412/n4412fulltextlinks.html" TargetMode="External"/><Relationship Id="rId39" Type="http://schemas.openxmlformats.org/officeDocument/2006/relationships/footer" Target="footer3.xml"/><Relationship Id="rId21" Type="http://schemas.openxmlformats.org/officeDocument/2006/relationships/hyperlink" Target="http://www.eaadhsy.gr/" TargetMode="External"/><Relationship Id="rId34" Type="http://schemas.openxmlformats.org/officeDocument/2006/relationships/header" Target="head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et.diavgeia.gov.gr/" TargetMode="External"/><Relationship Id="rId20" Type="http://schemas.openxmlformats.org/officeDocument/2006/relationships/hyperlink" Target="mailto:epanorthotika@eaadhsy.gr" TargetMode="External"/><Relationship Id="rId29" Type="http://schemas.openxmlformats.org/officeDocument/2006/relationships/hyperlink" Target="http://www.eaadhsy.gr/n4412/n4412fulltextlinks.html"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rt.gr" TargetMode="External"/><Relationship Id="rId24" Type="http://schemas.openxmlformats.org/officeDocument/2006/relationships/hyperlink" Target="http://www.eaadhsy.gr/n4412/n4412fulltextlinks.html" TargetMode="External"/><Relationship Id="rId32" Type="http://schemas.openxmlformats.org/officeDocument/2006/relationships/hyperlink" Target="https://espdint.eprocurement.gov.gr/" TargetMode="External"/><Relationship Id="rId37" Type="http://schemas.openxmlformats.org/officeDocument/2006/relationships/footer" Target="footer2.xm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promitheus.gov.gr" TargetMode="External"/><Relationship Id="rId23" Type="http://schemas.openxmlformats.org/officeDocument/2006/relationships/hyperlink" Target="https://espd.eprocurement.gov.gr" TargetMode="External"/><Relationship Id="rId28" Type="http://schemas.openxmlformats.org/officeDocument/2006/relationships/hyperlink" Target="http://www.eaadhsy.gr/n4412/n4412fulltextlinks.html" TargetMode="External"/><Relationship Id="rId36" Type="http://schemas.openxmlformats.org/officeDocument/2006/relationships/footer" Target="footer1.xml"/><Relationship Id="rId10" Type="http://schemas.openxmlformats.org/officeDocument/2006/relationships/hyperlink" Target="http://www.ert.gr" TargetMode="External"/><Relationship Id="rId19" Type="http://schemas.openxmlformats.org/officeDocument/2006/relationships/hyperlink" Target="http://www.promitheus.gov.gr/" TargetMode="External"/><Relationship Id="rId31" Type="http://schemas.openxmlformats.org/officeDocument/2006/relationships/hyperlink" Target="http://www.eaadhsy.gr/n4412/n4412fulltextlinks.html" TargetMode="External"/><Relationship Id="rId4" Type="http://schemas.openxmlformats.org/officeDocument/2006/relationships/settings" Target="settings.xml"/><Relationship Id="rId9" Type="http://schemas.openxmlformats.org/officeDocument/2006/relationships/hyperlink" Target="mailto:aefthymiadis@ert.gr" TargetMode="External"/><Relationship Id="rId14" Type="http://schemas.openxmlformats.org/officeDocument/2006/relationships/hyperlink" Target="http://www.promitheus.gov.gr" TargetMode="External"/><Relationship Id="rId22" Type="http://schemas.openxmlformats.org/officeDocument/2006/relationships/hyperlink" Target="http://www.hsppa.gr/" TargetMode="External"/><Relationship Id="rId27" Type="http://schemas.openxmlformats.org/officeDocument/2006/relationships/hyperlink" Target="http://www.eaadhsy.gr/n4412/prosarthmaA_index.html" TargetMode="External"/><Relationship Id="rId30" Type="http://schemas.openxmlformats.org/officeDocument/2006/relationships/hyperlink" Target="http://www.eaadhsy.gr/n4412/n4412fulltextlinks.html" TargetMode="External"/><Relationship Id="rId35" Type="http://schemas.openxmlformats.org/officeDocument/2006/relationships/header" Target="header2.xml"/><Relationship Id="rId8" Type="http://schemas.openxmlformats.org/officeDocument/2006/relationships/hyperlink" Target="mailto:aefthymiadis@ert.gr" TargetMode="External"/><Relationship Id="rId3" Type="http://schemas.openxmlformats.org/officeDocument/2006/relationships/styles" Target="styles.xml"/><Relationship Id="rId12" Type="http://schemas.openxmlformats.org/officeDocument/2006/relationships/hyperlink" Target="https://nepps-search.eprocurement.gov.gr/actSearch/resources/search/" TargetMode="External"/><Relationship Id="rId17" Type="http://schemas.openxmlformats.org/officeDocument/2006/relationships/hyperlink" Target="http://et.diavgeia.gov.gr/" TargetMode="External"/><Relationship Id="rId25" Type="http://schemas.openxmlformats.org/officeDocument/2006/relationships/hyperlink" Target="http://www.eaadhsy.gr/n4412/n4412fulltextlinks.html" TargetMode="External"/><Relationship Id="rId33" Type="http://schemas.openxmlformats.org/officeDocument/2006/relationships/hyperlink" Target="http://www.promitheus.gov.gr/" TargetMode="External"/><Relationship Id="rId38" Type="http://schemas.openxmlformats.org/officeDocument/2006/relationships/header" Target="header3.xml"/></Relationships>
</file>

<file path=word/_rels/footnotes.xml.rels><?xml version="1.0" encoding="UTF-8" standalone="yes"?>
<Relationships xmlns="http://schemas.openxmlformats.org/package/2006/relationships"><Relationship Id="rId3" Type="http://schemas.openxmlformats.org/officeDocument/2006/relationships/hyperlink" Target="https://espd.eprocurement.gov.gr/" TargetMode="External"/><Relationship Id="rId2" Type="http://schemas.openxmlformats.org/officeDocument/2006/relationships/hyperlink" Target="https://espdint.eprocurement.gov.gr/" TargetMode="External"/><Relationship Id="rId1" Type="http://schemas.openxmlformats.org/officeDocument/2006/relationships/hyperlink" Target="https://espdint.eprocurement.gov.gr/" TargetMode="External"/><Relationship Id="rId6" Type="http://schemas.openxmlformats.org/officeDocument/2006/relationships/hyperlink" Target="https://www.taxheaven.gr/laws/view/index/law/4412/year/2016/article/221" TargetMode="External"/><Relationship Id="rId5" Type="http://schemas.openxmlformats.org/officeDocument/2006/relationships/hyperlink" Target="https://eur-lex.europa.eu/legal-content/EL/TXT/HTML/?uri=CELEX:32016R0007R(01)&amp;from=EL" TargetMode="External"/><Relationship Id="rId4" Type="http://schemas.openxmlformats.org/officeDocument/2006/relationships/hyperlink" Target="https://portal.eprocurement.gov.gr/webcenter/portal/TestPortal"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61F4EF-DCC5-4AFA-8967-86DCFEFA03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294</TotalTime>
  <Pages>67</Pages>
  <Words>29770</Words>
  <Characters>160763</Characters>
  <Application>Microsoft Office Word</Application>
  <DocSecurity>0</DocSecurity>
  <Lines>1339</Lines>
  <Paragraphs>380</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190153</CharactersWithSpaces>
  <SharedDoc>false</SharedDoc>
  <HLinks>
    <vt:vector size="684" baseType="variant">
      <vt:variant>
        <vt:i4>6094939</vt:i4>
      </vt:variant>
      <vt:variant>
        <vt:i4>594</vt:i4>
      </vt:variant>
      <vt:variant>
        <vt:i4>0</vt:i4>
      </vt:variant>
      <vt:variant>
        <vt:i4>5</vt:i4>
      </vt:variant>
      <vt:variant>
        <vt:lpwstr>http://www.promitheus.gov.gr/</vt:lpwstr>
      </vt:variant>
      <vt:variant>
        <vt:lpwstr/>
      </vt:variant>
      <vt:variant>
        <vt:i4>65616</vt:i4>
      </vt:variant>
      <vt:variant>
        <vt:i4>591</vt:i4>
      </vt:variant>
      <vt:variant>
        <vt:i4>0</vt:i4>
      </vt:variant>
      <vt:variant>
        <vt:i4>5</vt:i4>
      </vt:variant>
      <vt:variant>
        <vt:lpwstr>https://espdint.eprocurement.gov.gr/</vt:lpwstr>
      </vt:variant>
      <vt:variant>
        <vt:lpwstr/>
      </vt:variant>
      <vt:variant>
        <vt:i4>6815824</vt:i4>
      </vt:variant>
      <vt:variant>
        <vt:i4>585</vt:i4>
      </vt:variant>
      <vt:variant>
        <vt:i4>0</vt:i4>
      </vt:variant>
      <vt:variant>
        <vt:i4>5</vt:i4>
      </vt:variant>
      <vt:variant>
        <vt:lpwstr>http://www.eaadhsy.gr/n4412/n4412fulltextlinks.html</vt:lpwstr>
      </vt:variant>
      <vt:variant>
        <vt:lpwstr>art105_5</vt:lpwstr>
      </vt:variant>
      <vt:variant>
        <vt:i4>6815824</vt:i4>
      </vt:variant>
      <vt:variant>
        <vt:i4>582</vt:i4>
      </vt:variant>
      <vt:variant>
        <vt:i4>0</vt:i4>
      </vt:variant>
      <vt:variant>
        <vt:i4>5</vt:i4>
      </vt:variant>
      <vt:variant>
        <vt:lpwstr>http://www.eaadhsy.gr/n4412/n4412fulltextlinks.html</vt:lpwstr>
      </vt:variant>
      <vt:variant>
        <vt:lpwstr>art105_5</vt:lpwstr>
      </vt:variant>
      <vt:variant>
        <vt:i4>6815824</vt:i4>
      </vt:variant>
      <vt:variant>
        <vt:i4>579</vt:i4>
      </vt:variant>
      <vt:variant>
        <vt:i4>0</vt:i4>
      </vt:variant>
      <vt:variant>
        <vt:i4>5</vt:i4>
      </vt:variant>
      <vt:variant>
        <vt:lpwstr>http://www.eaadhsy.gr/n4412/n4412fulltextlinks.html</vt:lpwstr>
      </vt:variant>
      <vt:variant>
        <vt:lpwstr>art105_5</vt:lpwstr>
      </vt:variant>
      <vt:variant>
        <vt:i4>6881360</vt:i4>
      </vt:variant>
      <vt:variant>
        <vt:i4>576</vt:i4>
      </vt:variant>
      <vt:variant>
        <vt:i4>0</vt:i4>
      </vt:variant>
      <vt:variant>
        <vt:i4>5</vt:i4>
      </vt:variant>
      <vt:variant>
        <vt:lpwstr>http://www.eaadhsy.gr/n4412/n4412fulltextlinks.html</vt:lpwstr>
      </vt:variant>
      <vt:variant>
        <vt:lpwstr>art105_4</vt:lpwstr>
      </vt:variant>
      <vt:variant>
        <vt:i4>6094972</vt:i4>
      </vt:variant>
      <vt:variant>
        <vt:i4>573</vt:i4>
      </vt:variant>
      <vt:variant>
        <vt:i4>0</vt:i4>
      </vt:variant>
      <vt:variant>
        <vt:i4>5</vt:i4>
      </vt:variant>
      <vt:variant>
        <vt:lpwstr>http://www.eaadhsy.gr/n4412/prosarthmaA_index.html</vt:lpwstr>
      </vt:variant>
      <vt:variant>
        <vt:lpwstr>pararthma_A_X</vt:lpwstr>
      </vt:variant>
      <vt:variant>
        <vt:i4>6029327</vt:i4>
      </vt:variant>
      <vt:variant>
        <vt:i4>570</vt:i4>
      </vt:variant>
      <vt:variant>
        <vt:i4>0</vt:i4>
      </vt:variant>
      <vt:variant>
        <vt:i4>5</vt:i4>
      </vt:variant>
      <vt:variant>
        <vt:lpwstr>http://www.eaadhsy.gr/n4412/n4412fulltextlinks.html</vt:lpwstr>
      </vt:variant>
      <vt:variant>
        <vt:lpwstr>art104</vt:lpwstr>
      </vt:variant>
      <vt:variant>
        <vt:i4>7864382</vt:i4>
      </vt:variant>
      <vt:variant>
        <vt:i4>567</vt:i4>
      </vt:variant>
      <vt:variant>
        <vt:i4>0</vt:i4>
      </vt:variant>
      <vt:variant>
        <vt:i4>5</vt:i4>
      </vt:variant>
      <vt:variant>
        <vt:lpwstr>http://www.eaadhsy.gr/n4412/art79a</vt:lpwstr>
      </vt:variant>
      <vt:variant>
        <vt:lpwstr/>
      </vt:variant>
      <vt:variant>
        <vt:i4>7077975</vt:i4>
      </vt:variant>
      <vt:variant>
        <vt:i4>564</vt:i4>
      </vt:variant>
      <vt:variant>
        <vt:i4>0</vt:i4>
      </vt:variant>
      <vt:variant>
        <vt:i4>5</vt:i4>
      </vt:variant>
      <vt:variant>
        <vt:lpwstr>http://www.eaadhsy.gr/n4412/n4412fulltextlinks.html</vt:lpwstr>
      </vt:variant>
      <vt:variant>
        <vt:lpwstr>art372_4</vt:lpwstr>
      </vt:variant>
      <vt:variant>
        <vt:i4>7077975</vt:i4>
      </vt:variant>
      <vt:variant>
        <vt:i4>561</vt:i4>
      </vt:variant>
      <vt:variant>
        <vt:i4>0</vt:i4>
      </vt:variant>
      <vt:variant>
        <vt:i4>5</vt:i4>
      </vt:variant>
      <vt:variant>
        <vt:lpwstr>http://www.eaadhsy.gr/n4412/n4412fulltextlinks.html</vt:lpwstr>
      </vt:variant>
      <vt:variant>
        <vt:lpwstr>art372_4</vt:lpwstr>
      </vt:variant>
      <vt:variant>
        <vt:i4>7077975</vt:i4>
      </vt:variant>
      <vt:variant>
        <vt:i4>558</vt:i4>
      </vt:variant>
      <vt:variant>
        <vt:i4>0</vt:i4>
      </vt:variant>
      <vt:variant>
        <vt:i4>5</vt:i4>
      </vt:variant>
      <vt:variant>
        <vt:lpwstr>http://www.eaadhsy.gr/n4412/n4412fulltextlinks.html</vt:lpwstr>
      </vt:variant>
      <vt:variant>
        <vt:lpwstr>art372_4</vt:lpwstr>
      </vt:variant>
      <vt:variant>
        <vt:i4>6094939</vt:i4>
      </vt:variant>
      <vt:variant>
        <vt:i4>555</vt:i4>
      </vt:variant>
      <vt:variant>
        <vt:i4>0</vt:i4>
      </vt:variant>
      <vt:variant>
        <vt:i4>5</vt:i4>
      </vt:variant>
      <vt:variant>
        <vt:lpwstr>http://www.promitheus.gov.gr/</vt:lpwstr>
      </vt:variant>
      <vt:variant>
        <vt:lpwstr/>
      </vt:variant>
      <vt:variant>
        <vt:i4>6094939</vt:i4>
      </vt:variant>
      <vt:variant>
        <vt:i4>552</vt:i4>
      </vt:variant>
      <vt:variant>
        <vt:i4>0</vt:i4>
      </vt:variant>
      <vt:variant>
        <vt:i4>5</vt:i4>
      </vt:variant>
      <vt:variant>
        <vt:lpwstr>http://www.promitheus.gov.gr/</vt:lpwstr>
      </vt:variant>
      <vt:variant>
        <vt:lpwstr/>
      </vt:variant>
      <vt:variant>
        <vt:i4>1703951</vt:i4>
      </vt:variant>
      <vt:variant>
        <vt:i4>549</vt:i4>
      </vt:variant>
      <vt:variant>
        <vt:i4>0</vt:i4>
      </vt:variant>
      <vt:variant>
        <vt:i4>5</vt:i4>
      </vt:variant>
      <vt:variant>
        <vt:lpwstr>http://www.hsppa.gr/</vt:lpwstr>
      </vt:variant>
      <vt:variant>
        <vt:lpwstr/>
      </vt:variant>
      <vt:variant>
        <vt:i4>7733370</vt:i4>
      </vt:variant>
      <vt:variant>
        <vt:i4>546</vt:i4>
      </vt:variant>
      <vt:variant>
        <vt:i4>0</vt:i4>
      </vt:variant>
      <vt:variant>
        <vt:i4>5</vt:i4>
      </vt:variant>
      <vt:variant>
        <vt:lpwstr>http://www.eaadhsy.gr/</vt:lpwstr>
      </vt:variant>
      <vt:variant>
        <vt:lpwstr/>
      </vt:variant>
      <vt:variant>
        <vt:i4>1703951</vt:i4>
      </vt:variant>
      <vt:variant>
        <vt:i4>537</vt:i4>
      </vt:variant>
      <vt:variant>
        <vt:i4>0</vt:i4>
      </vt:variant>
      <vt:variant>
        <vt:i4>5</vt:i4>
      </vt:variant>
      <vt:variant>
        <vt:lpwstr>http://www.hsppa.gr/</vt:lpwstr>
      </vt:variant>
      <vt:variant>
        <vt:lpwstr/>
      </vt:variant>
      <vt:variant>
        <vt:i4>7733370</vt:i4>
      </vt:variant>
      <vt:variant>
        <vt:i4>534</vt:i4>
      </vt:variant>
      <vt:variant>
        <vt:i4>0</vt:i4>
      </vt:variant>
      <vt:variant>
        <vt:i4>5</vt:i4>
      </vt:variant>
      <vt:variant>
        <vt:lpwstr>http://www.eaadhsy.gr/</vt:lpwstr>
      </vt:variant>
      <vt:variant>
        <vt:lpwstr/>
      </vt:variant>
      <vt:variant>
        <vt:i4>6815817</vt:i4>
      </vt:variant>
      <vt:variant>
        <vt:i4>531</vt:i4>
      </vt:variant>
      <vt:variant>
        <vt:i4>0</vt:i4>
      </vt:variant>
      <vt:variant>
        <vt:i4>5</vt:i4>
      </vt:variant>
      <vt:variant>
        <vt:lpwstr>mailto:epanorthotika@eaadhsy.gr</vt:lpwstr>
      </vt:variant>
      <vt:variant>
        <vt:lpwstr/>
      </vt:variant>
      <vt:variant>
        <vt:i4>6094939</vt:i4>
      </vt:variant>
      <vt:variant>
        <vt:i4>528</vt:i4>
      </vt:variant>
      <vt:variant>
        <vt:i4>0</vt:i4>
      </vt:variant>
      <vt:variant>
        <vt:i4>5</vt:i4>
      </vt:variant>
      <vt:variant>
        <vt:lpwstr>http://www.promitheus.gov.gr/</vt:lpwstr>
      </vt:variant>
      <vt:variant>
        <vt:lpwstr/>
      </vt:variant>
      <vt:variant>
        <vt:i4>2228331</vt:i4>
      </vt:variant>
      <vt:variant>
        <vt:i4>525</vt:i4>
      </vt:variant>
      <vt:variant>
        <vt:i4>0</vt:i4>
      </vt:variant>
      <vt:variant>
        <vt:i4>5</vt:i4>
      </vt:variant>
      <vt:variant>
        <vt:lpwstr>http://et.diavgeia.gov.gr/</vt:lpwstr>
      </vt:variant>
      <vt:variant>
        <vt:lpwstr/>
      </vt:variant>
      <vt:variant>
        <vt:i4>2228331</vt:i4>
      </vt:variant>
      <vt:variant>
        <vt:i4>522</vt:i4>
      </vt:variant>
      <vt:variant>
        <vt:i4>0</vt:i4>
      </vt:variant>
      <vt:variant>
        <vt:i4>5</vt:i4>
      </vt:variant>
      <vt:variant>
        <vt:lpwstr>http://et.diavgeia.gov.gr/</vt:lpwstr>
      </vt:variant>
      <vt:variant>
        <vt:lpwstr/>
      </vt:variant>
      <vt:variant>
        <vt:i4>6094939</vt:i4>
      </vt:variant>
      <vt:variant>
        <vt:i4>519</vt:i4>
      </vt:variant>
      <vt:variant>
        <vt:i4>0</vt:i4>
      </vt:variant>
      <vt:variant>
        <vt:i4>5</vt:i4>
      </vt:variant>
      <vt:variant>
        <vt:lpwstr>http://www.promitheus.gov.gr/</vt:lpwstr>
      </vt:variant>
      <vt:variant>
        <vt:lpwstr/>
      </vt:variant>
      <vt:variant>
        <vt:i4>1441852</vt:i4>
      </vt:variant>
      <vt:variant>
        <vt:i4>512</vt:i4>
      </vt:variant>
      <vt:variant>
        <vt:i4>0</vt:i4>
      </vt:variant>
      <vt:variant>
        <vt:i4>5</vt:i4>
      </vt:variant>
      <vt:variant>
        <vt:lpwstr/>
      </vt:variant>
      <vt:variant>
        <vt:lpwstr>_Toc129004475</vt:lpwstr>
      </vt:variant>
      <vt:variant>
        <vt:i4>1441852</vt:i4>
      </vt:variant>
      <vt:variant>
        <vt:i4>506</vt:i4>
      </vt:variant>
      <vt:variant>
        <vt:i4>0</vt:i4>
      </vt:variant>
      <vt:variant>
        <vt:i4>5</vt:i4>
      </vt:variant>
      <vt:variant>
        <vt:lpwstr/>
      </vt:variant>
      <vt:variant>
        <vt:lpwstr>_Toc129004474</vt:lpwstr>
      </vt:variant>
      <vt:variant>
        <vt:i4>1441852</vt:i4>
      </vt:variant>
      <vt:variant>
        <vt:i4>500</vt:i4>
      </vt:variant>
      <vt:variant>
        <vt:i4>0</vt:i4>
      </vt:variant>
      <vt:variant>
        <vt:i4>5</vt:i4>
      </vt:variant>
      <vt:variant>
        <vt:lpwstr/>
      </vt:variant>
      <vt:variant>
        <vt:lpwstr>_Toc129004473</vt:lpwstr>
      </vt:variant>
      <vt:variant>
        <vt:i4>1441852</vt:i4>
      </vt:variant>
      <vt:variant>
        <vt:i4>494</vt:i4>
      </vt:variant>
      <vt:variant>
        <vt:i4>0</vt:i4>
      </vt:variant>
      <vt:variant>
        <vt:i4>5</vt:i4>
      </vt:variant>
      <vt:variant>
        <vt:lpwstr/>
      </vt:variant>
      <vt:variant>
        <vt:lpwstr>_Toc129004472</vt:lpwstr>
      </vt:variant>
      <vt:variant>
        <vt:i4>1441852</vt:i4>
      </vt:variant>
      <vt:variant>
        <vt:i4>488</vt:i4>
      </vt:variant>
      <vt:variant>
        <vt:i4>0</vt:i4>
      </vt:variant>
      <vt:variant>
        <vt:i4>5</vt:i4>
      </vt:variant>
      <vt:variant>
        <vt:lpwstr/>
      </vt:variant>
      <vt:variant>
        <vt:lpwstr>_Toc129004471</vt:lpwstr>
      </vt:variant>
      <vt:variant>
        <vt:i4>1441852</vt:i4>
      </vt:variant>
      <vt:variant>
        <vt:i4>482</vt:i4>
      </vt:variant>
      <vt:variant>
        <vt:i4>0</vt:i4>
      </vt:variant>
      <vt:variant>
        <vt:i4>5</vt:i4>
      </vt:variant>
      <vt:variant>
        <vt:lpwstr/>
      </vt:variant>
      <vt:variant>
        <vt:lpwstr>_Toc129004470</vt:lpwstr>
      </vt:variant>
      <vt:variant>
        <vt:i4>1507388</vt:i4>
      </vt:variant>
      <vt:variant>
        <vt:i4>476</vt:i4>
      </vt:variant>
      <vt:variant>
        <vt:i4>0</vt:i4>
      </vt:variant>
      <vt:variant>
        <vt:i4>5</vt:i4>
      </vt:variant>
      <vt:variant>
        <vt:lpwstr/>
      </vt:variant>
      <vt:variant>
        <vt:lpwstr>_Toc129004469</vt:lpwstr>
      </vt:variant>
      <vt:variant>
        <vt:i4>1507388</vt:i4>
      </vt:variant>
      <vt:variant>
        <vt:i4>470</vt:i4>
      </vt:variant>
      <vt:variant>
        <vt:i4>0</vt:i4>
      </vt:variant>
      <vt:variant>
        <vt:i4>5</vt:i4>
      </vt:variant>
      <vt:variant>
        <vt:lpwstr/>
      </vt:variant>
      <vt:variant>
        <vt:lpwstr>_Toc129004468</vt:lpwstr>
      </vt:variant>
      <vt:variant>
        <vt:i4>1507388</vt:i4>
      </vt:variant>
      <vt:variant>
        <vt:i4>464</vt:i4>
      </vt:variant>
      <vt:variant>
        <vt:i4>0</vt:i4>
      </vt:variant>
      <vt:variant>
        <vt:i4>5</vt:i4>
      </vt:variant>
      <vt:variant>
        <vt:lpwstr/>
      </vt:variant>
      <vt:variant>
        <vt:lpwstr>_Toc129004467</vt:lpwstr>
      </vt:variant>
      <vt:variant>
        <vt:i4>1507388</vt:i4>
      </vt:variant>
      <vt:variant>
        <vt:i4>458</vt:i4>
      </vt:variant>
      <vt:variant>
        <vt:i4>0</vt:i4>
      </vt:variant>
      <vt:variant>
        <vt:i4>5</vt:i4>
      </vt:variant>
      <vt:variant>
        <vt:lpwstr/>
      </vt:variant>
      <vt:variant>
        <vt:lpwstr>_Toc129004466</vt:lpwstr>
      </vt:variant>
      <vt:variant>
        <vt:i4>1507388</vt:i4>
      </vt:variant>
      <vt:variant>
        <vt:i4>452</vt:i4>
      </vt:variant>
      <vt:variant>
        <vt:i4>0</vt:i4>
      </vt:variant>
      <vt:variant>
        <vt:i4>5</vt:i4>
      </vt:variant>
      <vt:variant>
        <vt:lpwstr/>
      </vt:variant>
      <vt:variant>
        <vt:lpwstr>_Toc129004465</vt:lpwstr>
      </vt:variant>
      <vt:variant>
        <vt:i4>1507388</vt:i4>
      </vt:variant>
      <vt:variant>
        <vt:i4>446</vt:i4>
      </vt:variant>
      <vt:variant>
        <vt:i4>0</vt:i4>
      </vt:variant>
      <vt:variant>
        <vt:i4>5</vt:i4>
      </vt:variant>
      <vt:variant>
        <vt:lpwstr/>
      </vt:variant>
      <vt:variant>
        <vt:lpwstr>_Toc129004464</vt:lpwstr>
      </vt:variant>
      <vt:variant>
        <vt:i4>1507388</vt:i4>
      </vt:variant>
      <vt:variant>
        <vt:i4>440</vt:i4>
      </vt:variant>
      <vt:variant>
        <vt:i4>0</vt:i4>
      </vt:variant>
      <vt:variant>
        <vt:i4>5</vt:i4>
      </vt:variant>
      <vt:variant>
        <vt:lpwstr/>
      </vt:variant>
      <vt:variant>
        <vt:lpwstr>_Toc129004463</vt:lpwstr>
      </vt:variant>
      <vt:variant>
        <vt:i4>1507388</vt:i4>
      </vt:variant>
      <vt:variant>
        <vt:i4>434</vt:i4>
      </vt:variant>
      <vt:variant>
        <vt:i4>0</vt:i4>
      </vt:variant>
      <vt:variant>
        <vt:i4>5</vt:i4>
      </vt:variant>
      <vt:variant>
        <vt:lpwstr/>
      </vt:variant>
      <vt:variant>
        <vt:lpwstr>_Toc129004462</vt:lpwstr>
      </vt:variant>
      <vt:variant>
        <vt:i4>1507388</vt:i4>
      </vt:variant>
      <vt:variant>
        <vt:i4>428</vt:i4>
      </vt:variant>
      <vt:variant>
        <vt:i4>0</vt:i4>
      </vt:variant>
      <vt:variant>
        <vt:i4>5</vt:i4>
      </vt:variant>
      <vt:variant>
        <vt:lpwstr/>
      </vt:variant>
      <vt:variant>
        <vt:lpwstr>_Toc129004461</vt:lpwstr>
      </vt:variant>
      <vt:variant>
        <vt:i4>1507388</vt:i4>
      </vt:variant>
      <vt:variant>
        <vt:i4>422</vt:i4>
      </vt:variant>
      <vt:variant>
        <vt:i4>0</vt:i4>
      </vt:variant>
      <vt:variant>
        <vt:i4>5</vt:i4>
      </vt:variant>
      <vt:variant>
        <vt:lpwstr/>
      </vt:variant>
      <vt:variant>
        <vt:lpwstr>_Toc129004460</vt:lpwstr>
      </vt:variant>
      <vt:variant>
        <vt:i4>1310780</vt:i4>
      </vt:variant>
      <vt:variant>
        <vt:i4>416</vt:i4>
      </vt:variant>
      <vt:variant>
        <vt:i4>0</vt:i4>
      </vt:variant>
      <vt:variant>
        <vt:i4>5</vt:i4>
      </vt:variant>
      <vt:variant>
        <vt:lpwstr/>
      </vt:variant>
      <vt:variant>
        <vt:lpwstr>_Toc129004459</vt:lpwstr>
      </vt:variant>
      <vt:variant>
        <vt:i4>1310780</vt:i4>
      </vt:variant>
      <vt:variant>
        <vt:i4>410</vt:i4>
      </vt:variant>
      <vt:variant>
        <vt:i4>0</vt:i4>
      </vt:variant>
      <vt:variant>
        <vt:i4>5</vt:i4>
      </vt:variant>
      <vt:variant>
        <vt:lpwstr/>
      </vt:variant>
      <vt:variant>
        <vt:lpwstr>_Toc129004458</vt:lpwstr>
      </vt:variant>
      <vt:variant>
        <vt:i4>1310780</vt:i4>
      </vt:variant>
      <vt:variant>
        <vt:i4>404</vt:i4>
      </vt:variant>
      <vt:variant>
        <vt:i4>0</vt:i4>
      </vt:variant>
      <vt:variant>
        <vt:i4>5</vt:i4>
      </vt:variant>
      <vt:variant>
        <vt:lpwstr/>
      </vt:variant>
      <vt:variant>
        <vt:lpwstr>_Toc129004457</vt:lpwstr>
      </vt:variant>
      <vt:variant>
        <vt:i4>1310780</vt:i4>
      </vt:variant>
      <vt:variant>
        <vt:i4>398</vt:i4>
      </vt:variant>
      <vt:variant>
        <vt:i4>0</vt:i4>
      </vt:variant>
      <vt:variant>
        <vt:i4>5</vt:i4>
      </vt:variant>
      <vt:variant>
        <vt:lpwstr/>
      </vt:variant>
      <vt:variant>
        <vt:lpwstr>_Toc129004456</vt:lpwstr>
      </vt:variant>
      <vt:variant>
        <vt:i4>1310780</vt:i4>
      </vt:variant>
      <vt:variant>
        <vt:i4>392</vt:i4>
      </vt:variant>
      <vt:variant>
        <vt:i4>0</vt:i4>
      </vt:variant>
      <vt:variant>
        <vt:i4>5</vt:i4>
      </vt:variant>
      <vt:variant>
        <vt:lpwstr/>
      </vt:variant>
      <vt:variant>
        <vt:lpwstr>_Toc129004455</vt:lpwstr>
      </vt:variant>
      <vt:variant>
        <vt:i4>1310780</vt:i4>
      </vt:variant>
      <vt:variant>
        <vt:i4>386</vt:i4>
      </vt:variant>
      <vt:variant>
        <vt:i4>0</vt:i4>
      </vt:variant>
      <vt:variant>
        <vt:i4>5</vt:i4>
      </vt:variant>
      <vt:variant>
        <vt:lpwstr/>
      </vt:variant>
      <vt:variant>
        <vt:lpwstr>_Toc129004454</vt:lpwstr>
      </vt:variant>
      <vt:variant>
        <vt:i4>1310780</vt:i4>
      </vt:variant>
      <vt:variant>
        <vt:i4>380</vt:i4>
      </vt:variant>
      <vt:variant>
        <vt:i4>0</vt:i4>
      </vt:variant>
      <vt:variant>
        <vt:i4>5</vt:i4>
      </vt:variant>
      <vt:variant>
        <vt:lpwstr/>
      </vt:variant>
      <vt:variant>
        <vt:lpwstr>_Toc129004453</vt:lpwstr>
      </vt:variant>
      <vt:variant>
        <vt:i4>1310780</vt:i4>
      </vt:variant>
      <vt:variant>
        <vt:i4>374</vt:i4>
      </vt:variant>
      <vt:variant>
        <vt:i4>0</vt:i4>
      </vt:variant>
      <vt:variant>
        <vt:i4>5</vt:i4>
      </vt:variant>
      <vt:variant>
        <vt:lpwstr/>
      </vt:variant>
      <vt:variant>
        <vt:lpwstr>_Toc129004452</vt:lpwstr>
      </vt:variant>
      <vt:variant>
        <vt:i4>1310780</vt:i4>
      </vt:variant>
      <vt:variant>
        <vt:i4>368</vt:i4>
      </vt:variant>
      <vt:variant>
        <vt:i4>0</vt:i4>
      </vt:variant>
      <vt:variant>
        <vt:i4>5</vt:i4>
      </vt:variant>
      <vt:variant>
        <vt:lpwstr/>
      </vt:variant>
      <vt:variant>
        <vt:lpwstr>_Toc129004451</vt:lpwstr>
      </vt:variant>
      <vt:variant>
        <vt:i4>1310780</vt:i4>
      </vt:variant>
      <vt:variant>
        <vt:i4>362</vt:i4>
      </vt:variant>
      <vt:variant>
        <vt:i4>0</vt:i4>
      </vt:variant>
      <vt:variant>
        <vt:i4>5</vt:i4>
      </vt:variant>
      <vt:variant>
        <vt:lpwstr/>
      </vt:variant>
      <vt:variant>
        <vt:lpwstr>_Toc129004450</vt:lpwstr>
      </vt:variant>
      <vt:variant>
        <vt:i4>1376316</vt:i4>
      </vt:variant>
      <vt:variant>
        <vt:i4>356</vt:i4>
      </vt:variant>
      <vt:variant>
        <vt:i4>0</vt:i4>
      </vt:variant>
      <vt:variant>
        <vt:i4>5</vt:i4>
      </vt:variant>
      <vt:variant>
        <vt:lpwstr/>
      </vt:variant>
      <vt:variant>
        <vt:lpwstr>_Toc129004449</vt:lpwstr>
      </vt:variant>
      <vt:variant>
        <vt:i4>1376316</vt:i4>
      </vt:variant>
      <vt:variant>
        <vt:i4>350</vt:i4>
      </vt:variant>
      <vt:variant>
        <vt:i4>0</vt:i4>
      </vt:variant>
      <vt:variant>
        <vt:i4>5</vt:i4>
      </vt:variant>
      <vt:variant>
        <vt:lpwstr/>
      </vt:variant>
      <vt:variant>
        <vt:lpwstr>_Toc129004448</vt:lpwstr>
      </vt:variant>
      <vt:variant>
        <vt:i4>1376316</vt:i4>
      </vt:variant>
      <vt:variant>
        <vt:i4>344</vt:i4>
      </vt:variant>
      <vt:variant>
        <vt:i4>0</vt:i4>
      </vt:variant>
      <vt:variant>
        <vt:i4>5</vt:i4>
      </vt:variant>
      <vt:variant>
        <vt:lpwstr/>
      </vt:variant>
      <vt:variant>
        <vt:lpwstr>_Toc129004447</vt:lpwstr>
      </vt:variant>
      <vt:variant>
        <vt:i4>1376316</vt:i4>
      </vt:variant>
      <vt:variant>
        <vt:i4>338</vt:i4>
      </vt:variant>
      <vt:variant>
        <vt:i4>0</vt:i4>
      </vt:variant>
      <vt:variant>
        <vt:i4>5</vt:i4>
      </vt:variant>
      <vt:variant>
        <vt:lpwstr/>
      </vt:variant>
      <vt:variant>
        <vt:lpwstr>_Toc129004446</vt:lpwstr>
      </vt:variant>
      <vt:variant>
        <vt:i4>1376316</vt:i4>
      </vt:variant>
      <vt:variant>
        <vt:i4>332</vt:i4>
      </vt:variant>
      <vt:variant>
        <vt:i4>0</vt:i4>
      </vt:variant>
      <vt:variant>
        <vt:i4>5</vt:i4>
      </vt:variant>
      <vt:variant>
        <vt:lpwstr/>
      </vt:variant>
      <vt:variant>
        <vt:lpwstr>_Toc129004445</vt:lpwstr>
      </vt:variant>
      <vt:variant>
        <vt:i4>1376316</vt:i4>
      </vt:variant>
      <vt:variant>
        <vt:i4>326</vt:i4>
      </vt:variant>
      <vt:variant>
        <vt:i4>0</vt:i4>
      </vt:variant>
      <vt:variant>
        <vt:i4>5</vt:i4>
      </vt:variant>
      <vt:variant>
        <vt:lpwstr/>
      </vt:variant>
      <vt:variant>
        <vt:lpwstr>_Toc129004444</vt:lpwstr>
      </vt:variant>
      <vt:variant>
        <vt:i4>1376316</vt:i4>
      </vt:variant>
      <vt:variant>
        <vt:i4>320</vt:i4>
      </vt:variant>
      <vt:variant>
        <vt:i4>0</vt:i4>
      </vt:variant>
      <vt:variant>
        <vt:i4>5</vt:i4>
      </vt:variant>
      <vt:variant>
        <vt:lpwstr/>
      </vt:variant>
      <vt:variant>
        <vt:lpwstr>_Toc129004443</vt:lpwstr>
      </vt:variant>
      <vt:variant>
        <vt:i4>1376316</vt:i4>
      </vt:variant>
      <vt:variant>
        <vt:i4>314</vt:i4>
      </vt:variant>
      <vt:variant>
        <vt:i4>0</vt:i4>
      </vt:variant>
      <vt:variant>
        <vt:i4>5</vt:i4>
      </vt:variant>
      <vt:variant>
        <vt:lpwstr/>
      </vt:variant>
      <vt:variant>
        <vt:lpwstr>_Toc129004442</vt:lpwstr>
      </vt:variant>
      <vt:variant>
        <vt:i4>1376316</vt:i4>
      </vt:variant>
      <vt:variant>
        <vt:i4>308</vt:i4>
      </vt:variant>
      <vt:variant>
        <vt:i4>0</vt:i4>
      </vt:variant>
      <vt:variant>
        <vt:i4>5</vt:i4>
      </vt:variant>
      <vt:variant>
        <vt:lpwstr/>
      </vt:variant>
      <vt:variant>
        <vt:lpwstr>_Toc129004441</vt:lpwstr>
      </vt:variant>
      <vt:variant>
        <vt:i4>1376316</vt:i4>
      </vt:variant>
      <vt:variant>
        <vt:i4>302</vt:i4>
      </vt:variant>
      <vt:variant>
        <vt:i4>0</vt:i4>
      </vt:variant>
      <vt:variant>
        <vt:i4>5</vt:i4>
      </vt:variant>
      <vt:variant>
        <vt:lpwstr/>
      </vt:variant>
      <vt:variant>
        <vt:lpwstr>_Toc129004440</vt:lpwstr>
      </vt:variant>
      <vt:variant>
        <vt:i4>1179708</vt:i4>
      </vt:variant>
      <vt:variant>
        <vt:i4>296</vt:i4>
      </vt:variant>
      <vt:variant>
        <vt:i4>0</vt:i4>
      </vt:variant>
      <vt:variant>
        <vt:i4>5</vt:i4>
      </vt:variant>
      <vt:variant>
        <vt:lpwstr/>
      </vt:variant>
      <vt:variant>
        <vt:lpwstr>_Toc129004439</vt:lpwstr>
      </vt:variant>
      <vt:variant>
        <vt:i4>1179708</vt:i4>
      </vt:variant>
      <vt:variant>
        <vt:i4>290</vt:i4>
      </vt:variant>
      <vt:variant>
        <vt:i4>0</vt:i4>
      </vt:variant>
      <vt:variant>
        <vt:i4>5</vt:i4>
      </vt:variant>
      <vt:variant>
        <vt:lpwstr/>
      </vt:variant>
      <vt:variant>
        <vt:lpwstr>_Toc129004438</vt:lpwstr>
      </vt:variant>
      <vt:variant>
        <vt:i4>1179708</vt:i4>
      </vt:variant>
      <vt:variant>
        <vt:i4>284</vt:i4>
      </vt:variant>
      <vt:variant>
        <vt:i4>0</vt:i4>
      </vt:variant>
      <vt:variant>
        <vt:i4>5</vt:i4>
      </vt:variant>
      <vt:variant>
        <vt:lpwstr/>
      </vt:variant>
      <vt:variant>
        <vt:lpwstr>_Toc129004437</vt:lpwstr>
      </vt:variant>
      <vt:variant>
        <vt:i4>1179708</vt:i4>
      </vt:variant>
      <vt:variant>
        <vt:i4>278</vt:i4>
      </vt:variant>
      <vt:variant>
        <vt:i4>0</vt:i4>
      </vt:variant>
      <vt:variant>
        <vt:i4>5</vt:i4>
      </vt:variant>
      <vt:variant>
        <vt:lpwstr/>
      </vt:variant>
      <vt:variant>
        <vt:lpwstr>_Toc129004436</vt:lpwstr>
      </vt:variant>
      <vt:variant>
        <vt:i4>1179708</vt:i4>
      </vt:variant>
      <vt:variant>
        <vt:i4>272</vt:i4>
      </vt:variant>
      <vt:variant>
        <vt:i4>0</vt:i4>
      </vt:variant>
      <vt:variant>
        <vt:i4>5</vt:i4>
      </vt:variant>
      <vt:variant>
        <vt:lpwstr/>
      </vt:variant>
      <vt:variant>
        <vt:lpwstr>_Toc129004435</vt:lpwstr>
      </vt:variant>
      <vt:variant>
        <vt:i4>1179708</vt:i4>
      </vt:variant>
      <vt:variant>
        <vt:i4>266</vt:i4>
      </vt:variant>
      <vt:variant>
        <vt:i4>0</vt:i4>
      </vt:variant>
      <vt:variant>
        <vt:i4>5</vt:i4>
      </vt:variant>
      <vt:variant>
        <vt:lpwstr/>
      </vt:variant>
      <vt:variant>
        <vt:lpwstr>_Toc129004434</vt:lpwstr>
      </vt:variant>
      <vt:variant>
        <vt:i4>1179708</vt:i4>
      </vt:variant>
      <vt:variant>
        <vt:i4>260</vt:i4>
      </vt:variant>
      <vt:variant>
        <vt:i4>0</vt:i4>
      </vt:variant>
      <vt:variant>
        <vt:i4>5</vt:i4>
      </vt:variant>
      <vt:variant>
        <vt:lpwstr/>
      </vt:variant>
      <vt:variant>
        <vt:lpwstr>_Toc129004433</vt:lpwstr>
      </vt:variant>
      <vt:variant>
        <vt:i4>1179708</vt:i4>
      </vt:variant>
      <vt:variant>
        <vt:i4>254</vt:i4>
      </vt:variant>
      <vt:variant>
        <vt:i4>0</vt:i4>
      </vt:variant>
      <vt:variant>
        <vt:i4>5</vt:i4>
      </vt:variant>
      <vt:variant>
        <vt:lpwstr/>
      </vt:variant>
      <vt:variant>
        <vt:lpwstr>_Toc129004432</vt:lpwstr>
      </vt:variant>
      <vt:variant>
        <vt:i4>1179708</vt:i4>
      </vt:variant>
      <vt:variant>
        <vt:i4>248</vt:i4>
      </vt:variant>
      <vt:variant>
        <vt:i4>0</vt:i4>
      </vt:variant>
      <vt:variant>
        <vt:i4>5</vt:i4>
      </vt:variant>
      <vt:variant>
        <vt:lpwstr/>
      </vt:variant>
      <vt:variant>
        <vt:lpwstr>_Toc129004431</vt:lpwstr>
      </vt:variant>
      <vt:variant>
        <vt:i4>1179708</vt:i4>
      </vt:variant>
      <vt:variant>
        <vt:i4>242</vt:i4>
      </vt:variant>
      <vt:variant>
        <vt:i4>0</vt:i4>
      </vt:variant>
      <vt:variant>
        <vt:i4>5</vt:i4>
      </vt:variant>
      <vt:variant>
        <vt:lpwstr/>
      </vt:variant>
      <vt:variant>
        <vt:lpwstr>_Toc129004430</vt:lpwstr>
      </vt:variant>
      <vt:variant>
        <vt:i4>1245244</vt:i4>
      </vt:variant>
      <vt:variant>
        <vt:i4>236</vt:i4>
      </vt:variant>
      <vt:variant>
        <vt:i4>0</vt:i4>
      </vt:variant>
      <vt:variant>
        <vt:i4>5</vt:i4>
      </vt:variant>
      <vt:variant>
        <vt:lpwstr/>
      </vt:variant>
      <vt:variant>
        <vt:lpwstr>_Toc129004429</vt:lpwstr>
      </vt:variant>
      <vt:variant>
        <vt:i4>1245244</vt:i4>
      </vt:variant>
      <vt:variant>
        <vt:i4>230</vt:i4>
      </vt:variant>
      <vt:variant>
        <vt:i4>0</vt:i4>
      </vt:variant>
      <vt:variant>
        <vt:i4>5</vt:i4>
      </vt:variant>
      <vt:variant>
        <vt:lpwstr/>
      </vt:variant>
      <vt:variant>
        <vt:lpwstr>_Toc129004428</vt:lpwstr>
      </vt:variant>
      <vt:variant>
        <vt:i4>1245244</vt:i4>
      </vt:variant>
      <vt:variant>
        <vt:i4>224</vt:i4>
      </vt:variant>
      <vt:variant>
        <vt:i4>0</vt:i4>
      </vt:variant>
      <vt:variant>
        <vt:i4>5</vt:i4>
      </vt:variant>
      <vt:variant>
        <vt:lpwstr/>
      </vt:variant>
      <vt:variant>
        <vt:lpwstr>_Toc129004427</vt:lpwstr>
      </vt:variant>
      <vt:variant>
        <vt:i4>1245244</vt:i4>
      </vt:variant>
      <vt:variant>
        <vt:i4>218</vt:i4>
      </vt:variant>
      <vt:variant>
        <vt:i4>0</vt:i4>
      </vt:variant>
      <vt:variant>
        <vt:i4>5</vt:i4>
      </vt:variant>
      <vt:variant>
        <vt:lpwstr/>
      </vt:variant>
      <vt:variant>
        <vt:lpwstr>_Toc129004426</vt:lpwstr>
      </vt:variant>
      <vt:variant>
        <vt:i4>1245244</vt:i4>
      </vt:variant>
      <vt:variant>
        <vt:i4>212</vt:i4>
      </vt:variant>
      <vt:variant>
        <vt:i4>0</vt:i4>
      </vt:variant>
      <vt:variant>
        <vt:i4>5</vt:i4>
      </vt:variant>
      <vt:variant>
        <vt:lpwstr/>
      </vt:variant>
      <vt:variant>
        <vt:lpwstr>_Toc129004425</vt:lpwstr>
      </vt:variant>
      <vt:variant>
        <vt:i4>1245244</vt:i4>
      </vt:variant>
      <vt:variant>
        <vt:i4>206</vt:i4>
      </vt:variant>
      <vt:variant>
        <vt:i4>0</vt:i4>
      </vt:variant>
      <vt:variant>
        <vt:i4>5</vt:i4>
      </vt:variant>
      <vt:variant>
        <vt:lpwstr/>
      </vt:variant>
      <vt:variant>
        <vt:lpwstr>_Toc129004424</vt:lpwstr>
      </vt:variant>
      <vt:variant>
        <vt:i4>1245244</vt:i4>
      </vt:variant>
      <vt:variant>
        <vt:i4>200</vt:i4>
      </vt:variant>
      <vt:variant>
        <vt:i4>0</vt:i4>
      </vt:variant>
      <vt:variant>
        <vt:i4>5</vt:i4>
      </vt:variant>
      <vt:variant>
        <vt:lpwstr/>
      </vt:variant>
      <vt:variant>
        <vt:lpwstr>_Toc129004423</vt:lpwstr>
      </vt:variant>
      <vt:variant>
        <vt:i4>1245244</vt:i4>
      </vt:variant>
      <vt:variant>
        <vt:i4>194</vt:i4>
      </vt:variant>
      <vt:variant>
        <vt:i4>0</vt:i4>
      </vt:variant>
      <vt:variant>
        <vt:i4>5</vt:i4>
      </vt:variant>
      <vt:variant>
        <vt:lpwstr/>
      </vt:variant>
      <vt:variant>
        <vt:lpwstr>_Toc129004422</vt:lpwstr>
      </vt:variant>
      <vt:variant>
        <vt:i4>1245244</vt:i4>
      </vt:variant>
      <vt:variant>
        <vt:i4>188</vt:i4>
      </vt:variant>
      <vt:variant>
        <vt:i4>0</vt:i4>
      </vt:variant>
      <vt:variant>
        <vt:i4>5</vt:i4>
      </vt:variant>
      <vt:variant>
        <vt:lpwstr/>
      </vt:variant>
      <vt:variant>
        <vt:lpwstr>_Toc129004421</vt:lpwstr>
      </vt:variant>
      <vt:variant>
        <vt:i4>1245244</vt:i4>
      </vt:variant>
      <vt:variant>
        <vt:i4>182</vt:i4>
      </vt:variant>
      <vt:variant>
        <vt:i4>0</vt:i4>
      </vt:variant>
      <vt:variant>
        <vt:i4>5</vt:i4>
      </vt:variant>
      <vt:variant>
        <vt:lpwstr/>
      </vt:variant>
      <vt:variant>
        <vt:lpwstr>_Toc129004420</vt:lpwstr>
      </vt:variant>
      <vt:variant>
        <vt:i4>1048636</vt:i4>
      </vt:variant>
      <vt:variant>
        <vt:i4>176</vt:i4>
      </vt:variant>
      <vt:variant>
        <vt:i4>0</vt:i4>
      </vt:variant>
      <vt:variant>
        <vt:i4>5</vt:i4>
      </vt:variant>
      <vt:variant>
        <vt:lpwstr/>
      </vt:variant>
      <vt:variant>
        <vt:lpwstr>_Toc129004419</vt:lpwstr>
      </vt:variant>
      <vt:variant>
        <vt:i4>1048636</vt:i4>
      </vt:variant>
      <vt:variant>
        <vt:i4>170</vt:i4>
      </vt:variant>
      <vt:variant>
        <vt:i4>0</vt:i4>
      </vt:variant>
      <vt:variant>
        <vt:i4>5</vt:i4>
      </vt:variant>
      <vt:variant>
        <vt:lpwstr/>
      </vt:variant>
      <vt:variant>
        <vt:lpwstr>_Toc129004418</vt:lpwstr>
      </vt:variant>
      <vt:variant>
        <vt:i4>1048636</vt:i4>
      </vt:variant>
      <vt:variant>
        <vt:i4>164</vt:i4>
      </vt:variant>
      <vt:variant>
        <vt:i4>0</vt:i4>
      </vt:variant>
      <vt:variant>
        <vt:i4>5</vt:i4>
      </vt:variant>
      <vt:variant>
        <vt:lpwstr/>
      </vt:variant>
      <vt:variant>
        <vt:lpwstr>_Toc129004417</vt:lpwstr>
      </vt:variant>
      <vt:variant>
        <vt:i4>1048636</vt:i4>
      </vt:variant>
      <vt:variant>
        <vt:i4>158</vt:i4>
      </vt:variant>
      <vt:variant>
        <vt:i4>0</vt:i4>
      </vt:variant>
      <vt:variant>
        <vt:i4>5</vt:i4>
      </vt:variant>
      <vt:variant>
        <vt:lpwstr/>
      </vt:variant>
      <vt:variant>
        <vt:lpwstr>_Toc129004416</vt:lpwstr>
      </vt:variant>
      <vt:variant>
        <vt:i4>1048636</vt:i4>
      </vt:variant>
      <vt:variant>
        <vt:i4>152</vt:i4>
      </vt:variant>
      <vt:variant>
        <vt:i4>0</vt:i4>
      </vt:variant>
      <vt:variant>
        <vt:i4>5</vt:i4>
      </vt:variant>
      <vt:variant>
        <vt:lpwstr/>
      </vt:variant>
      <vt:variant>
        <vt:lpwstr>_Toc129004415</vt:lpwstr>
      </vt:variant>
      <vt:variant>
        <vt:i4>1048636</vt:i4>
      </vt:variant>
      <vt:variant>
        <vt:i4>146</vt:i4>
      </vt:variant>
      <vt:variant>
        <vt:i4>0</vt:i4>
      </vt:variant>
      <vt:variant>
        <vt:i4>5</vt:i4>
      </vt:variant>
      <vt:variant>
        <vt:lpwstr/>
      </vt:variant>
      <vt:variant>
        <vt:lpwstr>_Toc129004414</vt:lpwstr>
      </vt:variant>
      <vt:variant>
        <vt:i4>1048636</vt:i4>
      </vt:variant>
      <vt:variant>
        <vt:i4>140</vt:i4>
      </vt:variant>
      <vt:variant>
        <vt:i4>0</vt:i4>
      </vt:variant>
      <vt:variant>
        <vt:i4>5</vt:i4>
      </vt:variant>
      <vt:variant>
        <vt:lpwstr/>
      </vt:variant>
      <vt:variant>
        <vt:lpwstr>_Toc129004413</vt:lpwstr>
      </vt:variant>
      <vt:variant>
        <vt:i4>1048636</vt:i4>
      </vt:variant>
      <vt:variant>
        <vt:i4>134</vt:i4>
      </vt:variant>
      <vt:variant>
        <vt:i4>0</vt:i4>
      </vt:variant>
      <vt:variant>
        <vt:i4>5</vt:i4>
      </vt:variant>
      <vt:variant>
        <vt:lpwstr/>
      </vt:variant>
      <vt:variant>
        <vt:lpwstr>_Toc129004412</vt:lpwstr>
      </vt:variant>
      <vt:variant>
        <vt:i4>1048636</vt:i4>
      </vt:variant>
      <vt:variant>
        <vt:i4>128</vt:i4>
      </vt:variant>
      <vt:variant>
        <vt:i4>0</vt:i4>
      </vt:variant>
      <vt:variant>
        <vt:i4>5</vt:i4>
      </vt:variant>
      <vt:variant>
        <vt:lpwstr/>
      </vt:variant>
      <vt:variant>
        <vt:lpwstr>_Toc129004411</vt:lpwstr>
      </vt:variant>
      <vt:variant>
        <vt:i4>1048636</vt:i4>
      </vt:variant>
      <vt:variant>
        <vt:i4>122</vt:i4>
      </vt:variant>
      <vt:variant>
        <vt:i4>0</vt:i4>
      </vt:variant>
      <vt:variant>
        <vt:i4>5</vt:i4>
      </vt:variant>
      <vt:variant>
        <vt:lpwstr/>
      </vt:variant>
      <vt:variant>
        <vt:lpwstr>_Toc129004410</vt:lpwstr>
      </vt:variant>
      <vt:variant>
        <vt:i4>1114172</vt:i4>
      </vt:variant>
      <vt:variant>
        <vt:i4>116</vt:i4>
      </vt:variant>
      <vt:variant>
        <vt:i4>0</vt:i4>
      </vt:variant>
      <vt:variant>
        <vt:i4>5</vt:i4>
      </vt:variant>
      <vt:variant>
        <vt:lpwstr/>
      </vt:variant>
      <vt:variant>
        <vt:lpwstr>_Toc129004409</vt:lpwstr>
      </vt:variant>
      <vt:variant>
        <vt:i4>1114172</vt:i4>
      </vt:variant>
      <vt:variant>
        <vt:i4>110</vt:i4>
      </vt:variant>
      <vt:variant>
        <vt:i4>0</vt:i4>
      </vt:variant>
      <vt:variant>
        <vt:i4>5</vt:i4>
      </vt:variant>
      <vt:variant>
        <vt:lpwstr/>
      </vt:variant>
      <vt:variant>
        <vt:lpwstr>_Toc129004408</vt:lpwstr>
      </vt:variant>
      <vt:variant>
        <vt:i4>1114172</vt:i4>
      </vt:variant>
      <vt:variant>
        <vt:i4>104</vt:i4>
      </vt:variant>
      <vt:variant>
        <vt:i4>0</vt:i4>
      </vt:variant>
      <vt:variant>
        <vt:i4>5</vt:i4>
      </vt:variant>
      <vt:variant>
        <vt:lpwstr/>
      </vt:variant>
      <vt:variant>
        <vt:lpwstr>_Toc129004407</vt:lpwstr>
      </vt:variant>
      <vt:variant>
        <vt:i4>1114172</vt:i4>
      </vt:variant>
      <vt:variant>
        <vt:i4>98</vt:i4>
      </vt:variant>
      <vt:variant>
        <vt:i4>0</vt:i4>
      </vt:variant>
      <vt:variant>
        <vt:i4>5</vt:i4>
      </vt:variant>
      <vt:variant>
        <vt:lpwstr/>
      </vt:variant>
      <vt:variant>
        <vt:lpwstr>_Toc129004406</vt:lpwstr>
      </vt:variant>
      <vt:variant>
        <vt:i4>1114172</vt:i4>
      </vt:variant>
      <vt:variant>
        <vt:i4>92</vt:i4>
      </vt:variant>
      <vt:variant>
        <vt:i4>0</vt:i4>
      </vt:variant>
      <vt:variant>
        <vt:i4>5</vt:i4>
      </vt:variant>
      <vt:variant>
        <vt:lpwstr/>
      </vt:variant>
      <vt:variant>
        <vt:lpwstr>_Toc129004405</vt:lpwstr>
      </vt:variant>
      <vt:variant>
        <vt:i4>1114172</vt:i4>
      </vt:variant>
      <vt:variant>
        <vt:i4>86</vt:i4>
      </vt:variant>
      <vt:variant>
        <vt:i4>0</vt:i4>
      </vt:variant>
      <vt:variant>
        <vt:i4>5</vt:i4>
      </vt:variant>
      <vt:variant>
        <vt:lpwstr/>
      </vt:variant>
      <vt:variant>
        <vt:lpwstr>_Toc129004404</vt:lpwstr>
      </vt:variant>
      <vt:variant>
        <vt:i4>1114172</vt:i4>
      </vt:variant>
      <vt:variant>
        <vt:i4>80</vt:i4>
      </vt:variant>
      <vt:variant>
        <vt:i4>0</vt:i4>
      </vt:variant>
      <vt:variant>
        <vt:i4>5</vt:i4>
      </vt:variant>
      <vt:variant>
        <vt:lpwstr/>
      </vt:variant>
      <vt:variant>
        <vt:lpwstr>_Toc129004403</vt:lpwstr>
      </vt:variant>
      <vt:variant>
        <vt:i4>1114172</vt:i4>
      </vt:variant>
      <vt:variant>
        <vt:i4>74</vt:i4>
      </vt:variant>
      <vt:variant>
        <vt:i4>0</vt:i4>
      </vt:variant>
      <vt:variant>
        <vt:i4>5</vt:i4>
      </vt:variant>
      <vt:variant>
        <vt:lpwstr/>
      </vt:variant>
      <vt:variant>
        <vt:lpwstr>_Toc129004402</vt:lpwstr>
      </vt:variant>
      <vt:variant>
        <vt:i4>1114172</vt:i4>
      </vt:variant>
      <vt:variant>
        <vt:i4>68</vt:i4>
      </vt:variant>
      <vt:variant>
        <vt:i4>0</vt:i4>
      </vt:variant>
      <vt:variant>
        <vt:i4>5</vt:i4>
      </vt:variant>
      <vt:variant>
        <vt:lpwstr/>
      </vt:variant>
      <vt:variant>
        <vt:lpwstr>_Toc129004401</vt:lpwstr>
      </vt:variant>
      <vt:variant>
        <vt:i4>1114172</vt:i4>
      </vt:variant>
      <vt:variant>
        <vt:i4>62</vt:i4>
      </vt:variant>
      <vt:variant>
        <vt:i4>0</vt:i4>
      </vt:variant>
      <vt:variant>
        <vt:i4>5</vt:i4>
      </vt:variant>
      <vt:variant>
        <vt:lpwstr/>
      </vt:variant>
      <vt:variant>
        <vt:lpwstr>_Toc129004400</vt:lpwstr>
      </vt:variant>
      <vt:variant>
        <vt:i4>1572923</vt:i4>
      </vt:variant>
      <vt:variant>
        <vt:i4>56</vt:i4>
      </vt:variant>
      <vt:variant>
        <vt:i4>0</vt:i4>
      </vt:variant>
      <vt:variant>
        <vt:i4>5</vt:i4>
      </vt:variant>
      <vt:variant>
        <vt:lpwstr/>
      </vt:variant>
      <vt:variant>
        <vt:lpwstr>_Toc129004399</vt:lpwstr>
      </vt:variant>
      <vt:variant>
        <vt:i4>1572923</vt:i4>
      </vt:variant>
      <vt:variant>
        <vt:i4>50</vt:i4>
      </vt:variant>
      <vt:variant>
        <vt:i4>0</vt:i4>
      </vt:variant>
      <vt:variant>
        <vt:i4>5</vt:i4>
      </vt:variant>
      <vt:variant>
        <vt:lpwstr/>
      </vt:variant>
      <vt:variant>
        <vt:lpwstr>_Toc129004398</vt:lpwstr>
      </vt:variant>
      <vt:variant>
        <vt:i4>1572923</vt:i4>
      </vt:variant>
      <vt:variant>
        <vt:i4>44</vt:i4>
      </vt:variant>
      <vt:variant>
        <vt:i4>0</vt:i4>
      </vt:variant>
      <vt:variant>
        <vt:i4>5</vt:i4>
      </vt:variant>
      <vt:variant>
        <vt:lpwstr/>
      </vt:variant>
      <vt:variant>
        <vt:lpwstr>_Toc129004397</vt:lpwstr>
      </vt:variant>
      <vt:variant>
        <vt:i4>1572923</vt:i4>
      </vt:variant>
      <vt:variant>
        <vt:i4>38</vt:i4>
      </vt:variant>
      <vt:variant>
        <vt:i4>0</vt:i4>
      </vt:variant>
      <vt:variant>
        <vt:i4>5</vt:i4>
      </vt:variant>
      <vt:variant>
        <vt:lpwstr/>
      </vt:variant>
      <vt:variant>
        <vt:lpwstr>_Toc129004396</vt:lpwstr>
      </vt:variant>
      <vt:variant>
        <vt:i4>1572923</vt:i4>
      </vt:variant>
      <vt:variant>
        <vt:i4>32</vt:i4>
      </vt:variant>
      <vt:variant>
        <vt:i4>0</vt:i4>
      </vt:variant>
      <vt:variant>
        <vt:i4>5</vt:i4>
      </vt:variant>
      <vt:variant>
        <vt:lpwstr/>
      </vt:variant>
      <vt:variant>
        <vt:lpwstr>_Toc129004395</vt:lpwstr>
      </vt:variant>
      <vt:variant>
        <vt:i4>1572923</vt:i4>
      </vt:variant>
      <vt:variant>
        <vt:i4>26</vt:i4>
      </vt:variant>
      <vt:variant>
        <vt:i4>0</vt:i4>
      </vt:variant>
      <vt:variant>
        <vt:i4>5</vt:i4>
      </vt:variant>
      <vt:variant>
        <vt:lpwstr/>
      </vt:variant>
      <vt:variant>
        <vt:lpwstr>_Toc129004394</vt:lpwstr>
      </vt:variant>
      <vt:variant>
        <vt:i4>1572923</vt:i4>
      </vt:variant>
      <vt:variant>
        <vt:i4>20</vt:i4>
      </vt:variant>
      <vt:variant>
        <vt:i4>0</vt:i4>
      </vt:variant>
      <vt:variant>
        <vt:i4>5</vt:i4>
      </vt:variant>
      <vt:variant>
        <vt:lpwstr/>
      </vt:variant>
      <vt:variant>
        <vt:lpwstr>_Toc129004393</vt:lpwstr>
      </vt:variant>
      <vt:variant>
        <vt:i4>1572923</vt:i4>
      </vt:variant>
      <vt:variant>
        <vt:i4>14</vt:i4>
      </vt:variant>
      <vt:variant>
        <vt:i4>0</vt:i4>
      </vt:variant>
      <vt:variant>
        <vt:i4>5</vt:i4>
      </vt:variant>
      <vt:variant>
        <vt:lpwstr/>
      </vt:variant>
      <vt:variant>
        <vt:lpwstr>_Toc129004392</vt:lpwstr>
      </vt:variant>
      <vt:variant>
        <vt:i4>1572923</vt:i4>
      </vt:variant>
      <vt:variant>
        <vt:i4>8</vt:i4>
      </vt:variant>
      <vt:variant>
        <vt:i4>0</vt:i4>
      </vt:variant>
      <vt:variant>
        <vt:i4>5</vt:i4>
      </vt:variant>
      <vt:variant>
        <vt:lpwstr/>
      </vt:variant>
      <vt:variant>
        <vt:lpwstr>_Toc129004391</vt:lpwstr>
      </vt:variant>
      <vt:variant>
        <vt:i4>1572923</vt:i4>
      </vt:variant>
      <vt:variant>
        <vt:i4>2</vt:i4>
      </vt:variant>
      <vt:variant>
        <vt:i4>0</vt:i4>
      </vt:variant>
      <vt:variant>
        <vt:i4>5</vt:i4>
      </vt:variant>
      <vt:variant>
        <vt:lpwstr/>
      </vt:variant>
      <vt:variant>
        <vt:lpwstr>_Toc129004390</vt:lpwstr>
      </vt:variant>
      <vt:variant>
        <vt:i4>2490411</vt:i4>
      </vt:variant>
      <vt:variant>
        <vt:i4>111</vt:i4>
      </vt:variant>
      <vt:variant>
        <vt:i4>0</vt:i4>
      </vt:variant>
      <vt:variant>
        <vt:i4>5</vt:i4>
      </vt:variant>
      <vt:variant>
        <vt:lpwstr>https://www.taxheaven.gr/laws/view/index/law/4412/year/2016/article/221</vt:lpwstr>
      </vt:variant>
      <vt:variant>
        <vt:lpwstr/>
      </vt:variant>
      <vt:variant>
        <vt:i4>7012472</vt:i4>
      </vt:variant>
      <vt:variant>
        <vt:i4>9</vt:i4>
      </vt:variant>
      <vt:variant>
        <vt:i4>0</vt:i4>
      </vt:variant>
      <vt:variant>
        <vt:i4>5</vt:i4>
      </vt:variant>
      <vt:variant>
        <vt:lpwstr>https://eur-lex.europa.eu/legal-content/EL/TXT/HTML/?uri=CELEX:32016R0007R(01)&amp;from=EL</vt:lpwstr>
      </vt:variant>
      <vt:variant>
        <vt:lpwstr/>
      </vt:variant>
      <vt:variant>
        <vt:i4>6094939</vt:i4>
      </vt:variant>
      <vt:variant>
        <vt:i4>6</vt:i4>
      </vt:variant>
      <vt:variant>
        <vt:i4>0</vt:i4>
      </vt:variant>
      <vt:variant>
        <vt:i4>5</vt:i4>
      </vt:variant>
      <vt:variant>
        <vt:lpwstr>http://www.promitheus.gov.gr/</vt:lpwstr>
      </vt:variant>
      <vt:variant>
        <vt:lpwstr/>
      </vt:variant>
      <vt:variant>
        <vt:i4>65616</vt:i4>
      </vt:variant>
      <vt:variant>
        <vt:i4>3</vt:i4>
      </vt:variant>
      <vt:variant>
        <vt:i4>0</vt:i4>
      </vt:variant>
      <vt:variant>
        <vt:i4>5</vt:i4>
      </vt:variant>
      <vt:variant>
        <vt:lpwstr>https://espdint.eprocurement.gov.gr/</vt:lpwstr>
      </vt:variant>
      <vt:variant>
        <vt:lpwstr/>
      </vt:variant>
      <vt:variant>
        <vt:i4>65616</vt:i4>
      </vt:variant>
      <vt:variant>
        <vt:i4>0</vt:i4>
      </vt:variant>
      <vt:variant>
        <vt:i4>0</vt:i4>
      </vt:variant>
      <vt:variant>
        <vt:i4>5</vt:i4>
      </vt:variant>
      <vt:variant>
        <vt:lpwstr>https://espdint.eprocurement.gov.gr/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eaadhsy</dc:creator>
  <cp:keywords/>
  <dc:description/>
  <cp:lastModifiedBy>Alexandros Efthymiadis</cp:lastModifiedBy>
  <cp:revision>356</cp:revision>
  <cp:lastPrinted>2026-03-05T09:57:00Z</cp:lastPrinted>
  <dcterms:created xsi:type="dcterms:W3CDTF">2026-01-22T10:46:00Z</dcterms:created>
  <dcterms:modified xsi:type="dcterms:W3CDTF">2026-07-07T09:43:00Z</dcterms:modified>
</cp:coreProperties>
</file>